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306B6" w14:textId="0BE19AD2" w:rsidR="00DB6250" w:rsidRPr="00ED62CC" w:rsidRDefault="00DB6250" w:rsidP="00F0364D">
      <w:pPr>
        <w:shd w:val="clear" w:color="auto" w:fill="FFFFFF"/>
        <w:jc w:val="right"/>
        <w:rPr>
          <w:rFonts w:ascii="Arial" w:hAnsi="Arial" w:cs="Arial"/>
          <w:b/>
          <w:sz w:val="22"/>
          <w:szCs w:val="22"/>
        </w:rPr>
      </w:pPr>
      <w:r w:rsidRPr="00ED62CC">
        <w:rPr>
          <w:rFonts w:ascii="Arial" w:hAnsi="Arial" w:cs="Arial"/>
          <w:b/>
          <w:sz w:val="22"/>
          <w:szCs w:val="22"/>
        </w:rPr>
        <w:t>IEE/CG/A</w:t>
      </w:r>
      <w:r w:rsidR="0047127C">
        <w:rPr>
          <w:rFonts w:ascii="Arial" w:hAnsi="Arial" w:cs="Arial"/>
          <w:b/>
          <w:sz w:val="22"/>
          <w:szCs w:val="22"/>
        </w:rPr>
        <w:t>0</w:t>
      </w:r>
      <w:r w:rsidR="00F0364D">
        <w:rPr>
          <w:rFonts w:ascii="Arial" w:hAnsi="Arial" w:cs="Arial"/>
          <w:b/>
          <w:sz w:val="22"/>
          <w:szCs w:val="22"/>
        </w:rPr>
        <w:t>56</w:t>
      </w:r>
      <w:r w:rsidRPr="00ED62CC">
        <w:rPr>
          <w:rFonts w:ascii="Arial" w:hAnsi="Arial" w:cs="Arial"/>
          <w:b/>
          <w:sz w:val="22"/>
          <w:szCs w:val="22"/>
        </w:rPr>
        <w:t>/20</w:t>
      </w:r>
      <w:r w:rsidR="00D37D27">
        <w:rPr>
          <w:rFonts w:ascii="Arial" w:hAnsi="Arial" w:cs="Arial"/>
          <w:b/>
          <w:sz w:val="22"/>
          <w:szCs w:val="22"/>
        </w:rPr>
        <w:t>20</w:t>
      </w:r>
      <w:r w:rsidRPr="00ED62CC">
        <w:rPr>
          <w:rFonts w:ascii="Arial" w:hAnsi="Arial" w:cs="Arial"/>
          <w:b/>
          <w:sz w:val="22"/>
          <w:szCs w:val="22"/>
        </w:rPr>
        <w:t xml:space="preserve"> </w:t>
      </w:r>
    </w:p>
    <w:p w14:paraId="122DA7C2" w14:textId="093B3922" w:rsidR="00D279A9" w:rsidRDefault="00D279A9" w:rsidP="00F0364D">
      <w:pPr>
        <w:rPr>
          <w:rFonts w:ascii="Arial" w:eastAsia="Calibri" w:hAnsi="Arial" w:cs="Arial"/>
          <w:b/>
          <w:sz w:val="22"/>
          <w:szCs w:val="22"/>
          <w:lang w:val="es-MX" w:eastAsia="en-US"/>
        </w:rPr>
      </w:pPr>
    </w:p>
    <w:p w14:paraId="6757B4EB" w14:textId="370788A8" w:rsidR="003410A3" w:rsidRPr="00F86575" w:rsidRDefault="003410A3" w:rsidP="00F0364D">
      <w:pPr>
        <w:jc w:val="both"/>
        <w:rPr>
          <w:rFonts w:ascii="Arial" w:eastAsia="Calibri" w:hAnsi="Arial" w:cs="Arial"/>
          <w:b/>
          <w:sz w:val="22"/>
          <w:szCs w:val="22"/>
          <w:lang w:val="es-MX" w:eastAsia="en-US"/>
        </w:rPr>
      </w:pPr>
      <w:bookmarkStart w:id="0" w:name="_Hlk27113020"/>
      <w:r w:rsidRPr="00D576F7">
        <w:rPr>
          <w:rFonts w:ascii="Arial" w:eastAsia="Calibri" w:hAnsi="Arial" w:cs="Arial"/>
          <w:b/>
          <w:sz w:val="22"/>
          <w:szCs w:val="22"/>
          <w:lang w:val="es-MX" w:eastAsia="en-US"/>
        </w:rPr>
        <w:t>ACUERDO DEL CONSEJO GENERAL DEL INSTITUTO ELECTORAL DEL ESTADO DE COLIMA, RELATIVO A LA APROBACIÓN DE TRANSFERENCIAS ENTRE PARTIDAS Y CAPÍTULOS DEL PRESUPUESTO DE EGRESOS 2020 CORRESPOND</w:t>
      </w:r>
      <w:r w:rsidR="00D576F7">
        <w:rPr>
          <w:rFonts w:ascii="Arial" w:eastAsia="Calibri" w:hAnsi="Arial" w:cs="Arial"/>
          <w:b/>
          <w:sz w:val="22"/>
          <w:szCs w:val="22"/>
          <w:lang w:val="es-MX" w:eastAsia="en-US"/>
        </w:rPr>
        <w:t>IENTE A ESTE ORGANISMO ELECTORAL.</w:t>
      </w:r>
    </w:p>
    <w:bookmarkEnd w:id="0"/>
    <w:p w14:paraId="50E226FB" w14:textId="77777777" w:rsidR="003410A3" w:rsidRDefault="003410A3" w:rsidP="003410A3">
      <w:pPr>
        <w:spacing w:line="360" w:lineRule="auto"/>
        <w:jc w:val="both"/>
        <w:rPr>
          <w:rFonts w:ascii="Arial" w:hAnsi="Arial" w:cs="Arial"/>
          <w:sz w:val="22"/>
          <w:szCs w:val="22"/>
        </w:rPr>
      </w:pPr>
    </w:p>
    <w:p w14:paraId="0EFE5E6D" w14:textId="77777777" w:rsidR="003410A3" w:rsidRDefault="003410A3" w:rsidP="003410A3">
      <w:pPr>
        <w:spacing w:line="360" w:lineRule="auto"/>
        <w:jc w:val="center"/>
        <w:rPr>
          <w:rFonts w:ascii="Arial" w:hAnsi="Arial" w:cs="Arial"/>
          <w:b/>
          <w:sz w:val="22"/>
          <w:szCs w:val="22"/>
        </w:rPr>
      </w:pPr>
      <w:r>
        <w:rPr>
          <w:rFonts w:ascii="Arial" w:hAnsi="Arial" w:cs="Arial"/>
          <w:b/>
          <w:sz w:val="22"/>
          <w:szCs w:val="22"/>
        </w:rPr>
        <w:t>A N T E C E D E N T E S:</w:t>
      </w:r>
    </w:p>
    <w:p w14:paraId="4F793D02" w14:textId="77777777" w:rsidR="003410A3" w:rsidRDefault="003410A3" w:rsidP="003410A3">
      <w:pPr>
        <w:spacing w:line="360" w:lineRule="auto"/>
        <w:jc w:val="center"/>
        <w:rPr>
          <w:rFonts w:ascii="Arial" w:hAnsi="Arial" w:cs="Arial"/>
          <w:b/>
          <w:sz w:val="22"/>
          <w:szCs w:val="22"/>
        </w:rPr>
      </w:pPr>
    </w:p>
    <w:p w14:paraId="79266584" w14:textId="77777777" w:rsidR="003410A3" w:rsidRDefault="003410A3" w:rsidP="003410A3">
      <w:pPr>
        <w:pStyle w:val="Prrafodelista"/>
        <w:numPr>
          <w:ilvl w:val="0"/>
          <w:numId w:val="12"/>
        </w:numPr>
        <w:tabs>
          <w:tab w:val="left" w:pos="567"/>
        </w:tabs>
        <w:spacing w:after="0" w:line="360" w:lineRule="auto"/>
        <w:ind w:left="0" w:firstLine="0"/>
        <w:contextualSpacing w:val="0"/>
        <w:jc w:val="both"/>
        <w:rPr>
          <w:rFonts w:ascii="Arial" w:hAnsi="Arial" w:cs="Arial"/>
        </w:rPr>
      </w:pPr>
      <w:r>
        <w:rPr>
          <w:rFonts w:ascii="Arial" w:hAnsi="Arial" w:cs="Arial"/>
        </w:rPr>
        <w:t xml:space="preserve">Con fecha 4 de noviembre de 2016, se aprobó el acuerdo IEE/CG/A029/2016 por el que se emitió el “Reglamento de las Comisiones del Consejo General del Instituto Electoral del Estado de Colima”, entre las que se encuentra con el carácter de permanente la de Administración, Prerrogativas y Partidos Políticos. </w:t>
      </w:r>
    </w:p>
    <w:p w14:paraId="51117974" w14:textId="77777777" w:rsidR="003410A3" w:rsidRDefault="003410A3" w:rsidP="003410A3">
      <w:pPr>
        <w:pStyle w:val="Prrafodelista"/>
        <w:tabs>
          <w:tab w:val="left" w:pos="284"/>
        </w:tabs>
        <w:spacing w:after="0" w:line="360" w:lineRule="auto"/>
        <w:ind w:left="0"/>
        <w:contextualSpacing w:val="0"/>
        <w:jc w:val="both"/>
        <w:rPr>
          <w:rFonts w:ascii="Arial" w:hAnsi="Arial" w:cs="Arial"/>
        </w:rPr>
      </w:pPr>
    </w:p>
    <w:p w14:paraId="266D44C3" w14:textId="77777777" w:rsidR="003410A3" w:rsidRDefault="003410A3" w:rsidP="003410A3">
      <w:pPr>
        <w:pStyle w:val="Prrafodelista"/>
        <w:tabs>
          <w:tab w:val="left" w:pos="284"/>
        </w:tabs>
        <w:spacing w:after="0" w:line="360" w:lineRule="auto"/>
        <w:ind w:left="0"/>
        <w:contextualSpacing w:val="0"/>
        <w:jc w:val="both"/>
        <w:rPr>
          <w:rFonts w:ascii="Arial" w:hAnsi="Arial" w:cs="Arial"/>
        </w:rPr>
      </w:pPr>
      <w:r>
        <w:rPr>
          <w:rFonts w:ascii="Arial" w:hAnsi="Arial" w:cs="Arial"/>
        </w:rPr>
        <w:t>Mismo que fue reformado e</w:t>
      </w:r>
      <w:r w:rsidRPr="00094AB7">
        <w:rPr>
          <w:rFonts w:ascii="Arial" w:hAnsi="Arial" w:cs="Arial"/>
        </w:rPr>
        <w:t>l 09 de mayo de 2019, durante la Décima Primera Sesión Extraordinaria del Consejo General</w:t>
      </w:r>
      <w:r>
        <w:rPr>
          <w:rFonts w:ascii="Arial" w:hAnsi="Arial" w:cs="Arial"/>
        </w:rPr>
        <w:t xml:space="preserve">, mediante </w:t>
      </w:r>
      <w:r w:rsidRPr="00094AB7">
        <w:rPr>
          <w:rFonts w:ascii="Arial" w:hAnsi="Arial" w:cs="Arial"/>
        </w:rPr>
        <w:t>Acuerdo IEE/CG/A023/2019 del</w:t>
      </w:r>
      <w:r>
        <w:rPr>
          <w:rFonts w:ascii="Arial" w:hAnsi="Arial" w:cs="Arial"/>
        </w:rPr>
        <w:t xml:space="preserve"> periodo interproceso 2018-2020.</w:t>
      </w:r>
    </w:p>
    <w:p w14:paraId="48F3BCB7" w14:textId="77777777" w:rsidR="003410A3" w:rsidRDefault="003410A3" w:rsidP="003410A3">
      <w:pPr>
        <w:pStyle w:val="Prrafodelista"/>
        <w:tabs>
          <w:tab w:val="left" w:pos="284"/>
        </w:tabs>
        <w:spacing w:after="0" w:line="360" w:lineRule="auto"/>
        <w:ind w:left="0"/>
        <w:contextualSpacing w:val="0"/>
        <w:jc w:val="both"/>
        <w:rPr>
          <w:rFonts w:ascii="Arial" w:hAnsi="Arial" w:cs="Arial"/>
        </w:rPr>
      </w:pPr>
    </w:p>
    <w:p w14:paraId="499B8415" w14:textId="77777777" w:rsidR="003410A3" w:rsidRDefault="003410A3" w:rsidP="003410A3">
      <w:pPr>
        <w:pStyle w:val="Prrafodelista"/>
        <w:numPr>
          <w:ilvl w:val="0"/>
          <w:numId w:val="12"/>
        </w:numPr>
        <w:tabs>
          <w:tab w:val="left" w:pos="567"/>
        </w:tabs>
        <w:spacing w:after="0" w:line="360" w:lineRule="auto"/>
        <w:ind w:left="0" w:firstLine="0"/>
        <w:contextualSpacing w:val="0"/>
        <w:jc w:val="both"/>
        <w:rPr>
          <w:rFonts w:ascii="Arial" w:hAnsi="Arial" w:cs="Arial"/>
        </w:rPr>
      </w:pPr>
      <w:r w:rsidRPr="00094AB7">
        <w:rPr>
          <w:rFonts w:ascii="Arial" w:hAnsi="Arial" w:cs="Arial"/>
        </w:rPr>
        <w:t>El día 13 de agosto de 2019, la Licda. Ayizde Anguiano Polanco, Consejera Presidenta de la Comisión de Administración, Prerrogativas y Partidos Políticos, con fundamento en lo previsto en el artículo 14, fracción V del Reglamento de Comisiones del Consejo General de este Instituto, remitió mediante oficio IEE-CAPPP-017/2019, en forma digital, el Anteproyecto de Presupuesto de Egresos de este organismo para el ejercicio fiscal 2020, con los desagregados correspondientes, mismo que se trabajó y aprobó al interior de la citada Comisión; lo anterior, para su revisión por parte de la Presidencia de este Instituto, previo a cumplimentar lo establecido en la fracción VII, del artículo 115 del Código Electoral del Estado de Colima.</w:t>
      </w:r>
    </w:p>
    <w:p w14:paraId="6E26FE08" w14:textId="77777777" w:rsidR="003410A3" w:rsidRDefault="003410A3" w:rsidP="003410A3">
      <w:pPr>
        <w:pStyle w:val="Prrafodelista"/>
        <w:tabs>
          <w:tab w:val="left" w:pos="284"/>
        </w:tabs>
        <w:spacing w:after="0" w:line="360" w:lineRule="auto"/>
        <w:ind w:left="0"/>
        <w:contextualSpacing w:val="0"/>
        <w:jc w:val="both"/>
        <w:rPr>
          <w:rFonts w:ascii="Arial" w:hAnsi="Arial" w:cs="Arial"/>
        </w:rPr>
      </w:pPr>
    </w:p>
    <w:p w14:paraId="68EC6207" w14:textId="77777777" w:rsidR="003410A3" w:rsidRPr="009A7E6E" w:rsidRDefault="003410A3" w:rsidP="003410A3">
      <w:pPr>
        <w:pStyle w:val="Prrafodelista"/>
        <w:numPr>
          <w:ilvl w:val="0"/>
          <w:numId w:val="12"/>
        </w:numPr>
        <w:tabs>
          <w:tab w:val="left" w:pos="567"/>
        </w:tabs>
        <w:spacing w:after="0" w:line="360" w:lineRule="auto"/>
        <w:ind w:left="0" w:firstLine="0"/>
        <w:contextualSpacing w:val="0"/>
        <w:jc w:val="both"/>
        <w:rPr>
          <w:rFonts w:ascii="Arial" w:hAnsi="Arial" w:cs="Arial"/>
        </w:rPr>
      </w:pPr>
      <w:r w:rsidRPr="00094AB7">
        <w:rPr>
          <w:rFonts w:ascii="Arial" w:hAnsi="Arial" w:cs="Arial"/>
        </w:rPr>
        <w:t>Con fecha 15 de agosto de 2019, durante la Décima Octava Sesión Extraordinaria del periodo interproceso 2018-2020, el máximo órgano de dirección de este Instituto aprobó el Acuerdo identificado con la clave IEE/CG/A033/2019, que present</w:t>
      </w:r>
      <w:r>
        <w:rPr>
          <w:rFonts w:ascii="Arial" w:hAnsi="Arial" w:cs="Arial"/>
        </w:rPr>
        <w:t>ó</w:t>
      </w:r>
      <w:r w:rsidRPr="00094AB7">
        <w:rPr>
          <w:rFonts w:ascii="Arial" w:hAnsi="Arial" w:cs="Arial"/>
        </w:rPr>
        <w:t xml:space="preserve"> la Consejera Presidenta para someter a consideración del Consejo General el Anteproyecto del Presupuesto de Egresos del Instituto Electoral del Estado de Colima, para el ejercicio fiscal 2020, mismo que </w:t>
      </w:r>
      <w:r w:rsidRPr="00094AB7">
        <w:rPr>
          <w:rFonts w:ascii="Arial" w:hAnsi="Arial" w:cs="Arial"/>
        </w:rPr>
        <w:lastRenderedPageBreak/>
        <w:t>ascendía a la cantidad de: $70’949,064.23</w:t>
      </w:r>
      <w:r w:rsidRPr="00094AB7">
        <w:rPr>
          <w:rFonts w:ascii="Arial" w:hAnsi="Arial" w:cs="Arial"/>
          <w:b/>
          <w:bCs/>
        </w:rPr>
        <w:t xml:space="preserve"> </w:t>
      </w:r>
      <w:r w:rsidRPr="00094AB7">
        <w:rPr>
          <w:rFonts w:ascii="Arial" w:hAnsi="Arial" w:cs="Arial"/>
        </w:rPr>
        <w:t xml:space="preserve">(Setenta millones novecientos cuarenta y nueve mil sesenta y cuatro pesos 23/100 M.N.), distribuido de la siguiente forma: </w:t>
      </w:r>
    </w:p>
    <w:p w14:paraId="4F79A0C0" w14:textId="77777777" w:rsidR="003410A3" w:rsidRPr="00133D05" w:rsidRDefault="003410A3" w:rsidP="003410A3">
      <w:pPr>
        <w:pStyle w:val="Prrafodelista"/>
        <w:spacing w:after="0"/>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239"/>
        <w:gridCol w:w="1984"/>
      </w:tblGrid>
      <w:tr w:rsidR="003410A3" w:rsidRPr="00BA653E" w14:paraId="01D8FC1E" w14:textId="77777777" w:rsidTr="00236EA0">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8C969" w14:textId="77777777" w:rsidR="003410A3" w:rsidRPr="00BA653E" w:rsidRDefault="003410A3" w:rsidP="00236EA0">
            <w:pPr>
              <w:jc w:val="center"/>
              <w:rPr>
                <w:rFonts w:ascii="Arial" w:hAnsi="Arial" w:cs="Arial"/>
                <w:b/>
                <w:bCs/>
                <w:sz w:val="20"/>
                <w:szCs w:val="20"/>
                <w:lang w:val="es-MX" w:eastAsia="es-MX"/>
              </w:rPr>
            </w:pPr>
            <w:r w:rsidRPr="00BA653E">
              <w:rPr>
                <w:rFonts w:ascii="Arial" w:hAnsi="Arial" w:cs="Arial"/>
                <w:b/>
                <w:bCs/>
                <w:sz w:val="20"/>
                <w:szCs w:val="20"/>
                <w:lang w:val="es-MX" w:eastAsia="es-MX"/>
              </w:rPr>
              <w:t>DESTINO</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36496" w14:textId="77777777" w:rsidR="003410A3" w:rsidRPr="00BA653E" w:rsidRDefault="003410A3" w:rsidP="00236EA0">
            <w:pPr>
              <w:jc w:val="center"/>
              <w:rPr>
                <w:rFonts w:ascii="Arial" w:hAnsi="Arial" w:cs="Arial"/>
                <w:b/>
                <w:bCs/>
                <w:sz w:val="20"/>
                <w:szCs w:val="20"/>
                <w:lang w:val="es-MX" w:eastAsia="es-MX"/>
              </w:rPr>
            </w:pPr>
            <w:r w:rsidRPr="00BA653E">
              <w:rPr>
                <w:rFonts w:ascii="Arial" w:hAnsi="Arial" w:cs="Arial"/>
                <w:b/>
                <w:bCs/>
                <w:sz w:val="20"/>
                <w:szCs w:val="20"/>
                <w:lang w:val="es-MX" w:eastAsia="es-MX"/>
              </w:rPr>
              <w:t>CANTIDAD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6A51C" w14:textId="77777777" w:rsidR="003410A3" w:rsidRPr="00BA653E" w:rsidRDefault="003410A3" w:rsidP="00236EA0">
            <w:pPr>
              <w:jc w:val="center"/>
              <w:rPr>
                <w:rFonts w:ascii="Arial" w:hAnsi="Arial" w:cs="Arial"/>
                <w:b/>
                <w:bCs/>
                <w:sz w:val="20"/>
                <w:szCs w:val="20"/>
                <w:lang w:val="es-MX" w:eastAsia="es-MX"/>
              </w:rPr>
            </w:pPr>
            <w:r w:rsidRPr="00BA653E">
              <w:rPr>
                <w:rFonts w:ascii="Arial" w:hAnsi="Arial" w:cs="Arial"/>
                <w:b/>
                <w:bCs/>
                <w:sz w:val="20"/>
                <w:szCs w:val="20"/>
                <w:lang w:val="es-MX" w:eastAsia="es-MX"/>
              </w:rPr>
              <w:t>PORCENTAJE</w:t>
            </w:r>
          </w:p>
        </w:tc>
      </w:tr>
      <w:tr w:rsidR="003410A3" w:rsidRPr="00BA653E" w14:paraId="0E0F7305" w14:textId="77777777" w:rsidTr="00236EA0">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7C4CAF4F" w14:textId="77777777" w:rsidR="003410A3" w:rsidRPr="00BA653E" w:rsidRDefault="003410A3" w:rsidP="00236EA0">
            <w:pPr>
              <w:pStyle w:val="Sinespaciado"/>
              <w:rPr>
                <w:rFonts w:ascii="Arial" w:hAnsi="Arial" w:cs="Arial"/>
                <w:sz w:val="20"/>
                <w:szCs w:val="20"/>
              </w:rPr>
            </w:pPr>
            <w:r w:rsidRPr="00BA653E">
              <w:rPr>
                <w:rFonts w:ascii="Arial" w:hAnsi="Arial" w:cs="Arial"/>
                <w:color w:val="000000"/>
                <w:sz w:val="20"/>
                <w:szCs w:val="20"/>
              </w:rPr>
              <w:t>GASTO OPERATIVO</w:t>
            </w:r>
            <w:r>
              <w:rPr>
                <w:rFonts w:ascii="Arial" w:hAnsi="Arial" w:cs="Arial"/>
                <w:color w:val="000000"/>
                <w:sz w:val="20"/>
                <w:szCs w:val="20"/>
              </w:rPr>
              <w:t xml:space="preserve"> </w:t>
            </w:r>
            <w:r w:rsidRPr="00BA653E">
              <w:rPr>
                <w:rFonts w:ascii="Arial" w:hAnsi="Arial" w:cs="Arial"/>
                <w:color w:val="000000"/>
                <w:sz w:val="20"/>
                <w:szCs w:val="20"/>
              </w:rPr>
              <w:t>ORDINAR</w:t>
            </w:r>
            <w:r>
              <w:rPr>
                <w:rFonts w:ascii="Arial" w:hAnsi="Arial" w:cs="Arial"/>
                <w:color w:val="000000"/>
                <w:sz w:val="20"/>
                <w:szCs w:val="20"/>
              </w:rPr>
              <w:t>IO</w:t>
            </w:r>
            <w:r w:rsidRPr="00BA653E">
              <w:rPr>
                <w:rFonts w:ascii="Arial" w:hAnsi="Arial" w:cs="Arial"/>
                <w:color w:val="000000"/>
                <w:sz w:val="20"/>
                <w:szCs w:val="20"/>
              </w:rPr>
              <w:t xml:space="preserve"> IEE</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4EE748C" w14:textId="77777777" w:rsidR="003410A3" w:rsidRPr="00BA653E" w:rsidRDefault="003410A3" w:rsidP="00236EA0">
            <w:pPr>
              <w:jc w:val="right"/>
              <w:rPr>
                <w:rFonts w:ascii="Arial" w:hAnsi="Arial" w:cs="Arial"/>
                <w:bCs/>
                <w:sz w:val="20"/>
                <w:szCs w:val="20"/>
              </w:rPr>
            </w:pPr>
            <w:r w:rsidRPr="00BA653E">
              <w:rPr>
                <w:rFonts w:ascii="Arial" w:hAnsi="Arial" w:cs="Arial"/>
                <w:color w:val="000000"/>
                <w:sz w:val="20"/>
                <w:szCs w:val="20"/>
              </w:rPr>
              <w:t>$3</w:t>
            </w:r>
            <w:r w:rsidRPr="00322003">
              <w:rPr>
                <w:rFonts w:ascii="Arial" w:hAnsi="Arial" w:cs="Arial"/>
                <w:color w:val="000000"/>
                <w:sz w:val="20"/>
                <w:szCs w:val="20"/>
              </w:rPr>
              <w:t>6’2</w:t>
            </w:r>
            <w:r w:rsidRPr="00BA653E">
              <w:rPr>
                <w:rFonts w:ascii="Arial" w:hAnsi="Arial" w:cs="Arial"/>
                <w:color w:val="000000"/>
                <w:sz w:val="20"/>
                <w:szCs w:val="20"/>
              </w:rPr>
              <w:t xml:space="preserve">41,047.00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F9D93A" w14:textId="77777777" w:rsidR="003410A3" w:rsidRPr="00BA653E" w:rsidRDefault="003410A3" w:rsidP="00236EA0">
            <w:pPr>
              <w:jc w:val="right"/>
              <w:rPr>
                <w:rFonts w:ascii="Arial" w:hAnsi="Arial" w:cs="Arial"/>
                <w:bCs/>
                <w:sz w:val="20"/>
                <w:szCs w:val="20"/>
              </w:rPr>
            </w:pPr>
            <w:r w:rsidRPr="00BA653E">
              <w:rPr>
                <w:rFonts w:ascii="Arial" w:hAnsi="Arial" w:cs="Arial"/>
                <w:color w:val="000000"/>
                <w:sz w:val="20"/>
                <w:szCs w:val="20"/>
              </w:rPr>
              <w:t>51.08%</w:t>
            </w:r>
          </w:p>
        </w:tc>
      </w:tr>
      <w:tr w:rsidR="003410A3" w:rsidRPr="00BA653E" w14:paraId="34E7996D" w14:textId="77777777" w:rsidTr="00236EA0">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C3E7E" w14:textId="77777777" w:rsidR="003410A3" w:rsidRPr="00BA653E" w:rsidRDefault="003410A3" w:rsidP="00236EA0">
            <w:pPr>
              <w:pStyle w:val="Sinespaciado"/>
              <w:rPr>
                <w:rFonts w:ascii="Arial" w:hAnsi="Arial" w:cs="Arial"/>
                <w:sz w:val="20"/>
                <w:szCs w:val="20"/>
              </w:rPr>
            </w:pPr>
            <w:r w:rsidRPr="00BA653E">
              <w:rPr>
                <w:rFonts w:ascii="Arial" w:hAnsi="Arial" w:cs="Arial"/>
                <w:color w:val="000000"/>
                <w:sz w:val="20"/>
                <w:szCs w:val="20"/>
              </w:rPr>
              <w:t xml:space="preserve">GASTO OPERATIVO </w:t>
            </w:r>
            <w:r>
              <w:rPr>
                <w:rFonts w:ascii="Arial" w:hAnsi="Arial" w:cs="Arial"/>
                <w:color w:val="000000"/>
                <w:sz w:val="20"/>
                <w:szCs w:val="20"/>
              </w:rPr>
              <w:t xml:space="preserve">PROCESO ELECTORAL </w:t>
            </w:r>
            <w:r w:rsidRPr="00BA653E">
              <w:rPr>
                <w:rFonts w:ascii="Arial" w:hAnsi="Arial" w:cs="Arial"/>
                <w:color w:val="000000"/>
                <w:sz w:val="20"/>
                <w:szCs w:val="20"/>
              </w:rPr>
              <w:t>IEE</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19AD" w14:textId="77777777" w:rsidR="003410A3" w:rsidRPr="00BA653E" w:rsidRDefault="003410A3" w:rsidP="00236EA0">
            <w:pPr>
              <w:jc w:val="right"/>
              <w:rPr>
                <w:rFonts w:ascii="Arial" w:hAnsi="Arial" w:cs="Arial"/>
                <w:bCs/>
                <w:sz w:val="20"/>
                <w:szCs w:val="20"/>
              </w:rPr>
            </w:pPr>
            <w:r w:rsidRPr="00BA653E">
              <w:rPr>
                <w:rFonts w:ascii="Arial" w:hAnsi="Arial" w:cs="Arial"/>
                <w:color w:val="000000"/>
                <w:sz w:val="20"/>
                <w:szCs w:val="20"/>
              </w:rPr>
              <w:t>$3</w:t>
            </w:r>
            <w:r w:rsidRPr="00322003">
              <w:rPr>
                <w:rFonts w:ascii="Arial" w:hAnsi="Arial" w:cs="Arial"/>
                <w:color w:val="000000"/>
                <w:sz w:val="20"/>
                <w:szCs w:val="20"/>
              </w:rPr>
              <w:t>’7</w:t>
            </w:r>
            <w:r w:rsidRPr="00BA653E">
              <w:rPr>
                <w:rFonts w:ascii="Arial" w:hAnsi="Arial" w:cs="Arial"/>
                <w:color w:val="000000"/>
                <w:sz w:val="20"/>
                <w:szCs w:val="20"/>
              </w:rPr>
              <w:t xml:space="preserve">08,017.23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3DAA4" w14:textId="77777777" w:rsidR="003410A3" w:rsidRPr="00BA653E" w:rsidRDefault="003410A3" w:rsidP="00236EA0">
            <w:pPr>
              <w:jc w:val="right"/>
              <w:rPr>
                <w:rFonts w:ascii="Arial" w:hAnsi="Arial" w:cs="Arial"/>
                <w:bCs/>
                <w:sz w:val="20"/>
                <w:szCs w:val="20"/>
              </w:rPr>
            </w:pPr>
            <w:r w:rsidRPr="00BA653E">
              <w:rPr>
                <w:rFonts w:ascii="Arial" w:hAnsi="Arial" w:cs="Arial"/>
                <w:color w:val="000000"/>
                <w:sz w:val="20"/>
                <w:szCs w:val="20"/>
              </w:rPr>
              <w:t>5.23%</w:t>
            </w:r>
          </w:p>
        </w:tc>
      </w:tr>
      <w:tr w:rsidR="003410A3" w:rsidRPr="00BA653E" w14:paraId="1B2E3489" w14:textId="77777777" w:rsidTr="00236EA0">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33F5A7E4" w14:textId="77777777" w:rsidR="003410A3" w:rsidRPr="00BA653E" w:rsidRDefault="003410A3" w:rsidP="00236EA0">
            <w:pPr>
              <w:pStyle w:val="Sinespaciado"/>
              <w:rPr>
                <w:rFonts w:ascii="Arial" w:hAnsi="Arial" w:cs="Arial"/>
                <w:sz w:val="20"/>
                <w:szCs w:val="20"/>
              </w:rPr>
            </w:pPr>
            <w:r w:rsidRPr="00BA653E">
              <w:rPr>
                <w:rFonts w:ascii="Arial" w:hAnsi="Arial" w:cs="Arial"/>
                <w:color w:val="000000"/>
                <w:sz w:val="20"/>
                <w:szCs w:val="20"/>
              </w:rPr>
              <w:t>PARTIDOS POLÍTICOS</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72369FA1" w14:textId="77777777" w:rsidR="003410A3" w:rsidRPr="00BA653E" w:rsidRDefault="003410A3" w:rsidP="00236EA0">
            <w:pPr>
              <w:jc w:val="right"/>
              <w:rPr>
                <w:rFonts w:ascii="Arial" w:hAnsi="Arial" w:cs="Arial"/>
                <w:bCs/>
                <w:sz w:val="20"/>
                <w:szCs w:val="20"/>
              </w:rPr>
            </w:pPr>
            <w:r w:rsidRPr="00BA653E">
              <w:rPr>
                <w:rFonts w:ascii="Arial" w:hAnsi="Arial" w:cs="Arial"/>
                <w:color w:val="000000"/>
                <w:sz w:val="20"/>
                <w:szCs w:val="20"/>
              </w:rPr>
              <w:t>$</w:t>
            </w:r>
            <w:r w:rsidRPr="00322003">
              <w:rPr>
                <w:rFonts w:ascii="Arial" w:hAnsi="Arial" w:cs="Arial"/>
                <w:color w:val="000000"/>
                <w:sz w:val="20"/>
                <w:szCs w:val="20"/>
              </w:rPr>
              <w:t>31’0</w:t>
            </w:r>
            <w:r w:rsidRPr="00BA653E">
              <w:rPr>
                <w:rFonts w:ascii="Arial" w:hAnsi="Arial" w:cs="Arial"/>
                <w:color w:val="000000"/>
                <w:sz w:val="20"/>
                <w:szCs w:val="20"/>
              </w:rPr>
              <w:t xml:space="preserve">00,000.00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96E078" w14:textId="77777777" w:rsidR="003410A3" w:rsidRPr="00BA653E" w:rsidRDefault="003410A3" w:rsidP="00236EA0">
            <w:pPr>
              <w:jc w:val="right"/>
              <w:rPr>
                <w:rFonts w:ascii="Arial" w:hAnsi="Arial" w:cs="Arial"/>
                <w:bCs/>
                <w:sz w:val="20"/>
                <w:szCs w:val="20"/>
              </w:rPr>
            </w:pPr>
            <w:r w:rsidRPr="00BA653E">
              <w:rPr>
                <w:rFonts w:ascii="Arial" w:hAnsi="Arial" w:cs="Arial"/>
                <w:color w:val="000000"/>
                <w:sz w:val="20"/>
                <w:szCs w:val="20"/>
              </w:rPr>
              <w:t>43.69%</w:t>
            </w:r>
          </w:p>
        </w:tc>
      </w:tr>
      <w:tr w:rsidR="003410A3" w:rsidRPr="00BA653E" w14:paraId="66637EE4" w14:textId="77777777" w:rsidTr="00236EA0">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2368C" w14:textId="77777777" w:rsidR="003410A3" w:rsidRPr="00BA653E" w:rsidRDefault="003410A3" w:rsidP="00236EA0">
            <w:pPr>
              <w:pStyle w:val="Sinespaciado"/>
              <w:jc w:val="right"/>
              <w:rPr>
                <w:rFonts w:ascii="Arial" w:hAnsi="Arial" w:cs="Arial"/>
                <w:b/>
                <w:bCs/>
                <w:i/>
                <w:sz w:val="20"/>
                <w:szCs w:val="20"/>
              </w:rPr>
            </w:pPr>
            <w:r w:rsidRPr="00BA653E">
              <w:rPr>
                <w:rFonts w:ascii="Arial" w:hAnsi="Arial" w:cs="Arial"/>
                <w:b/>
                <w:bCs/>
                <w:iCs/>
                <w:sz w:val="20"/>
                <w:szCs w:val="20"/>
              </w:rPr>
              <w:t>TOTAL</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37D57" w14:textId="77777777" w:rsidR="003410A3" w:rsidRPr="00BA653E" w:rsidRDefault="003410A3" w:rsidP="00236EA0">
            <w:pPr>
              <w:jc w:val="right"/>
              <w:rPr>
                <w:rFonts w:ascii="Arial" w:hAnsi="Arial" w:cs="Arial"/>
                <w:b/>
                <w:bCs/>
                <w:sz w:val="20"/>
                <w:szCs w:val="20"/>
              </w:rPr>
            </w:pPr>
            <w:r w:rsidRPr="00BA653E">
              <w:rPr>
                <w:rFonts w:ascii="Arial" w:hAnsi="Arial" w:cs="Arial"/>
                <w:b/>
                <w:bCs/>
                <w:sz w:val="20"/>
                <w:szCs w:val="20"/>
              </w:rPr>
              <w:t>$70</w:t>
            </w:r>
            <w:r>
              <w:rPr>
                <w:rFonts w:ascii="Arial" w:hAnsi="Arial" w:cs="Arial"/>
                <w:b/>
                <w:bCs/>
                <w:sz w:val="20"/>
                <w:szCs w:val="20"/>
              </w:rPr>
              <w:t>’</w:t>
            </w:r>
            <w:r w:rsidRPr="00BA653E">
              <w:rPr>
                <w:rFonts w:ascii="Arial" w:hAnsi="Arial" w:cs="Arial"/>
                <w:b/>
                <w:bCs/>
                <w:sz w:val="20"/>
                <w:szCs w:val="20"/>
              </w:rPr>
              <w:t>949,064.23</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C3C57" w14:textId="77777777" w:rsidR="003410A3" w:rsidRPr="00BA653E" w:rsidRDefault="003410A3" w:rsidP="00236EA0">
            <w:pPr>
              <w:jc w:val="right"/>
              <w:rPr>
                <w:rFonts w:ascii="Arial" w:hAnsi="Arial" w:cs="Arial"/>
                <w:b/>
                <w:bCs/>
                <w:sz w:val="20"/>
                <w:szCs w:val="20"/>
              </w:rPr>
            </w:pPr>
            <w:r w:rsidRPr="00BA653E">
              <w:rPr>
                <w:rFonts w:ascii="Arial" w:hAnsi="Arial" w:cs="Arial"/>
                <w:b/>
                <w:color w:val="000000"/>
                <w:sz w:val="20"/>
                <w:szCs w:val="20"/>
              </w:rPr>
              <w:t>100.00%</w:t>
            </w:r>
          </w:p>
        </w:tc>
      </w:tr>
    </w:tbl>
    <w:p w14:paraId="1207CDE4" w14:textId="77777777" w:rsidR="003410A3" w:rsidRDefault="003410A3" w:rsidP="003410A3">
      <w:pPr>
        <w:pStyle w:val="Sinespaciado"/>
        <w:spacing w:line="360" w:lineRule="auto"/>
        <w:jc w:val="both"/>
        <w:rPr>
          <w:rFonts w:ascii="Arial" w:hAnsi="Arial" w:cs="Arial"/>
          <w:sz w:val="22"/>
          <w:szCs w:val="22"/>
        </w:rPr>
      </w:pPr>
    </w:p>
    <w:p w14:paraId="50726E3B" w14:textId="77777777" w:rsidR="003410A3" w:rsidRPr="00852886" w:rsidRDefault="003410A3" w:rsidP="003410A3">
      <w:pPr>
        <w:spacing w:line="360" w:lineRule="auto"/>
        <w:jc w:val="both"/>
        <w:rPr>
          <w:rFonts w:ascii="Arial" w:hAnsi="Arial" w:cs="Arial"/>
          <w:sz w:val="22"/>
          <w:szCs w:val="22"/>
        </w:rPr>
      </w:pPr>
      <w:r w:rsidRPr="00852886">
        <w:rPr>
          <w:rFonts w:ascii="Arial" w:hAnsi="Arial" w:cs="Arial"/>
          <w:sz w:val="22"/>
          <w:szCs w:val="22"/>
        </w:rPr>
        <w:t xml:space="preserve">Asimismo, en dicho instrumento legal se determinó mediante punto de Acuerdo identificado como </w:t>
      </w:r>
      <w:r>
        <w:rPr>
          <w:rFonts w:ascii="Arial" w:hAnsi="Arial" w:cs="Arial"/>
          <w:sz w:val="22"/>
          <w:szCs w:val="22"/>
        </w:rPr>
        <w:t xml:space="preserve">QUINTO </w:t>
      </w:r>
      <w:r w:rsidRPr="00852886">
        <w:rPr>
          <w:rFonts w:ascii="Arial" w:hAnsi="Arial" w:cs="Arial"/>
          <w:sz w:val="22"/>
          <w:szCs w:val="22"/>
        </w:rPr>
        <w:t xml:space="preserve">lo </w:t>
      </w:r>
      <w:r>
        <w:rPr>
          <w:rFonts w:ascii="Arial" w:hAnsi="Arial" w:cs="Arial"/>
          <w:sz w:val="22"/>
          <w:szCs w:val="22"/>
        </w:rPr>
        <w:t>siguiente:</w:t>
      </w:r>
    </w:p>
    <w:p w14:paraId="50FBB56F" w14:textId="77777777" w:rsidR="003410A3" w:rsidRPr="00852886" w:rsidRDefault="003410A3" w:rsidP="003410A3">
      <w:pPr>
        <w:spacing w:line="360" w:lineRule="auto"/>
        <w:jc w:val="both"/>
        <w:rPr>
          <w:rFonts w:ascii="Arial" w:hAnsi="Arial" w:cs="Arial"/>
          <w:sz w:val="22"/>
          <w:szCs w:val="22"/>
        </w:rPr>
      </w:pPr>
    </w:p>
    <w:p w14:paraId="636C41A8" w14:textId="77777777" w:rsidR="003410A3" w:rsidRPr="00852886" w:rsidRDefault="003410A3" w:rsidP="003410A3">
      <w:pPr>
        <w:ind w:left="567" w:right="567"/>
        <w:jc w:val="both"/>
        <w:rPr>
          <w:rFonts w:ascii="Arial" w:hAnsi="Arial" w:cs="Arial"/>
          <w:i/>
          <w:sz w:val="22"/>
          <w:szCs w:val="22"/>
        </w:rPr>
      </w:pPr>
      <w:r w:rsidRPr="00852886">
        <w:rPr>
          <w:rFonts w:ascii="Arial" w:hAnsi="Arial" w:cs="Arial"/>
          <w:i/>
          <w:sz w:val="22"/>
          <w:szCs w:val="22"/>
        </w:rPr>
        <w:t>“</w:t>
      </w:r>
      <w:r>
        <w:rPr>
          <w:rFonts w:ascii="Arial" w:hAnsi="Arial" w:cs="Arial"/>
          <w:b/>
          <w:i/>
          <w:sz w:val="22"/>
          <w:szCs w:val="22"/>
        </w:rPr>
        <w:t>QUINTO.</w:t>
      </w:r>
      <w:r w:rsidRPr="00852886">
        <w:rPr>
          <w:rFonts w:ascii="Arial" w:hAnsi="Arial" w:cs="Arial"/>
          <w:i/>
          <w:sz w:val="22"/>
          <w:szCs w:val="22"/>
        </w:rPr>
        <w:t xml:space="preserve"> Una vez aprobado el Presupuesto de Egresos para el Instituto Electoral del Estado de Colima por el </w:t>
      </w:r>
      <w:r>
        <w:rPr>
          <w:rFonts w:ascii="Arial" w:hAnsi="Arial" w:cs="Arial"/>
          <w:i/>
          <w:sz w:val="22"/>
          <w:szCs w:val="22"/>
        </w:rPr>
        <w:t xml:space="preserve">H. </w:t>
      </w:r>
      <w:r w:rsidRPr="00852886">
        <w:rPr>
          <w:rFonts w:ascii="Arial" w:hAnsi="Arial" w:cs="Arial"/>
          <w:i/>
          <w:sz w:val="22"/>
          <w:szCs w:val="22"/>
        </w:rPr>
        <w:t xml:space="preserve">Congreso del Estado, y en caso de que sea distinto al aprobado en este instrumento, el Consejo General de este organismo deberá aprobar la reasignación presupuestal, </w:t>
      </w:r>
      <w:r>
        <w:rPr>
          <w:rFonts w:ascii="Arial" w:hAnsi="Arial" w:cs="Arial"/>
          <w:i/>
          <w:sz w:val="22"/>
          <w:szCs w:val="22"/>
        </w:rPr>
        <w:t>de conformidad al artículo 9, fracción XIII, del Reglamento Interior del Instituto Electoral del Estado de Colima</w:t>
      </w:r>
      <w:r w:rsidRPr="00852886">
        <w:rPr>
          <w:rFonts w:ascii="Arial" w:hAnsi="Arial" w:cs="Arial"/>
          <w:i/>
          <w:sz w:val="22"/>
          <w:szCs w:val="22"/>
        </w:rPr>
        <w:t>.</w:t>
      </w:r>
    </w:p>
    <w:p w14:paraId="4B1FBE2B" w14:textId="77777777" w:rsidR="003410A3" w:rsidRDefault="003410A3" w:rsidP="003410A3">
      <w:pPr>
        <w:spacing w:line="360" w:lineRule="auto"/>
        <w:jc w:val="both"/>
        <w:rPr>
          <w:rFonts w:ascii="Arial" w:hAnsi="Arial" w:cs="Arial"/>
          <w:sz w:val="22"/>
          <w:szCs w:val="22"/>
        </w:rPr>
      </w:pPr>
    </w:p>
    <w:p w14:paraId="1BCF664B" w14:textId="77777777" w:rsidR="003410A3" w:rsidRPr="004853A0" w:rsidRDefault="003410A3" w:rsidP="003410A3">
      <w:pPr>
        <w:pStyle w:val="Prrafodelista"/>
        <w:numPr>
          <w:ilvl w:val="0"/>
          <w:numId w:val="12"/>
        </w:numPr>
        <w:shd w:val="clear" w:color="auto" w:fill="FFFFFF"/>
        <w:tabs>
          <w:tab w:val="left" w:pos="567"/>
        </w:tabs>
        <w:spacing w:line="360" w:lineRule="auto"/>
        <w:ind w:left="0" w:firstLine="0"/>
        <w:jc w:val="both"/>
        <w:rPr>
          <w:rFonts w:ascii="Arial" w:hAnsi="Arial" w:cs="Arial"/>
        </w:rPr>
      </w:pPr>
      <w:r w:rsidRPr="004853A0">
        <w:rPr>
          <w:rFonts w:ascii="Arial" w:hAnsi="Arial" w:cs="Arial"/>
          <w:bCs/>
        </w:rPr>
        <w:t xml:space="preserve">El </w:t>
      </w:r>
      <w:r w:rsidRPr="004853A0">
        <w:rPr>
          <w:rFonts w:ascii="Arial" w:hAnsi="Arial" w:cs="Arial"/>
        </w:rPr>
        <w:t>27 de septiembre de 2019, mediante acuerdo número IEE/CG/A034/2019, el Consejo General de este órgano electoral aprobó la determinación anual (octubre 2019 - septiembre 2020) del financiamiento público ordinario y de actividades específicas a que tienen derecho los partidos políticos, de conformidad a lo dispuesto por el Artículo 64 del Código Electoral del Estado</w:t>
      </w:r>
      <w:r>
        <w:rPr>
          <w:rFonts w:ascii="Arial" w:hAnsi="Arial" w:cs="Arial"/>
        </w:rPr>
        <w:t xml:space="preserve"> de Colima</w:t>
      </w:r>
      <w:r w:rsidRPr="004853A0">
        <w:rPr>
          <w:rFonts w:ascii="Arial" w:hAnsi="Arial" w:cs="Arial"/>
        </w:rPr>
        <w:t xml:space="preserve">, cuyos montos quedaron establecidos de la siguiente forma: </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1753"/>
        <w:gridCol w:w="1726"/>
        <w:gridCol w:w="1733"/>
        <w:gridCol w:w="1779"/>
        <w:gridCol w:w="1656"/>
        <w:gridCol w:w="1565"/>
      </w:tblGrid>
      <w:tr w:rsidR="003410A3" w14:paraId="60F8D28D" w14:textId="77777777" w:rsidTr="00236EA0">
        <w:trPr>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40995" w14:textId="77777777" w:rsidR="003410A3" w:rsidRDefault="003410A3" w:rsidP="00236EA0">
            <w:pPr>
              <w:ind w:right="18"/>
              <w:jc w:val="center"/>
              <w:rPr>
                <w:rFonts w:ascii="Arial" w:hAnsi="Arial" w:cs="Arial"/>
                <w:b/>
                <w:sz w:val="18"/>
                <w:szCs w:val="18"/>
                <w:lang w:val="es-MX"/>
              </w:rPr>
            </w:pPr>
            <w:r>
              <w:rPr>
                <w:rFonts w:ascii="Arial" w:hAnsi="Arial" w:cs="Arial"/>
                <w:b/>
                <w:sz w:val="18"/>
                <w:szCs w:val="18"/>
                <w:lang w:val="es-MX"/>
              </w:rPr>
              <w:t>PARTIDO POLÍTICO</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09E21"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FINANCIAMIENTO PÚBLICO ORDINARIO</w:t>
            </w:r>
          </w:p>
          <w:p w14:paraId="19FF1B5A"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 xml:space="preserve"> 2019-2020 </w:t>
            </w:r>
          </w:p>
          <w:p w14:paraId="6AC90A7C"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(A)</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41921"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 xml:space="preserve">FINANCIAMIENTO ORDINARIO MENSUAL </w:t>
            </w:r>
          </w:p>
          <w:p w14:paraId="5B64D7FC"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2019-2020</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EC5F3"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 xml:space="preserve">FINANCIAMIENTO ACTIV. ESPEC. </w:t>
            </w:r>
          </w:p>
          <w:p w14:paraId="1FBCC83B"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 xml:space="preserve">2019-2020 </w:t>
            </w:r>
          </w:p>
          <w:p w14:paraId="285A47D1"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(B)</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1E23C"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FINANCIAMIENTO</w:t>
            </w:r>
          </w:p>
          <w:p w14:paraId="53D0F24F"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ACTIV. ESPEC.</w:t>
            </w:r>
          </w:p>
          <w:p w14:paraId="11ECAABA"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MENSUAL</w:t>
            </w:r>
          </w:p>
          <w:p w14:paraId="3F5E55DF" w14:textId="77777777" w:rsidR="003410A3" w:rsidRDefault="003410A3" w:rsidP="00236EA0">
            <w:pPr>
              <w:jc w:val="center"/>
              <w:rPr>
                <w:rFonts w:ascii="Arial" w:hAnsi="Arial" w:cs="Arial"/>
                <w:b/>
                <w:sz w:val="18"/>
                <w:szCs w:val="18"/>
                <w:lang w:val="es-MX"/>
              </w:rPr>
            </w:pPr>
            <w:r>
              <w:rPr>
                <w:rFonts w:ascii="Arial" w:hAnsi="Arial" w:cs="Arial"/>
                <w:b/>
                <w:sz w:val="18"/>
                <w:szCs w:val="18"/>
                <w:lang w:val="es-MX"/>
              </w:rPr>
              <w:t>2019-2020</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11D9C" w14:textId="77777777" w:rsidR="003410A3" w:rsidRDefault="003410A3" w:rsidP="00236EA0">
            <w:pPr>
              <w:jc w:val="center"/>
              <w:rPr>
                <w:rFonts w:ascii="Arial" w:hAnsi="Arial" w:cs="Arial"/>
                <w:b/>
                <w:sz w:val="16"/>
                <w:szCs w:val="16"/>
                <w:lang w:val="es-MX"/>
              </w:rPr>
            </w:pPr>
            <w:r>
              <w:rPr>
                <w:rFonts w:ascii="Arial" w:hAnsi="Arial" w:cs="Arial"/>
                <w:b/>
                <w:sz w:val="16"/>
                <w:szCs w:val="16"/>
                <w:lang w:val="es-MX"/>
              </w:rPr>
              <w:t>FINANCIAMIENTO PÚBLICO TOTAL ANUAL  2019-2020</w:t>
            </w:r>
          </w:p>
          <w:p w14:paraId="28A9BC18" w14:textId="77777777" w:rsidR="003410A3" w:rsidRDefault="003410A3" w:rsidP="00236EA0">
            <w:pPr>
              <w:jc w:val="center"/>
              <w:rPr>
                <w:rFonts w:ascii="Arial" w:hAnsi="Arial" w:cs="Arial"/>
                <w:b/>
                <w:sz w:val="16"/>
                <w:szCs w:val="16"/>
                <w:highlight w:val="green"/>
                <w:lang w:val="es-MX"/>
              </w:rPr>
            </w:pPr>
            <w:r>
              <w:rPr>
                <w:rFonts w:ascii="Arial" w:hAnsi="Arial" w:cs="Arial"/>
                <w:b/>
                <w:sz w:val="16"/>
                <w:szCs w:val="16"/>
                <w:lang w:val="es-MX"/>
              </w:rPr>
              <w:t>(A+B)</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1B711" w14:textId="77777777" w:rsidR="003410A3" w:rsidRDefault="003410A3" w:rsidP="00236EA0">
            <w:pPr>
              <w:jc w:val="center"/>
              <w:rPr>
                <w:rFonts w:ascii="Arial" w:hAnsi="Arial" w:cs="Arial"/>
                <w:b/>
                <w:sz w:val="16"/>
                <w:szCs w:val="16"/>
                <w:lang w:val="es-MX"/>
              </w:rPr>
            </w:pPr>
            <w:r>
              <w:rPr>
                <w:rFonts w:ascii="Arial" w:hAnsi="Arial" w:cs="Arial"/>
                <w:b/>
                <w:sz w:val="16"/>
                <w:szCs w:val="16"/>
                <w:lang w:val="es-MX"/>
              </w:rPr>
              <w:t xml:space="preserve">FINANCIAMIENTO TOTAL MENSUAL 2019-2020 </w:t>
            </w:r>
          </w:p>
        </w:tc>
      </w:tr>
      <w:tr w:rsidR="003410A3" w14:paraId="2F0CD2DA" w14:textId="77777777" w:rsidTr="00236EA0">
        <w:trPr>
          <w:trHeight w:val="443"/>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26116" w14:textId="77777777" w:rsidR="003410A3" w:rsidRDefault="003410A3" w:rsidP="00236EA0">
            <w:pPr>
              <w:ind w:right="18"/>
              <w:jc w:val="center"/>
              <w:rPr>
                <w:rFonts w:ascii="Arial" w:hAnsi="Arial" w:cs="Arial"/>
                <w:sz w:val="20"/>
                <w:szCs w:val="20"/>
                <w:lang w:val="es-MX"/>
              </w:rPr>
            </w:pPr>
            <w:r>
              <w:rPr>
                <w:rFonts w:ascii="Arial" w:hAnsi="Arial" w:cs="Arial"/>
                <w:sz w:val="20"/>
                <w:szCs w:val="20"/>
                <w:lang w:val="es-MX"/>
              </w:rPr>
              <w:t>PAN</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581F" w14:textId="77777777" w:rsidR="003410A3" w:rsidRDefault="003410A3" w:rsidP="00236EA0">
            <w:pPr>
              <w:jc w:val="right"/>
              <w:rPr>
                <w:rFonts w:ascii="Arial" w:hAnsi="Arial" w:cs="Arial"/>
                <w:sz w:val="18"/>
                <w:szCs w:val="18"/>
              </w:rPr>
            </w:pPr>
            <w:r>
              <w:rPr>
                <w:rFonts w:ascii="Arial" w:hAnsi="Arial" w:cs="Arial"/>
                <w:color w:val="000000"/>
                <w:sz w:val="18"/>
                <w:szCs w:val="18"/>
              </w:rPr>
              <w:t>$5’035,836.18</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8498B" w14:textId="77777777" w:rsidR="003410A3" w:rsidRDefault="003410A3" w:rsidP="00236EA0">
            <w:pPr>
              <w:jc w:val="right"/>
              <w:rPr>
                <w:rFonts w:ascii="Arial" w:hAnsi="Arial" w:cs="Arial"/>
                <w:sz w:val="18"/>
                <w:szCs w:val="18"/>
              </w:rPr>
            </w:pPr>
            <w:r>
              <w:rPr>
                <w:rFonts w:ascii="Arial" w:hAnsi="Arial" w:cs="Arial"/>
                <w:color w:val="000000"/>
                <w:sz w:val="18"/>
                <w:szCs w:val="18"/>
              </w:rPr>
              <w:t>$419,653.01</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40BF" w14:textId="77777777" w:rsidR="003410A3" w:rsidRDefault="003410A3" w:rsidP="00236EA0">
            <w:pPr>
              <w:jc w:val="right"/>
              <w:rPr>
                <w:rFonts w:ascii="Arial" w:hAnsi="Arial" w:cs="Arial"/>
                <w:sz w:val="18"/>
                <w:szCs w:val="18"/>
              </w:rPr>
            </w:pPr>
            <w:r>
              <w:rPr>
                <w:rFonts w:ascii="Arial" w:hAnsi="Arial" w:cs="Arial"/>
                <w:color w:val="000000"/>
                <w:sz w:val="18"/>
                <w:szCs w:val="18"/>
              </w:rPr>
              <w:t>$147,060.81</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2C4C4" w14:textId="77777777" w:rsidR="003410A3" w:rsidRDefault="003410A3" w:rsidP="00236EA0">
            <w:pPr>
              <w:jc w:val="right"/>
              <w:rPr>
                <w:rFonts w:ascii="Arial" w:hAnsi="Arial" w:cs="Arial"/>
                <w:sz w:val="18"/>
                <w:szCs w:val="18"/>
              </w:rPr>
            </w:pPr>
            <w:r>
              <w:rPr>
                <w:rFonts w:ascii="Arial" w:hAnsi="Arial" w:cs="Arial"/>
                <w:color w:val="000000"/>
                <w:sz w:val="18"/>
                <w:szCs w:val="18"/>
              </w:rPr>
              <w:t>$12,255.07</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63E7"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$5,182,896.99</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C6073" w14:textId="77777777" w:rsidR="003410A3" w:rsidRDefault="003410A3" w:rsidP="00236EA0">
            <w:pPr>
              <w:jc w:val="right"/>
              <w:rPr>
                <w:rFonts w:ascii="Arial" w:hAnsi="Arial" w:cs="Arial"/>
                <w:b/>
                <w:sz w:val="18"/>
                <w:szCs w:val="18"/>
              </w:rPr>
            </w:pPr>
            <w:r>
              <w:rPr>
                <w:rFonts w:ascii="Arial" w:hAnsi="Arial" w:cs="Arial"/>
                <w:color w:val="000000"/>
                <w:sz w:val="18"/>
                <w:szCs w:val="18"/>
              </w:rPr>
              <w:t>$431,908.08</w:t>
            </w:r>
          </w:p>
        </w:tc>
      </w:tr>
      <w:tr w:rsidR="003410A3" w14:paraId="51FC0A99" w14:textId="77777777" w:rsidTr="00236EA0">
        <w:trPr>
          <w:trHeight w:val="420"/>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BC15" w14:textId="77777777" w:rsidR="003410A3" w:rsidRDefault="003410A3" w:rsidP="00236EA0">
            <w:pPr>
              <w:ind w:right="18"/>
              <w:jc w:val="center"/>
              <w:rPr>
                <w:rFonts w:ascii="Arial" w:hAnsi="Arial" w:cs="Arial"/>
                <w:sz w:val="20"/>
                <w:szCs w:val="20"/>
                <w:lang w:val="es-MX"/>
              </w:rPr>
            </w:pPr>
            <w:r>
              <w:rPr>
                <w:rFonts w:ascii="Arial" w:hAnsi="Arial" w:cs="Arial"/>
                <w:sz w:val="20"/>
                <w:szCs w:val="20"/>
                <w:lang w:val="es-MX"/>
              </w:rPr>
              <w:t>PRI</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91EA9" w14:textId="77777777" w:rsidR="003410A3" w:rsidRDefault="003410A3" w:rsidP="00236EA0">
            <w:pPr>
              <w:jc w:val="right"/>
              <w:rPr>
                <w:rFonts w:ascii="Arial" w:hAnsi="Arial" w:cs="Arial"/>
                <w:sz w:val="18"/>
                <w:szCs w:val="18"/>
              </w:rPr>
            </w:pPr>
            <w:r>
              <w:rPr>
                <w:rFonts w:ascii="Arial" w:hAnsi="Arial" w:cs="Arial"/>
                <w:color w:val="000000"/>
                <w:sz w:val="18"/>
                <w:szCs w:val="18"/>
              </w:rPr>
              <w:t>$5’743,653.51</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3A199A" w14:textId="77777777" w:rsidR="003410A3" w:rsidRDefault="003410A3" w:rsidP="00236EA0">
            <w:pPr>
              <w:jc w:val="right"/>
              <w:rPr>
                <w:rFonts w:ascii="Arial" w:hAnsi="Arial" w:cs="Arial"/>
                <w:sz w:val="18"/>
                <w:szCs w:val="18"/>
              </w:rPr>
            </w:pPr>
            <w:r>
              <w:rPr>
                <w:rFonts w:ascii="Arial" w:hAnsi="Arial" w:cs="Arial"/>
                <w:color w:val="000000"/>
                <w:sz w:val="18"/>
                <w:szCs w:val="18"/>
              </w:rPr>
              <w:t>$478,637.79</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50B7B" w14:textId="77777777" w:rsidR="003410A3" w:rsidRDefault="003410A3" w:rsidP="00236EA0">
            <w:pPr>
              <w:jc w:val="right"/>
              <w:rPr>
                <w:rFonts w:ascii="Arial" w:hAnsi="Arial" w:cs="Arial"/>
                <w:sz w:val="18"/>
                <w:szCs w:val="18"/>
              </w:rPr>
            </w:pPr>
            <w:r>
              <w:rPr>
                <w:rFonts w:ascii="Arial" w:hAnsi="Arial" w:cs="Arial"/>
                <w:color w:val="000000"/>
                <w:sz w:val="18"/>
                <w:szCs w:val="18"/>
              </w:rPr>
              <w:t>$168,295.33</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61BB1" w14:textId="77777777" w:rsidR="003410A3" w:rsidRDefault="003410A3" w:rsidP="00236EA0">
            <w:pPr>
              <w:jc w:val="right"/>
              <w:rPr>
                <w:rFonts w:ascii="Arial" w:hAnsi="Arial" w:cs="Arial"/>
                <w:sz w:val="18"/>
                <w:szCs w:val="18"/>
              </w:rPr>
            </w:pPr>
            <w:r>
              <w:rPr>
                <w:rFonts w:ascii="Arial" w:hAnsi="Arial" w:cs="Arial"/>
                <w:color w:val="000000"/>
                <w:sz w:val="18"/>
                <w:szCs w:val="18"/>
              </w:rPr>
              <w:t>$14,024.61</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11D02"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$5,911,948.84</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2A90C" w14:textId="77777777" w:rsidR="003410A3" w:rsidRDefault="003410A3" w:rsidP="00236EA0">
            <w:pPr>
              <w:jc w:val="right"/>
              <w:rPr>
                <w:rFonts w:ascii="Arial" w:hAnsi="Arial" w:cs="Arial"/>
                <w:b/>
                <w:sz w:val="18"/>
                <w:szCs w:val="18"/>
              </w:rPr>
            </w:pPr>
            <w:r>
              <w:rPr>
                <w:rFonts w:ascii="Arial" w:hAnsi="Arial" w:cs="Arial"/>
                <w:color w:val="000000"/>
                <w:sz w:val="18"/>
                <w:szCs w:val="18"/>
              </w:rPr>
              <w:t>$492,662.40</w:t>
            </w:r>
          </w:p>
        </w:tc>
      </w:tr>
      <w:tr w:rsidR="003410A3" w14:paraId="75D4A91D" w14:textId="77777777" w:rsidTr="00236EA0">
        <w:trPr>
          <w:trHeight w:val="416"/>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763C" w14:textId="77777777" w:rsidR="003410A3" w:rsidRDefault="003410A3" w:rsidP="00236EA0">
            <w:pPr>
              <w:ind w:right="18"/>
              <w:jc w:val="center"/>
              <w:rPr>
                <w:rFonts w:ascii="Arial" w:hAnsi="Arial" w:cs="Arial"/>
                <w:sz w:val="20"/>
                <w:szCs w:val="20"/>
                <w:lang w:val="es-MX"/>
              </w:rPr>
            </w:pPr>
            <w:r>
              <w:rPr>
                <w:rFonts w:ascii="Arial" w:hAnsi="Arial" w:cs="Arial"/>
                <w:sz w:val="20"/>
                <w:szCs w:val="20"/>
                <w:lang w:val="es-MX"/>
              </w:rPr>
              <w:t>PVEM</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7AFCB" w14:textId="77777777" w:rsidR="003410A3" w:rsidRDefault="003410A3" w:rsidP="00236EA0">
            <w:pPr>
              <w:jc w:val="right"/>
              <w:rPr>
                <w:rFonts w:ascii="Arial" w:hAnsi="Arial" w:cs="Arial"/>
                <w:sz w:val="18"/>
                <w:szCs w:val="18"/>
              </w:rPr>
            </w:pPr>
            <w:r>
              <w:rPr>
                <w:rFonts w:ascii="Arial" w:hAnsi="Arial" w:cs="Arial"/>
                <w:color w:val="000000"/>
                <w:sz w:val="18"/>
                <w:szCs w:val="18"/>
              </w:rPr>
              <w:t>$2’800,421.95</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FC9F9" w14:textId="77777777" w:rsidR="003410A3" w:rsidRDefault="003410A3" w:rsidP="00236EA0">
            <w:pPr>
              <w:jc w:val="right"/>
              <w:rPr>
                <w:rFonts w:ascii="Arial" w:hAnsi="Arial" w:cs="Arial"/>
                <w:sz w:val="18"/>
                <w:szCs w:val="18"/>
              </w:rPr>
            </w:pPr>
            <w:r>
              <w:rPr>
                <w:rFonts w:ascii="Arial" w:hAnsi="Arial" w:cs="Arial"/>
                <w:color w:val="000000"/>
                <w:sz w:val="18"/>
                <w:szCs w:val="18"/>
              </w:rPr>
              <w:t>$233,368.50</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43D63" w14:textId="77777777" w:rsidR="003410A3" w:rsidRDefault="003410A3" w:rsidP="00236EA0">
            <w:pPr>
              <w:jc w:val="right"/>
              <w:rPr>
                <w:rFonts w:ascii="Arial" w:hAnsi="Arial" w:cs="Arial"/>
                <w:sz w:val="18"/>
                <w:szCs w:val="18"/>
              </w:rPr>
            </w:pPr>
            <w:r>
              <w:rPr>
                <w:rFonts w:ascii="Arial" w:hAnsi="Arial" w:cs="Arial"/>
                <w:color w:val="000000"/>
                <w:sz w:val="18"/>
                <w:szCs w:val="18"/>
              </w:rPr>
              <w:t>$79,998.38</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AFF8" w14:textId="77777777" w:rsidR="003410A3" w:rsidRDefault="003410A3" w:rsidP="00236EA0">
            <w:pPr>
              <w:jc w:val="right"/>
              <w:rPr>
                <w:rFonts w:ascii="Arial" w:hAnsi="Arial" w:cs="Arial"/>
                <w:sz w:val="18"/>
                <w:szCs w:val="18"/>
              </w:rPr>
            </w:pPr>
            <w:r>
              <w:rPr>
                <w:rFonts w:ascii="Arial" w:hAnsi="Arial" w:cs="Arial"/>
                <w:color w:val="000000"/>
                <w:sz w:val="18"/>
                <w:szCs w:val="18"/>
              </w:rPr>
              <w:t>$6,666.53</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28EFE"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$2,880,420.33</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46E34" w14:textId="77777777" w:rsidR="003410A3" w:rsidRDefault="003410A3" w:rsidP="00236EA0">
            <w:pPr>
              <w:jc w:val="right"/>
              <w:rPr>
                <w:rFonts w:ascii="Arial" w:hAnsi="Arial" w:cs="Arial"/>
                <w:b/>
                <w:sz w:val="18"/>
                <w:szCs w:val="18"/>
              </w:rPr>
            </w:pPr>
            <w:r>
              <w:rPr>
                <w:rFonts w:ascii="Arial" w:hAnsi="Arial" w:cs="Arial"/>
                <w:color w:val="000000"/>
                <w:sz w:val="18"/>
                <w:szCs w:val="18"/>
              </w:rPr>
              <w:t>$240,035.03</w:t>
            </w:r>
          </w:p>
        </w:tc>
      </w:tr>
      <w:tr w:rsidR="003410A3" w14:paraId="2431F55B" w14:textId="77777777" w:rsidTr="00236EA0">
        <w:trPr>
          <w:trHeight w:val="408"/>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8B0C6" w14:textId="77777777" w:rsidR="003410A3" w:rsidRDefault="003410A3" w:rsidP="00236EA0">
            <w:pPr>
              <w:ind w:right="18"/>
              <w:jc w:val="center"/>
              <w:rPr>
                <w:rFonts w:ascii="Arial" w:hAnsi="Arial" w:cs="Arial"/>
                <w:sz w:val="20"/>
                <w:szCs w:val="20"/>
                <w:lang w:val="en-US"/>
              </w:rPr>
            </w:pPr>
            <w:r>
              <w:rPr>
                <w:rFonts w:ascii="Arial" w:hAnsi="Arial" w:cs="Arial"/>
                <w:sz w:val="20"/>
                <w:szCs w:val="20"/>
                <w:lang w:val="en-US"/>
              </w:rPr>
              <w:t>PT</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283DC" w14:textId="77777777" w:rsidR="003410A3" w:rsidRDefault="003410A3" w:rsidP="00236EA0">
            <w:pPr>
              <w:jc w:val="right"/>
              <w:rPr>
                <w:rFonts w:ascii="Arial" w:hAnsi="Arial" w:cs="Arial"/>
                <w:sz w:val="18"/>
                <w:szCs w:val="18"/>
              </w:rPr>
            </w:pPr>
            <w:r>
              <w:rPr>
                <w:rFonts w:ascii="Arial" w:hAnsi="Arial" w:cs="Arial"/>
                <w:color w:val="000000"/>
                <w:sz w:val="18"/>
                <w:szCs w:val="18"/>
              </w:rPr>
              <w:t>$2’217,425.04</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94001" w14:textId="77777777" w:rsidR="003410A3" w:rsidRDefault="003410A3" w:rsidP="00236EA0">
            <w:pPr>
              <w:jc w:val="right"/>
              <w:rPr>
                <w:rFonts w:ascii="Arial" w:hAnsi="Arial" w:cs="Arial"/>
                <w:sz w:val="18"/>
                <w:szCs w:val="18"/>
              </w:rPr>
            </w:pPr>
            <w:r>
              <w:rPr>
                <w:rFonts w:ascii="Arial" w:hAnsi="Arial" w:cs="Arial"/>
                <w:color w:val="000000"/>
                <w:sz w:val="18"/>
                <w:szCs w:val="18"/>
              </w:rPr>
              <w:t>$184,785.42</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918DD" w14:textId="77777777" w:rsidR="003410A3" w:rsidRDefault="003410A3" w:rsidP="00236EA0">
            <w:pPr>
              <w:jc w:val="right"/>
              <w:rPr>
                <w:rFonts w:ascii="Arial" w:hAnsi="Arial" w:cs="Arial"/>
                <w:sz w:val="18"/>
                <w:szCs w:val="18"/>
              </w:rPr>
            </w:pPr>
            <w:r>
              <w:rPr>
                <w:rFonts w:ascii="Arial" w:hAnsi="Arial" w:cs="Arial"/>
                <w:color w:val="000000"/>
                <w:sz w:val="18"/>
                <w:szCs w:val="18"/>
              </w:rPr>
              <w:t>$62,508.47</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BC075" w14:textId="77777777" w:rsidR="003410A3" w:rsidRDefault="003410A3" w:rsidP="00236EA0">
            <w:pPr>
              <w:jc w:val="right"/>
              <w:rPr>
                <w:rFonts w:ascii="Arial" w:hAnsi="Arial" w:cs="Arial"/>
                <w:sz w:val="18"/>
                <w:szCs w:val="18"/>
              </w:rPr>
            </w:pPr>
            <w:r>
              <w:rPr>
                <w:rFonts w:ascii="Arial" w:hAnsi="Arial" w:cs="Arial"/>
                <w:color w:val="000000"/>
                <w:sz w:val="18"/>
                <w:szCs w:val="18"/>
              </w:rPr>
              <w:t>$5,209.04</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33CB8"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$2,279,933.51</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D2E31" w14:textId="77777777" w:rsidR="003410A3" w:rsidRDefault="003410A3" w:rsidP="00236EA0">
            <w:pPr>
              <w:jc w:val="right"/>
              <w:rPr>
                <w:rFonts w:ascii="Arial" w:hAnsi="Arial" w:cs="Arial"/>
                <w:b/>
                <w:sz w:val="18"/>
                <w:szCs w:val="18"/>
              </w:rPr>
            </w:pPr>
            <w:r>
              <w:rPr>
                <w:rFonts w:ascii="Arial" w:hAnsi="Arial" w:cs="Arial"/>
                <w:color w:val="000000"/>
                <w:sz w:val="18"/>
                <w:szCs w:val="18"/>
              </w:rPr>
              <w:t>$189,994.46</w:t>
            </w:r>
          </w:p>
        </w:tc>
      </w:tr>
      <w:tr w:rsidR="003410A3" w14:paraId="25393F24" w14:textId="77777777" w:rsidTr="00236EA0">
        <w:trPr>
          <w:trHeight w:val="445"/>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E5896" w14:textId="77777777" w:rsidR="003410A3" w:rsidRDefault="003410A3" w:rsidP="00236EA0">
            <w:pPr>
              <w:ind w:right="18"/>
              <w:jc w:val="center"/>
              <w:rPr>
                <w:rFonts w:ascii="Arial" w:hAnsi="Arial" w:cs="Arial"/>
                <w:sz w:val="20"/>
                <w:szCs w:val="20"/>
                <w:lang w:val="en-US"/>
              </w:rPr>
            </w:pPr>
            <w:r>
              <w:rPr>
                <w:rFonts w:ascii="Arial" w:hAnsi="Arial" w:cs="Arial"/>
                <w:sz w:val="20"/>
                <w:szCs w:val="20"/>
                <w:lang w:val="en-US"/>
              </w:rPr>
              <w:t>MC</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932A1" w14:textId="77777777" w:rsidR="003410A3" w:rsidRDefault="003410A3" w:rsidP="00236EA0">
            <w:pPr>
              <w:jc w:val="right"/>
              <w:rPr>
                <w:rFonts w:ascii="Arial" w:hAnsi="Arial" w:cs="Arial"/>
                <w:sz w:val="18"/>
                <w:szCs w:val="18"/>
              </w:rPr>
            </w:pPr>
            <w:r>
              <w:rPr>
                <w:rFonts w:ascii="Arial" w:hAnsi="Arial" w:cs="Arial"/>
                <w:color w:val="000000"/>
                <w:sz w:val="18"/>
                <w:szCs w:val="18"/>
              </w:rPr>
              <w:t>$2’879,212.71</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836E8" w14:textId="77777777" w:rsidR="003410A3" w:rsidRDefault="003410A3" w:rsidP="00236EA0">
            <w:pPr>
              <w:jc w:val="right"/>
              <w:rPr>
                <w:rFonts w:ascii="Arial" w:hAnsi="Arial" w:cs="Arial"/>
                <w:sz w:val="18"/>
                <w:szCs w:val="18"/>
              </w:rPr>
            </w:pPr>
            <w:r>
              <w:rPr>
                <w:rFonts w:ascii="Arial" w:hAnsi="Arial" w:cs="Arial"/>
                <w:color w:val="000000"/>
                <w:sz w:val="18"/>
                <w:szCs w:val="18"/>
              </w:rPr>
              <w:t>$239,934.39</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5C31" w14:textId="77777777" w:rsidR="003410A3" w:rsidRDefault="003410A3" w:rsidP="00236EA0">
            <w:pPr>
              <w:jc w:val="right"/>
              <w:rPr>
                <w:rFonts w:ascii="Arial" w:hAnsi="Arial" w:cs="Arial"/>
                <w:sz w:val="18"/>
                <w:szCs w:val="18"/>
              </w:rPr>
            </w:pPr>
            <w:r>
              <w:rPr>
                <w:rFonts w:ascii="Arial" w:hAnsi="Arial" w:cs="Arial"/>
                <w:color w:val="000000"/>
                <w:sz w:val="18"/>
                <w:szCs w:val="18"/>
              </w:rPr>
              <w:t>$82,362.10</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08BA8" w14:textId="77777777" w:rsidR="003410A3" w:rsidRDefault="003410A3" w:rsidP="00236EA0">
            <w:pPr>
              <w:jc w:val="right"/>
              <w:rPr>
                <w:rFonts w:ascii="Arial" w:hAnsi="Arial" w:cs="Arial"/>
                <w:sz w:val="18"/>
                <w:szCs w:val="18"/>
              </w:rPr>
            </w:pPr>
            <w:r>
              <w:rPr>
                <w:rFonts w:ascii="Arial" w:hAnsi="Arial" w:cs="Arial"/>
                <w:color w:val="000000"/>
                <w:sz w:val="18"/>
                <w:szCs w:val="18"/>
              </w:rPr>
              <w:t>$6,863.51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8D4A"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$2,961,574.81</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B20E1" w14:textId="77777777" w:rsidR="003410A3" w:rsidRDefault="003410A3" w:rsidP="00236EA0">
            <w:pPr>
              <w:jc w:val="right"/>
              <w:rPr>
                <w:rFonts w:ascii="Arial" w:hAnsi="Arial" w:cs="Arial"/>
                <w:b/>
                <w:sz w:val="18"/>
                <w:szCs w:val="18"/>
              </w:rPr>
            </w:pPr>
            <w:r>
              <w:rPr>
                <w:rFonts w:ascii="Arial" w:hAnsi="Arial" w:cs="Arial"/>
                <w:color w:val="000000"/>
                <w:sz w:val="18"/>
                <w:szCs w:val="18"/>
              </w:rPr>
              <w:t>$246,797.90</w:t>
            </w:r>
          </w:p>
        </w:tc>
      </w:tr>
      <w:tr w:rsidR="003410A3" w14:paraId="7AFA4BFB" w14:textId="77777777" w:rsidTr="00236EA0">
        <w:trPr>
          <w:trHeight w:val="421"/>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81508" w14:textId="77777777" w:rsidR="003410A3" w:rsidRDefault="003410A3" w:rsidP="00236EA0">
            <w:pPr>
              <w:ind w:right="18"/>
              <w:jc w:val="center"/>
              <w:rPr>
                <w:rFonts w:ascii="Arial" w:hAnsi="Arial" w:cs="Arial"/>
                <w:sz w:val="20"/>
                <w:szCs w:val="20"/>
                <w:lang w:val="en-US"/>
              </w:rPr>
            </w:pPr>
            <w:r>
              <w:rPr>
                <w:rFonts w:ascii="Arial" w:hAnsi="Arial" w:cs="Arial"/>
                <w:sz w:val="20"/>
                <w:szCs w:val="20"/>
                <w:lang w:val="en-US"/>
              </w:rPr>
              <w:t>MORENA</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B9C4A" w14:textId="77777777" w:rsidR="003410A3" w:rsidRDefault="003410A3" w:rsidP="00236EA0">
            <w:pPr>
              <w:jc w:val="right"/>
              <w:rPr>
                <w:rFonts w:ascii="Arial" w:hAnsi="Arial" w:cs="Arial"/>
                <w:sz w:val="18"/>
                <w:szCs w:val="18"/>
              </w:rPr>
            </w:pPr>
            <w:r>
              <w:rPr>
                <w:rFonts w:ascii="Arial" w:hAnsi="Arial" w:cs="Arial"/>
                <w:color w:val="000000"/>
                <w:sz w:val="18"/>
                <w:szCs w:val="18"/>
              </w:rPr>
              <w:t>$8’517,266.08</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78831" w14:textId="77777777" w:rsidR="003410A3" w:rsidRDefault="003410A3" w:rsidP="00236EA0">
            <w:pPr>
              <w:jc w:val="right"/>
              <w:rPr>
                <w:rFonts w:ascii="Arial" w:hAnsi="Arial" w:cs="Arial"/>
                <w:sz w:val="18"/>
                <w:szCs w:val="18"/>
              </w:rPr>
            </w:pPr>
            <w:r>
              <w:rPr>
                <w:rFonts w:ascii="Arial" w:hAnsi="Arial" w:cs="Arial"/>
                <w:color w:val="000000"/>
                <w:sz w:val="18"/>
                <w:szCs w:val="18"/>
              </w:rPr>
              <w:t>$709,772.17</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09A51" w14:textId="77777777" w:rsidR="003410A3" w:rsidRDefault="003410A3" w:rsidP="00236EA0">
            <w:pPr>
              <w:jc w:val="right"/>
              <w:rPr>
                <w:rFonts w:ascii="Arial" w:hAnsi="Arial" w:cs="Arial"/>
                <w:sz w:val="18"/>
                <w:szCs w:val="18"/>
              </w:rPr>
            </w:pPr>
            <w:r>
              <w:rPr>
                <w:rFonts w:ascii="Arial" w:hAnsi="Arial" w:cs="Arial"/>
                <w:color w:val="000000"/>
                <w:sz w:val="18"/>
                <w:szCs w:val="18"/>
              </w:rPr>
              <w:t>$251,503.70</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9CD916" w14:textId="77777777" w:rsidR="003410A3" w:rsidRDefault="003410A3" w:rsidP="00236EA0">
            <w:pPr>
              <w:jc w:val="right"/>
              <w:rPr>
                <w:rFonts w:ascii="Arial" w:hAnsi="Arial" w:cs="Arial"/>
                <w:sz w:val="18"/>
                <w:szCs w:val="18"/>
              </w:rPr>
            </w:pPr>
            <w:r>
              <w:rPr>
                <w:rFonts w:ascii="Arial" w:hAnsi="Arial" w:cs="Arial"/>
                <w:color w:val="000000"/>
                <w:sz w:val="18"/>
                <w:szCs w:val="18"/>
              </w:rPr>
              <w:t>$20,958.64</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0FBA7"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$8,768,769.78</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32DA1" w14:textId="77777777" w:rsidR="003410A3" w:rsidRDefault="003410A3" w:rsidP="00236EA0">
            <w:pPr>
              <w:jc w:val="right"/>
              <w:rPr>
                <w:rFonts w:ascii="Arial" w:hAnsi="Arial" w:cs="Arial"/>
                <w:b/>
                <w:sz w:val="18"/>
                <w:szCs w:val="18"/>
              </w:rPr>
            </w:pPr>
            <w:r>
              <w:rPr>
                <w:rFonts w:ascii="Arial" w:hAnsi="Arial" w:cs="Arial"/>
                <w:color w:val="000000"/>
                <w:sz w:val="18"/>
                <w:szCs w:val="18"/>
              </w:rPr>
              <w:t>$730,730.82</w:t>
            </w:r>
          </w:p>
        </w:tc>
      </w:tr>
      <w:tr w:rsidR="003410A3" w14:paraId="14D256F9" w14:textId="77777777" w:rsidTr="00236EA0">
        <w:trPr>
          <w:trHeight w:val="421"/>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1DBDC" w14:textId="77777777" w:rsidR="003410A3" w:rsidRDefault="003410A3" w:rsidP="00236EA0">
            <w:pPr>
              <w:ind w:right="18"/>
              <w:jc w:val="center"/>
              <w:rPr>
                <w:rFonts w:ascii="Arial" w:hAnsi="Arial" w:cs="Arial"/>
                <w:sz w:val="20"/>
                <w:szCs w:val="20"/>
                <w:lang w:val="en-US"/>
              </w:rPr>
            </w:pPr>
            <w:r>
              <w:rPr>
                <w:rFonts w:ascii="Arial" w:hAnsi="Arial" w:cs="Arial"/>
                <w:sz w:val="20"/>
                <w:szCs w:val="20"/>
                <w:lang w:val="en-US"/>
              </w:rPr>
              <w:t xml:space="preserve">NUEVA ALIANZA </w:t>
            </w:r>
            <w:r>
              <w:rPr>
                <w:rFonts w:ascii="Arial" w:hAnsi="Arial" w:cs="Arial"/>
                <w:sz w:val="20"/>
                <w:szCs w:val="20"/>
                <w:lang w:val="en-US"/>
              </w:rPr>
              <w:lastRenderedPageBreak/>
              <w:t>COLIMA</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748B" w14:textId="77777777" w:rsidR="003410A3" w:rsidRDefault="003410A3" w:rsidP="00236EA0">
            <w:pPr>
              <w:jc w:val="right"/>
              <w:rPr>
                <w:rFonts w:ascii="Arial" w:hAnsi="Arial" w:cs="Arial"/>
                <w:sz w:val="18"/>
                <w:szCs w:val="18"/>
              </w:rPr>
            </w:pPr>
            <w:r>
              <w:rPr>
                <w:rFonts w:ascii="Arial" w:hAnsi="Arial" w:cs="Arial"/>
                <w:color w:val="000000"/>
                <w:sz w:val="18"/>
                <w:szCs w:val="18"/>
              </w:rPr>
              <w:lastRenderedPageBreak/>
              <w:t>$2’363,174.27</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C872" w14:textId="77777777" w:rsidR="003410A3" w:rsidRDefault="003410A3" w:rsidP="00236EA0">
            <w:pPr>
              <w:jc w:val="right"/>
              <w:rPr>
                <w:rFonts w:ascii="Arial" w:hAnsi="Arial" w:cs="Arial"/>
                <w:sz w:val="18"/>
                <w:szCs w:val="18"/>
              </w:rPr>
            </w:pPr>
            <w:r>
              <w:rPr>
                <w:rFonts w:ascii="Arial" w:hAnsi="Arial" w:cs="Arial"/>
                <w:color w:val="000000"/>
                <w:sz w:val="18"/>
                <w:szCs w:val="18"/>
              </w:rPr>
              <w:t>$196,931.19</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98FFD" w14:textId="77777777" w:rsidR="003410A3" w:rsidRDefault="003410A3" w:rsidP="00236EA0">
            <w:pPr>
              <w:jc w:val="right"/>
              <w:rPr>
                <w:rFonts w:ascii="Arial" w:hAnsi="Arial" w:cs="Arial"/>
                <w:sz w:val="18"/>
                <w:szCs w:val="18"/>
              </w:rPr>
            </w:pPr>
            <w:r>
              <w:rPr>
                <w:rFonts w:ascii="Arial" w:hAnsi="Arial" w:cs="Arial"/>
                <w:color w:val="000000"/>
                <w:sz w:val="18"/>
                <w:szCs w:val="18"/>
              </w:rPr>
              <w:t>$66,880.95</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596D5" w14:textId="77777777" w:rsidR="003410A3" w:rsidRDefault="003410A3" w:rsidP="00236EA0">
            <w:pPr>
              <w:jc w:val="right"/>
              <w:rPr>
                <w:rFonts w:ascii="Arial" w:hAnsi="Arial" w:cs="Arial"/>
                <w:sz w:val="18"/>
                <w:szCs w:val="18"/>
              </w:rPr>
            </w:pPr>
            <w:r>
              <w:rPr>
                <w:rFonts w:ascii="Arial" w:hAnsi="Arial" w:cs="Arial"/>
                <w:color w:val="000000"/>
                <w:sz w:val="18"/>
                <w:szCs w:val="18"/>
              </w:rPr>
              <w:t>$5,573.41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82C84"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$2,430,055.22</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09434" w14:textId="77777777" w:rsidR="003410A3" w:rsidRDefault="003410A3" w:rsidP="00236EA0">
            <w:pPr>
              <w:jc w:val="right"/>
              <w:rPr>
                <w:rFonts w:ascii="Arial" w:hAnsi="Arial" w:cs="Arial"/>
                <w:b/>
                <w:sz w:val="18"/>
                <w:szCs w:val="18"/>
              </w:rPr>
            </w:pPr>
            <w:r>
              <w:rPr>
                <w:rFonts w:ascii="Arial" w:hAnsi="Arial" w:cs="Arial"/>
                <w:color w:val="000000"/>
                <w:sz w:val="18"/>
                <w:szCs w:val="18"/>
              </w:rPr>
              <w:t>$202,504.60</w:t>
            </w:r>
          </w:p>
        </w:tc>
      </w:tr>
      <w:tr w:rsidR="003410A3" w14:paraId="0EBEABF3" w14:textId="77777777" w:rsidTr="00236EA0">
        <w:trPr>
          <w:trHeight w:val="421"/>
          <w:jc w:val="center"/>
        </w:trPr>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F5E41" w14:textId="77777777" w:rsidR="003410A3" w:rsidRDefault="003410A3" w:rsidP="00236EA0">
            <w:pPr>
              <w:ind w:right="18"/>
              <w:jc w:val="center"/>
              <w:rPr>
                <w:rFonts w:ascii="Arial" w:hAnsi="Arial" w:cs="Arial"/>
                <w:sz w:val="20"/>
                <w:szCs w:val="20"/>
                <w:lang w:val="en-US"/>
              </w:rPr>
            </w:pPr>
            <w:r>
              <w:rPr>
                <w:rFonts w:ascii="Arial" w:hAnsi="Arial" w:cs="Arial"/>
                <w:sz w:val="20"/>
                <w:szCs w:val="20"/>
                <w:lang w:val="en-US"/>
              </w:rPr>
              <w:t>PRD</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CE9D" w14:textId="77777777" w:rsidR="003410A3" w:rsidRDefault="003410A3" w:rsidP="00236EA0">
            <w:pPr>
              <w:jc w:val="right"/>
              <w:rPr>
                <w:rFonts w:ascii="Arial" w:hAnsi="Arial" w:cs="Arial"/>
                <w:sz w:val="18"/>
                <w:szCs w:val="18"/>
              </w:rPr>
            </w:pPr>
            <w:r>
              <w:rPr>
                <w:rFonts w:ascii="Arial" w:hAnsi="Arial" w:cs="Arial"/>
                <w:sz w:val="18"/>
                <w:szCs w:val="18"/>
                <w:lang w:val="es-HN" w:eastAsia="es-HN"/>
              </w:rPr>
              <w:t>$</w:t>
            </w:r>
            <w:r>
              <w:rPr>
                <w:rFonts w:ascii="Arial" w:hAnsi="Arial" w:cs="Arial"/>
                <w:sz w:val="18"/>
                <w:szCs w:val="18"/>
                <w:lang w:val="es-MX" w:eastAsia="es-MX"/>
              </w:rPr>
              <w:t>178,412.41</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61F33" w14:textId="77777777" w:rsidR="003410A3" w:rsidRDefault="003410A3" w:rsidP="00236EA0">
            <w:pPr>
              <w:jc w:val="right"/>
              <w:rPr>
                <w:rFonts w:ascii="Arial" w:hAnsi="Arial" w:cs="Arial"/>
                <w:sz w:val="18"/>
                <w:szCs w:val="18"/>
              </w:rPr>
            </w:pPr>
            <w:r>
              <w:rPr>
                <w:rFonts w:ascii="Arial" w:hAnsi="Arial" w:cs="Arial"/>
                <w:color w:val="000000"/>
                <w:sz w:val="18"/>
                <w:szCs w:val="18"/>
              </w:rPr>
              <w:t>$14,867.70</w:t>
            </w:r>
          </w:p>
        </w:tc>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7A9EA" w14:textId="77777777" w:rsidR="003410A3" w:rsidRDefault="003410A3" w:rsidP="00236EA0">
            <w:pPr>
              <w:jc w:val="right"/>
              <w:rPr>
                <w:rFonts w:ascii="Arial" w:hAnsi="Arial" w:cs="Arial"/>
                <w:sz w:val="18"/>
                <w:szCs w:val="18"/>
              </w:rPr>
            </w:pPr>
            <w:r>
              <w:rPr>
                <w:rFonts w:ascii="Arial" w:hAnsi="Arial" w:cs="Arial"/>
                <w:bCs/>
                <w:sz w:val="18"/>
                <w:szCs w:val="18"/>
                <w:lang w:val="es-HN" w:eastAsia="es-HN"/>
              </w:rPr>
              <w:t>$</w:t>
            </w:r>
            <w:r>
              <w:rPr>
                <w:rFonts w:ascii="Arial" w:hAnsi="Arial" w:cs="Arial"/>
                <w:bCs/>
                <w:color w:val="000000"/>
                <w:sz w:val="18"/>
                <w:szCs w:val="18"/>
                <w:lang w:val="es-MX" w:eastAsia="es-MX"/>
              </w:rPr>
              <w:t>33,452.33</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E4D4D" w14:textId="77777777" w:rsidR="003410A3" w:rsidRDefault="003410A3" w:rsidP="00236EA0">
            <w:pPr>
              <w:jc w:val="right"/>
              <w:rPr>
                <w:rFonts w:ascii="Arial" w:hAnsi="Arial" w:cs="Arial"/>
                <w:sz w:val="18"/>
                <w:szCs w:val="18"/>
              </w:rPr>
            </w:pPr>
            <w:r>
              <w:rPr>
                <w:rFonts w:ascii="Arial" w:hAnsi="Arial" w:cs="Arial"/>
                <w:color w:val="000000"/>
                <w:sz w:val="18"/>
                <w:szCs w:val="18"/>
              </w:rPr>
              <w:t>$2,787.69</w:t>
            </w:r>
          </w:p>
        </w:tc>
        <w:tc>
          <w:tcPr>
            <w:tcW w:w="1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84DE7" w14:textId="77777777" w:rsidR="003410A3" w:rsidRDefault="003410A3" w:rsidP="00236EA0">
            <w:pPr>
              <w:jc w:val="right"/>
              <w:rPr>
                <w:rFonts w:ascii="Arial" w:hAnsi="Arial" w:cs="Arial"/>
                <w:color w:val="000000"/>
                <w:sz w:val="18"/>
                <w:szCs w:val="18"/>
              </w:rPr>
            </w:pPr>
            <w:r>
              <w:rPr>
                <w:rFonts w:ascii="Arial" w:hAnsi="Arial" w:cs="Arial"/>
                <w:color w:val="000000"/>
                <w:sz w:val="18"/>
                <w:szCs w:val="18"/>
              </w:rPr>
              <w:t>$211,864.74</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162F8" w14:textId="77777777" w:rsidR="003410A3" w:rsidRDefault="003410A3" w:rsidP="00236EA0">
            <w:pPr>
              <w:jc w:val="right"/>
              <w:rPr>
                <w:rFonts w:ascii="Arial" w:hAnsi="Arial" w:cs="Arial"/>
                <w:b/>
                <w:sz w:val="18"/>
                <w:szCs w:val="18"/>
              </w:rPr>
            </w:pPr>
            <w:r>
              <w:rPr>
                <w:rFonts w:ascii="Arial" w:hAnsi="Arial" w:cs="Arial"/>
                <w:color w:val="000000"/>
                <w:sz w:val="18"/>
                <w:szCs w:val="18"/>
              </w:rPr>
              <w:t>$17,655.39</w:t>
            </w:r>
          </w:p>
        </w:tc>
      </w:tr>
      <w:tr w:rsidR="003410A3" w14:paraId="2E209BEE" w14:textId="77777777" w:rsidTr="00236EA0">
        <w:trPr>
          <w:trHeight w:val="402"/>
          <w:jc w:val="cent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3350" w14:textId="77777777" w:rsidR="003410A3" w:rsidRDefault="003410A3" w:rsidP="00236EA0">
            <w:pPr>
              <w:ind w:right="18"/>
              <w:jc w:val="center"/>
              <w:rPr>
                <w:rFonts w:ascii="Arial" w:hAnsi="Arial" w:cs="Arial"/>
                <w:b/>
                <w:sz w:val="20"/>
                <w:szCs w:val="20"/>
                <w:lang w:val="en-US"/>
              </w:rPr>
            </w:pPr>
            <w:r>
              <w:rPr>
                <w:rFonts w:ascii="Arial" w:hAnsi="Arial" w:cs="Arial"/>
                <w:b/>
                <w:sz w:val="20"/>
                <w:szCs w:val="20"/>
                <w:lang w:val="es-MX"/>
              </w:rPr>
              <w:t>TOTAL</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85A15" w14:textId="77777777" w:rsidR="003410A3" w:rsidRDefault="003410A3" w:rsidP="00236EA0">
            <w:pPr>
              <w:jc w:val="right"/>
              <w:rPr>
                <w:rFonts w:ascii="Arial" w:hAnsi="Arial" w:cs="Arial"/>
                <w:b/>
                <w:sz w:val="18"/>
                <w:szCs w:val="18"/>
              </w:rPr>
            </w:pPr>
            <w:r>
              <w:rPr>
                <w:rFonts w:ascii="Arial" w:hAnsi="Arial" w:cs="Arial"/>
                <w:b/>
                <w:sz w:val="18"/>
                <w:szCs w:val="18"/>
                <w:lang w:val="es-HN" w:eastAsia="es-HN"/>
              </w:rPr>
              <w:t>$29´735,402.15</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9F2F" w14:textId="77777777" w:rsidR="003410A3" w:rsidRDefault="003410A3" w:rsidP="00236EA0">
            <w:pPr>
              <w:jc w:val="right"/>
              <w:rPr>
                <w:rFonts w:ascii="Arial" w:hAnsi="Arial" w:cs="Arial"/>
                <w:b/>
                <w:sz w:val="18"/>
                <w:szCs w:val="18"/>
              </w:rPr>
            </w:pPr>
            <w:r>
              <w:rPr>
                <w:rFonts w:ascii="Arial" w:hAnsi="Arial" w:cs="Arial"/>
                <w:b/>
                <w:sz w:val="18"/>
                <w:szCs w:val="18"/>
                <w:lang w:val="es-HN" w:eastAsia="es-HN"/>
              </w:rPr>
              <w:t>$2’477,950.18</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BB9D2" w14:textId="77777777" w:rsidR="003410A3" w:rsidRDefault="003410A3" w:rsidP="00236EA0">
            <w:pPr>
              <w:jc w:val="right"/>
              <w:rPr>
                <w:rFonts w:ascii="Arial" w:hAnsi="Arial" w:cs="Arial"/>
                <w:b/>
                <w:sz w:val="18"/>
                <w:szCs w:val="18"/>
              </w:rPr>
            </w:pPr>
            <w:r>
              <w:rPr>
                <w:rFonts w:ascii="Arial" w:hAnsi="Arial" w:cs="Arial"/>
                <w:b/>
                <w:bCs/>
                <w:color w:val="000000"/>
                <w:sz w:val="18"/>
                <w:szCs w:val="18"/>
              </w:rPr>
              <w:t>$892,062.06</w:t>
            </w:r>
          </w:p>
        </w:tc>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8EC5" w14:textId="77777777" w:rsidR="003410A3" w:rsidRDefault="003410A3" w:rsidP="00236EA0">
            <w:pPr>
              <w:jc w:val="right"/>
              <w:rPr>
                <w:rFonts w:ascii="Arial" w:hAnsi="Arial" w:cs="Arial"/>
                <w:b/>
                <w:sz w:val="18"/>
                <w:szCs w:val="18"/>
              </w:rPr>
            </w:pPr>
            <w:r>
              <w:rPr>
                <w:rFonts w:ascii="Arial" w:hAnsi="Arial" w:cs="Arial"/>
                <w:b/>
                <w:bCs/>
                <w:color w:val="000000"/>
                <w:sz w:val="18"/>
                <w:szCs w:val="18"/>
              </w:rPr>
              <w:t>$74,338.51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0178" w14:textId="77777777" w:rsidR="003410A3" w:rsidRDefault="003410A3" w:rsidP="00236EA0">
            <w:pPr>
              <w:jc w:val="right"/>
              <w:rPr>
                <w:rFonts w:ascii="Arial" w:hAnsi="Arial" w:cs="Arial"/>
                <w:b/>
                <w:bCs/>
                <w:color w:val="000000"/>
                <w:sz w:val="18"/>
                <w:szCs w:val="18"/>
              </w:rPr>
            </w:pPr>
            <w:r>
              <w:rPr>
                <w:rFonts w:ascii="Arial" w:hAnsi="Arial" w:cs="Arial"/>
                <w:b/>
                <w:bCs/>
                <w:color w:val="000000"/>
                <w:sz w:val="18"/>
                <w:szCs w:val="18"/>
              </w:rPr>
              <w:t>$30</w:t>
            </w:r>
            <w:r w:rsidRPr="00063E02">
              <w:rPr>
                <w:rFonts w:ascii="Arial" w:hAnsi="Arial" w:cs="Arial"/>
                <w:b/>
                <w:bCs/>
                <w:color w:val="000000"/>
                <w:sz w:val="18"/>
                <w:szCs w:val="18"/>
              </w:rPr>
              <w:t>’6</w:t>
            </w:r>
            <w:r>
              <w:rPr>
                <w:rFonts w:ascii="Arial" w:hAnsi="Arial" w:cs="Arial"/>
                <w:b/>
                <w:bCs/>
                <w:color w:val="000000"/>
                <w:sz w:val="18"/>
                <w:szCs w:val="18"/>
              </w:rPr>
              <w:t>27,464.21</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333A1" w14:textId="77777777" w:rsidR="003410A3" w:rsidRDefault="003410A3" w:rsidP="00236EA0">
            <w:pPr>
              <w:jc w:val="right"/>
              <w:rPr>
                <w:rFonts w:ascii="Arial" w:hAnsi="Arial" w:cs="Arial"/>
                <w:b/>
                <w:bCs/>
                <w:sz w:val="18"/>
                <w:szCs w:val="18"/>
              </w:rPr>
            </w:pPr>
            <w:r>
              <w:rPr>
                <w:rFonts w:ascii="Arial" w:hAnsi="Arial" w:cs="Arial"/>
                <w:b/>
                <w:bCs/>
                <w:color w:val="000000"/>
                <w:sz w:val="18"/>
                <w:szCs w:val="18"/>
              </w:rPr>
              <w:t>$2’552,288.68</w:t>
            </w:r>
          </w:p>
        </w:tc>
      </w:tr>
    </w:tbl>
    <w:p w14:paraId="340AB76D" w14:textId="77777777" w:rsidR="003410A3" w:rsidRDefault="003410A3" w:rsidP="003410A3">
      <w:pPr>
        <w:pStyle w:val="Prrafodelista"/>
        <w:shd w:val="clear" w:color="auto" w:fill="FFFFFF"/>
        <w:tabs>
          <w:tab w:val="left" w:pos="567"/>
        </w:tabs>
        <w:autoSpaceDE w:val="0"/>
        <w:autoSpaceDN w:val="0"/>
        <w:adjustRightInd w:val="0"/>
        <w:spacing w:line="360" w:lineRule="auto"/>
        <w:ind w:left="0" w:right="57"/>
        <w:jc w:val="both"/>
        <w:rPr>
          <w:rFonts w:ascii="Arial" w:hAnsi="Arial" w:cs="Arial"/>
        </w:rPr>
      </w:pPr>
    </w:p>
    <w:p w14:paraId="1A2BB2C2" w14:textId="77777777" w:rsidR="003410A3" w:rsidRPr="005C418C" w:rsidRDefault="003410A3" w:rsidP="003410A3">
      <w:pPr>
        <w:pStyle w:val="Prrafodelista"/>
        <w:numPr>
          <w:ilvl w:val="0"/>
          <w:numId w:val="12"/>
        </w:numPr>
        <w:shd w:val="clear" w:color="auto" w:fill="FFFFFF"/>
        <w:tabs>
          <w:tab w:val="left" w:pos="567"/>
        </w:tabs>
        <w:autoSpaceDE w:val="0"/>
        <w:autoSpaceDN w:val="0"/>
        <w:adjustRightInd w:val="0"/>
        <w:spacing w:line="360" w:lineRule="auto"/>
        <w:ind w:left="0" w:right="57" w:firstLine="0"/>
        <w:jc w:val="both"/>
        <w:rPr>
          <w:rFonts w:ascii="Arial" w:hAnsi="Arial" w:cs="Arial"/>
          <w:b/>
        </w:rPr>
      </w:pPr>
      <w:r w:rsidRPr="005C418C">
        <w:rPr>
          <w:rFonts w:ascii="Arial" w:hAnsi="Arial" w:cs="Arial"/>
        </w:rPr>
        <w:t xml:space="preserve">Durante la Décima Quinta Sesión Extraordinaria de la Comisión de Administración, Prerrogativas y Partidos Políticos de este Instituto celebrada el día 29 de octubre de 2019, se aprobó </w:t>
      </w:r>
      <w:r w:rsidRPr="00322003">
        <w:rPr>
          <w:rFonts w:ascii="Arial" w:hAnsi="Arial" w:cs="Arial"/>
        </w:rPr>
        <w:t>el Acuerd</w:t>
      </w:r>
      <w:r w:rsidRPr="005C418C">
        <w:rPr>
          <w:rFonts w:ascii="Arial" w:hAnsi="Arial" w:cs="Arial"/>
        </w:rPr>
        <w:t>o relativo a la designación de la Presidencia de dicha Comisión, a que se refiere el artículo 26 del Reglamento de Comisiones del Consejo General de este órgano electoral, la cual correspondió y fue asignada al Lic. Javier Ávila Carrillo.</w:t>
      </w:r>
    </w:p>
    <w:p w14:paraId="19756E02" w14:textId="77777777" w:rsidR="003410A3" w:rsidRDefault="003410A3" w:rsidP="003410A3">
      <w:pPr>
        <w:spacing w:line="360" w:lineRule="auto"/>
        <w:jc w:val="both"/>
        <w:rPr>
          <w:rFonts w:ascii="Arial" w:hAnsi="Arial" w:cs="Arial"/>
          <w:sz w:val="22"/>
          <w:szCs w:val="22"/>
        </w:rPr>
      </w:pPr>
      <w:r w:rsidRPr="00B23678">
        <w:rPr>
          <w:rFonts w:ascii="Arial" w:hAnsi="Arial" w:cs="Arial"/>
          <w:sz w:val="22"/>
          <w:szCs w:val="22"/>
        </w:rPr>
        <w:t xml:space="preserve">Posteriormente, con fecha 14 de noviembre de 2019, durante la Quinta Sesión Ordinaria </w:t>
      </w:r>
      <w:r>
        <w:rPr>
          <w:rFonts w:ascii="Arial" w:hAnsi="Arial" w:cs="Arial"/>
          <w:sz w:val="22"/>
          <w:szCs w:val="22"/>
        </w:rPr>
        <w:t>d</w:t>
      </w:r>
      <w:r w:rsidRPr="00B23678">
        <w:rPr>
          <w:rFonts w:ascii="Arial" w:hAnsi="Arial" w:cs="Arial"/>
          <w:sz w:val="22"/>
          <w:szCs w:val="22"/>
        </w:rPr>
        <w:t>el Periodo Interproceso 2018-20</w:t>
      </w:r>
      <w:r>
        <w:rPr>
          <w:rFonts w:ascii="Arial" w:hAnsi="Arial" w:cs="Arial"/>
          <w:sz w:val="22"/>
          <w:szCs w:val="22"/>
        </w:rPr>
        <w:t xml:space="preserve">20 </w:t>
      </w:r>
      <w:r w:rsidRPr="00B23678">
        <w:rPr>
          <w:rFonts w:ascii="Arial" w:hAnsi="Arial" w:cs="Arial"/>
          <w:sz w:val="22"/>
          <w:szCs w:val="22"/>
        </w:rPr>
        <w:t>el Consejo General de este Instituto aprobó el Acuerdo</w:t>
      </w:r>
      <w:r>
        <w:rPr>
          <w:rFonts w:ascii="Arial" w:hAnsi="Arial" w:cs="Arial"/>
          <w:sz w:val="22"/>
          <w:szCs w:val="22"/>
        </w:rPr>
        <w:t xml:space="preserve"> IEE/CG/A038/2019 mediante el cual ratificó la rotación de Presidencia de las Comisiones Permanentes de este órgano electoral.</w:t>
      </w:r>
    </w:p>
    <w:p w14:paraId="4909F8AD" w14:textId="77777777" w:rsidR="003410A3" w:rsidRPr="00E73BE3" w:rsidRDefault="003410A3" w:rsidP="003410A3">
      <w:pPr>
        <w:pStyle w:val="Prrafodelista"/>
        <w:shd w:val="clear" w:color="auto" w:fill="FFFFFF"/>
        <w:autoSpaceDE w:val="0"/>
        <w:autoSpaceDN w:val="0"/>
        <w:adjustRightInd w:val="0"/>
        <w:spacing w:after="0" w:line="360" w:lineRule="auto"/>
        <w:ind w:left="0" w:right="57"/>
        <w:contextualSpacing w:val="0"/>
        <w:jc w:val="both"/>
        <w:rPr>
          <w:rFonts w:ascii="Arial" w:hAnsi="Arial" w:cs="Arial"/>
          <w:b/>
        </w:rPr>
      </w:pPr>
    </w:p>
    <w:p w14:paraId="1E95D64C" w14:textId="77777777" w:rsidR="003410A3" w:rsidRDefault="003410A3" w:rsidP="003410A3">
      <w:pPr>
        <w:pStyle w:val="Prrafodelista"/>
        <w:numPr>
          <w:ilvl w:val="0"/>
          <w:numId w:val="12"/>
        </w:numPr>
        <w:tabs>
          <w:tab w:val="left" w:pos="567"/>
          <w:tab w:val="left" w:pos="4928"/>
        </w:tabs>
        <w:spacing w:line="360" w:lineRule="auto"/>
        <w:ind w:left="0" w:firstLine="0"/>
        <w:jc w:val="both"/>
        <w:rPr>
          <w:rFonts w:ascii="Arial" w:hAnsi="Arial" w:cs="Arial"/>
        </w:rPr>
      </w:pPr>
      <w:r w:rsidRPr="00CF354C">
        <w:rPr>
          <w:rFonts w:ascii="Arial" w:hAnsi="Arial" w:cs="Arial"/>
        </w:rPr>
        <w:t>El día 13 de diciembre de 2019, se publicó en el Periódico Oficial “El Estado de Colima” el Decreto número 185 respecto al Presupuesto de Egresos del Ejercicio Fiscal 2020 de esta entidad federativa, mediante el cual el H. Congreso del Estado aprobó para el Instituto Electoral del Estado de Colima la cantidad de $49’089,800.00 (Cuarenta y nueve millones ochenta y nueve mil ochocientos pesos 00/100 M.N.)</w:t>
      </w:r>
      <w:r>
        <w:rPr>
          <w:rFonts w:ascii="Arial" w:hAnsi="Arial" w:cs="Arial"/>
        </w:rPr>
        <w:t>.</w:t>
      </w:r>
    </w:p>
    <w:p w14:paraId="754AE617" w14:textId="77777777" w:rsidR="003410A3" w:rsidRPr="00D230BE" w:rsidRDefault="003410A3" w:rsidP="003410A3">
      <w:pPr>
        <w:rPr>
          <w:rFonts w:ascii="Arial" w:hAnsi="Arial" w:cs="Arial"/>
        </w:rPr>
      </w:pPr>
    </w:p>
    <w:p w14:paraId="556A014E" w14:textId="77777777" w:rsidR="003410A3" w:rsidRDefault="003410A3" w:rsidP="003410A3">
      <w:pPr>
        <w:pStyle w:val="Prrafodelista"/>
        <w:numPr>
          <w:ilvl w:val="0"/>
          <w:numId w:val="11"/>
        </w:numPr>
        <w:tabs>
          <w:tab w:val="left" w:pos="567"/>
        </w:tabs>
        <w:spacing w:line="360" w:lineRule="auto"/>
        <w:ind w:left="0" w:firstLine="0"/>
        <w:contextualSpacing w:val="0"/>
        <w:jc w:val="both"/>
        <w:rPr>
          <w:rFonts w:ascii="Arial" w:hAnsi="Arial" w:cs="Arial"/>
        </w:rPr>
      </w:pPr>
      <w:r w:rsidRPr="00055899">
        <w:rPr>
          <w:rFonts w:ascii="Arial" w:hAnsi="Arial" w:cs="Arial"/>
        </w:rPr>
        <w:t>El día 30 de enero de 2020, el máximo órgano superior de dirección de este Instituto aprobó el Acuerdo identificado con la clave IEE/CG/A047/2020 mediante el cual se llevó a cabo la reasignación presupuestal del ejercicio 2020 por la cantidad de $49’089,800.00 (Cuarenta y nueve millones ochenta y nueve mil ochocientos pesos 00/100 M.N.), señalada en el Presupuesto de Egresos aprobado por el H. Congreso del Estado mediante el Decreto 158 y una adecuación por la cantidad de $6’615,166.80 (Seis millones seiscientos quince mil ciento sesenta y seis pesos 80/100 MN), mediante recursos propios, mismos que se encontraban contenidos en la partida “Resultado de ejercicios anteriores”. Por lo que el presupuesto de egresos del Instituto para el ejercicio 2020, ascendió a la cantidad de $55’704,966.80 (Cincuenta y cinco millones setecientos cuatro mil novecientos sesenta y seis pesos 80/100 M.N.).</w:t>
      </w:r>
    </w:p>
    <w:p w14:paraId="5EC0FE67" w14:textId="77777777" w:rsidR="003410A3" w:rsidRPr="00102EF0" w:rsidRDefault="003410A3" w:rsidP="003410A3">
      <w:pPr>
        <w:pStyle w:val="Prrafodelista"/>
        <w:numPr>
          <w:ilvl w:val="0"/>
          <w:numId w:val="11"/>
        </w:numPr>
        <w:tabs>
          <w:tab w:val="left" w:pos="567"/>
        </w:tabs>
        <w:spacing w:line="360" w:lineRule="auto"/>
        <w:ind w:left="0" w:firstLine="0"/>
        <w:contextualSpacing w:val="0"/>
        <w:jc w:val="both"/>
        <w:rPr>
          <w:rFonts w:ascii="Arial" w:hAnsi="Arial" w:cs="Arial"/>
        </w:rPr>
      </w:pPr>
      <w:r w:rsidRPr="00102EF0">
        <w:rPr>
          <w:rFonts w:ascii="Arial" w:hAnsi="Arial" w:cs="Arial"/>
        </w:rPr>
        <w:lastRenderedPageBreak/>
        <w:t xml:space="preserve">El 17 de marzo de 2020, las y los Consejeros Electorales del Consejo General de este órgano electoral sostuvieron una reunión derivada de la cual, el Instituto Electoral del Estado de Colima emitió un Comunicado Oficial respecto al COVID-19, difundido en sus redes sociales </w:t>
      </w:r>
      <w:r>
        <w:rPr>
          <w:rFonts w:ascii="Arial" w:hAnsi="Arial" w:cs="Arial"/>
        </w:rPr>
        <w:t xml:space="preserve">y página oficial </w:t>
      </w:r>
      <w:r w:rsidRPr="00102EF0">
        <w:rPr>
          <w:rFonts w:ascii="Arial" w:hAnsi="Arial" w:cs="Arial"/>
        </w:rPr>
        <w:t>en el que inform</w:t>
      </w:r>
      <w:r>
        <w:rPr>
          <w:rFonts w:ascii="Arial" w:hAnsi="Arial" w:cs="Arial"/>
        </w:rPr>
        <w:t>ó</w:t>
      </w:r>
      <w:r w:rsidRPr="00102EF0">
        <w:rPr>
          <w:rFonts w:ascii="Arial" w:hAnsi="Arial" w:cs="Arial"/>
        </w:rPr>
        <w:t xml:space="preserve"> las medidas administrativas y de seguridad para afrontar la contingencia sanitaria derivada del COVID-19, </w:t>
      </w:r>
      <w:r w:rsidRPr="00102EF0">
        <w:rPr>
          <w:rFonts w:ascii="Arial" w:hAnsi="Arial"/>
        </w:rPr>
        <w:t>privilegiando la ejecución de los trabajos a distancia y</w:t>
      </w:r>
      <w:r w:rsidRPr="00102EF0">
        <w:rPr>
          <w:rFonts w:ascii="Arial" w:hAnsi="Arial" w:cs="Arial"/>
        </w:rPr>
        <w:t xml:space="preserve"> destacando la implementación de un rol de guardias de trabajo presencial para el personal que labora en el órgano local a fin de aminorar los riesgos de contagios, conforme a las recomendaciones emitidas por las autoridades de la materia del gobierno Federal y Estatal; lo anterior durante el periodo del 18 de marzo al 17 de abril de 2020, </w:t>
      </w:r>
      <w:r w:rsidRPr="00102EF0">
        <w:rPr>
          <w:rFonts w:ascii="Arial" w:hAnsi="Arial"/>
        </w:rPr>
        <w:t>así como el hecho de que las sesiones de carácter público, que en su caso se desarrollen en los próximos días, se podrían seguir únicamente a través de las redes sociales de este organismo electoral.</w:t>
      </w:r>
    </w:p>
    <w:p w14:paraId="2CEC92EE" w14:textId="77777777" w:rsidR="003410A3" w:rsidRDefault="003410A3" w:rsidP="003410A3">
      <w:pPr>
        <w:pStyle w:val="Prrafodelista"/>
        <w:tabs>
          <w:tab w:val="left" w:pos="567"/>
        </w:tabs>
        <w:spacing w:line="360" w:lineRule="auto"/>
        <w:ind w:left="0"/>
        <w:contextualSpacing w:val="0"/>
        <w:jc w:val="both"/>
        <w:rPr>
          <w:rFonts w:ascii="Arial" w:hAnsi="Arial" w:cs="Arial"/>
        </w:rPr>
      </w:pPr>
      <w:r>
        <w:rPr>
          <w:rFonts w:ascii="Arial" w:hAnsi="Arial" w:cs="Arial"/>
        </w:rPr>
        <w:t>Posteriormente, m</w:t>
      </w:r>
      <w:r w:rsidRPr="00055899">
        <w:rPr>
          <w:rFonts w:ascii="Arial" w:hAnsi="Arial" w:cs="Arial"/>
        </w:rPr>
        <w:t xml:space="preserve">ediante Acuerdo número </w:t>
      </w:r>
      <w:r w:rsidRPr="00055899">
        <w:rPr>
          <w:rFonts w:ascii="Arial" w:hAnsi="Arial" w:cs="Arial"/>
          <w:bCs/>
        </w:rPr>
        <w:t>IEE/CG/A05</w:t>
      </w:r>
      <w:r>
        <w:rPr>
          <w:rFonts w:ascii="Arial" w:hAnsi="Arial" w:cs="Arial"/>
          <w:bCs/>
        </w:rPr>
        <w:t>0</w:t>
      </w:r>
      <w:r w:rsidRPr="00055899">
        <w:rPr>
          <w:rFonts w:ascii="Arial" w:hAnsi="Arial" w:cs="Arial"/>
          <w:bCs/>
        </w:rPr>
        <w:t>/2020</w:t>
      </w:r>
      <w:r w:rsidRPr="00055899">
        <w:rPr>
          <w:rFonts w:ascii="Arial" w:hAnsi="Arial" w:cs="Arial"/>
        </w:rPr>
        <w:t xml:space="preserve"> del Periodo Interproceso 2018-2020, aprobado en la Vigésima Sexta Sesión Extraordinaria celebrada el día 03 de abril del año 2020 el Consejo General de este Instituto Electoral aprobó la implementación de medidas preventivas para la protección de las personas servidoras públicas y de aquellas que acudan a este órgano electoral, garantizando el buen funcionamiento del mismo y en tanto dure la contingencia sanitaria derivada de la pandemia COVID-19.</w:t>
      </w:r>
    </w:p>
    <w:p w14:paraId="0ACD8251" w14:textId="77777777" w:rsidR="003410A3" w:rsidRPr="006B1218" w:rsidRDefault="003410A3" w:rsidP="003410A3">
      <w:pPr>
        <w:pStyle w:val="Prrafodelista"/>
        <w:tabs>
          <w:tab w:val="left" w:pos="567"/>
        </w:tabs>
        <w:spacing w:after="0" w:line="360" w:lineRule="auto"/>
        <w:ind w:left="0"/>
        <w:jc w:val="both"/>
        <w:rPr>
          <w:rFonts w:ascii="Arial" w:hAnsi="Arial" w:cs="Arial"/>
        </w:rPr>
      </w:pPr>
      <w:r w:rsidRPr="006B1218">
        <w:rPr>
          <w:rFonts w:ascii="Arial" w:hAnsi="Arial" w:cs="Arial"/>
        </w:rPr>
        <w:t>Con base a lo anterior, se emiten las siguientes</w:t>
      </w:r>
    </w:p>
    <w:p w14:paraId="090D0657" w14:textId="77777777" w:rsidR="003410A3" w:rsidRDefault="003410A3" w:rsidP="003410A3">
      <w:pPr>
        <w:spacing w:line="360" w:lineRule="auto"/>
        <w:jc w:val="center"/>
        <w:rPr>
          <w:rFonts w:ascii="Arial" w:eastAsia="Calibri" w:hAnsi="Arial" w:cs="Arial"/>
          <w:b/>
          <w:sz w:val="22"/>
          <w:szCs w:val="22"/>
          <w:lang w:val="es-MX" w:eastAsia="en-US"/>
        </w:rPr>
      </w:pPr>
    </w:p>
    <w:p w14:paraId="53B8F1D3" w14:textId="77777777" w:rsidR="003410A3" w:rsidRDefault="003410A3" w:rsidP="003410A3">
      <w:pPr>
        <w:spacing w:line="360" w:lineRule="auto"/>
        <w:jc w:val="center"/>
        <w:rPr>
          <w:rFonts w:ascii="Arial" w:eastAsia="Calibri" w:hAnsi="Arial" w:cs="Arial"/>
          <w:b/>
          <w:sz w:val="22"/>
          <w:szCs w:val="22"/>
          <w:lang w:val="es-MX" w:eastAsia="en-US"/>
        </w:rPr>
      </w:pPr>
    </w:p>
    <w:p w14:paraId="79220AA9" w14:textId="77777777" w:rsidR="003410A3" w:rsidRPr="00154918" w:rsidRDefault="003410A3" w:rsidP="003410A3">
      <w:pPr>
        <w:spacing w:line="360" w:lineRule="auto"/>
        <w:jc w:val="center"/>
        <w:rPr>
          <w:rFonts w:ascii="Arial" w:eastAsia="Calibri" w:hAnsi="Arial" w:cs="Arial"/>
          <w:b/>
          <w:sz w:val="22"/>
          <w:szCs w:val="22"/>
          <w:lang w:val="es-MX" w:eastAsia="en-US"/>
        </w:rPr>
      </w:pPr>
      <w:r w:rsidRPr="00154918">
        <w:rPr>
          <w:rFonts w:ascii="Arial" w:eastAsia="Calibri" w:hAnsi="Arial" w:cs="Arial"/>
          <w:b/>
          <w:sz w:val="22"/>
          <w:szCs w:val="22"/>
          <w:lang w:val="es-MX" w:eastAsia="en-US"/>
        </w:rPr>
        <w:t>C O N S I D E R A C I O N E S:</w:t>
      </w:r>
    </w:p>
    <w:p w14:paraId="29FFDB86" w14:textId="77777777" w:rsidR="003410A3" w:rsidRPr="00827907" w:rsidRDefault="003410A3" w:rsidP="003410A3">
      <w:pPr>
        <w:spacing w:line="360" w:lineRule="auto"/>
        <w:jc w:val="center"/>
        <w:rPr>
          <w:rFonts w:ascii="Arial" w:eastAsia="Calibri" w:hAnsi="Arial" w:cs="Arial"/>
          <w:b/>
          <w:sz w:val="22"/>
          <w:szCs w:val="22"/>
          <w:lang w:val="es-MX" w:eastAsia="en-US"/>
        </w:rPr>
      </w:pPr>
    </w:p>
    <w:p w14:paraId="57956D55" w14:textId="77777777" w:rsidR="003410A3" w:rsidRPr="00896087" w:rsidRDefault="003410A3" w:rsidP="003410A3">
      <w:pPr>
        <w:tabs>
          <w:tab w:val="left" w:pos="567"/>
        </w:tabs>
        <w:autoSpaceDE w:val="0"/>
        <w:autoSpaceDN w:val="0"/>
        <w:adjustRightInd w:val="0"/>
        <w:spacing w:line="360" w:lineRule="auto"/>
        <w:jc w:val="both"/>
        <w:rPr>
          <w:rFonts w:ascii="Arial" w:eastAsia="Calibri" w:hAnsi="Arial" w:cs="Arial"/>
          <w:b/>
          <w:color w:val="000000"/>
          <w:sz w:val="22"/>
          <w:szCs w:val="22"/>
          <w:lang w:val="es-MX" w:eastAsia="en-US"/>
        </w:rPr>
      </w:pPr>
      <w:r w:rsidRPr="00896087">
        <w:rPr>
          <w:rFonts w:ascii="Arial" w:eastAsia="Calibri" w:hAnsi="Arial" w:cs="Arial"/>
          <w:b/>
          <w:color w:val="000000"/>
          <w:sz w:val="22"/>
          <w:szCs w:val="22"/>
          <w:lang w:val="es-MX" w:eastAsia="en-US"/>
        </w:rPr>
        <w:t xml:space="preserve">1ª.- </w:t>
      </w:r>
      <w:r>
        <w:rPr>
          <w:rFonts w:ascii="Arial" w:eastAsia="Calibri" w:hAnsi="Arial" w:cs="Arial"/>
          <w:b/>
          <w:color w:val="000000"/>
          <w:sz w:val="22"/>
          <w:szCs w:val="22"/>
          <w:lang w:val="es-MX" w:eastAsia="en-US"/>
        </w:rPr>
        <w:tab/>
      </w:r>
      <w:r w:rsidRPr="00896087">
        <w:rPr>
          <w:rFonts w:ascii="Arial" w:eastAsia="Calibri" w:hAnsi="Arial" w:cs="Arial"/>
          <w:color w:val="000000"/>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1A9044ED" w14:textId="77777777" w:rsidR="003410A3" w:rsidRPr="00896087" w:rsidRDefault="003410A3" w:rsidP="003410A3">
      <w:pPr>
        <w:autoSpaceDE w:val="0"/>
        <w:autoSpaceDN w:val="0"/>
        <w:adjustRightInd w:val="0"/>
        <w:spacing w:line="360" w:lineRule="auto"/>
        <w:jc w:val="both"/>
        <w:rPr>
          <w:rFonts w:ascii="Arial" w:eastAsia="Calibri" w:hAnsi="Arial" w:cs="Arial"/>
          <w:b/>
          <w:color w:val="000000"/>
          <w:sz w:val="22"/>
          <w:szCs w:val="22"/>
          <w:lang w:val="es-MX" w:eastAsia="en-US"/>
        </w:rPr>
      </w:pPr>
    </w:p>
    <w:p w14:paraId="2BB0F2EB" w14:textId="77777777" w:rsidR="003410A3" w:rsidRPr="007805C4" w:rsidRDefault="003410A3" w:rsidP="003410A3">
      <w:pPr>
        <w:tabs>
          <w:tab w:val="left" w:pos="567"/>
        </w:tabs>
        <w:autoSpaceDE w:val="0"/>
        <w:autoSpaceDN w:val="0"/>
        <w:adjustRightInd w:val="0"/>
        <w:spacing w:line="360" w:lineRule="auto"/>
        <w:jc w:val="both"/>
        <w:rPr>
          <w:rFonts w:ascii="Arial" w:eastAsia="Arial" w:hAnsi="Arial" w:cs="Arial"/>
          <w:color w:val="000000"/>
          <w:sz w:val="22"/>
          <w:szCs w:val="22"/>
          <w:lang w:val="es-MX" w:eastAsia="en-US"/>
        </w:rPr>
      </w:pPr>
      <w:r w:rsidRPr="00896087">
        <w:rPr>
          <w:rFonts w:ascii="Arial" w:eastAsia="Arial" w:hAnsi="Arial" w:cs="Arial"/>
          <w:b/>
          <w:color w:val="000000"/>
          <w:sz w:val="22"/>
          <w:szCs w:val="22"/>
          <w:lang w:val="es-MX" w:eastAsia="en-US"/>
        </w:rPr>
        <w:lastRenderedPageBreak/>
        <w:t xml:space="preserve">2ª.- </w:t>
      </w:r>
      <w:r>
        <w:rPr>
          <w:rFonts w:ascii="Arial" w:eastAsia="Arial" w:hAnsi="Arial" w:cs="Arial"/>
          <w:b/>
          <w:color w:val="000000"/>
          <w:sz w:val="22"/>
          <w:szCs w:val="22"/>
          <w:lang w:val="es-MX" w:eastAsia="en-US"/>
        </w:rPr>
        <w:tab/>
      </w:r>
      <w:r w:rsidRPr="00896087">
        <w:rPr>
          <w:rFonts w:ascii="Arial" w:eastAsia="Calibri" w:hAnsi="Arial" w:cs="Arial"/>
          <w:color w:val="000000"/>
          <w:sz w:val="22"/>
          <w:szCs w:val="22"/>
          <w:lang w:val="es-MX" w:eastAsia="en-US"/>
        </w:rPr>
        <w:t>L</w:t>
      </w:r>
      <w:r w:rsidRPr="00896087">
        <w:rPr>
          <w:rFonts w:ascii="Arial" w:eastAsia="Arial" w:hAnsi="Arial" w:cs="Arial"/>
          <w:color w:val="000000"/>
          <w:sz w:val="22"/>
          <w:szCs w:val="22"/>
          <w:lang w:val="es-MX" w:eastAsia="en-US"/>
        </w:rPr>
        <w:t xml:space="preserve">os numerales 10 y 11, del Apartado C, de la Base V, del artículo 41 de la Carta Magna, refieren que en las entidades federativas, las elecciones estarán a cargo de Organismos </w:t>
      </w:r>
      <w:r w:rsidRPr="007805C4">
        <w:rPr>
          <w:rFonts w:ascii="Arial" w:eastAsia="Arial" w:hAnsi="Arial" w:cs="Arial"/>
          <w:color w:val="000000"/>
          <w:sz w:val="22"/>
          <w:szCs w:val="22"/>
          <w:lang w:val="es-MX" w:eastAsia="en-US"/>
        </w:rPr>
        <w:t xml:space="preserve">Públicos Locales Electorales (OPLE) en los términos de la propia Constitución Federal, que ejercerán todas aquéllas funciones no reservadas al INE y las que determine la ley. </w:t>
      </w:r>
    </w:p>
    <w:p w14:paraId="3E63EB67" w14:textId="77777777" w:rsidR="003410A3" w:rsidRPr="007805C4" w:rsidRDefault="003410A3" w:rsidP="003410A3">
      <w:pPr>
        <w:autoSpaceDE w:val="0"/>
        <w:autoSpaceDN w:val="0"/>
        <w:adjustRightInd w:val="0"/>
        <w:spacing w:line="360" w:lineRule="auto"/>
        <w:jc w:val="both"/>
        <w:rPr>
          <w:rFonts w:ascii="Arial" w:eastAsia="Arial" w:hAnsi="Arial" w:cs="Arial"/>
          <w:color w:val="000000"/>
          <w:sz w:val="22"/>
          <w:szCs w:val="22"/>
          <w:lang w:val="es-MX" w:eastAsia="en-US"/>
        </w:rPr>
      </w:pPr>
    </w:p>
    <w:p w14:paraId="1A4A9394" w14:textId="77777777" w:rsidR="003410A3" w:rsidRPr="00896087" w:rsidRDefault="003410A3" w:rsidP="003410A3">
      <w:pPr>
        <w:tabs>
          <w:tab w:val="left" w:pos="567"/>
        </w:tabs>
        <w:autoSpaceDE w:val="0"/>
        <w:autoSpaceDN w:val="0"/>
        <w:adjustRightInd w:val="0"/>
        <w:spacing w:line="360" w:lineRule="auto"/>
        <w:jc w:val="both"/>
        <w:rPr>
          <w:rFonts w:ascii="Arial" w:eastAsia="Arial" w:hAnsi="Arial" w:cs="Arial"/>
          <w:color w:val="000000"/>
          <w:sz w:val="22"/>
          <w:szCs w:val="22"/>
          <w:lang w:val="es-MX" w:eastAsia="en-US"/>
        </w:rPr>
      </w:pPr>
      <w:r w:rsidRPr="007805C4">
        <w:rPr>
          <w:rFonts w:ascii="Arial" w:eastAsia="Arial" w:hAnsi="Arial" w:cs="Arial"/>
          <w:b/>
          <w:color w:val="000000"/>
          <w:sz w:val="22"/>
          <w:szCs w:val="22"/>
          <w:lang w:val="es-MX" w:eastAsia="en-US"/>
        </w:rPr>
        <w:t xml:space="preserve">3ª.- </w:t>
      </w:r>
      <w:r>
        <w:rPr>
          <w:rFonts w:ascii="Arial" w:eastAsia="Arial" w:hAnsi="Arial" w:cs="Arial"/>
          <w:b/>
          <w:color w:val="000000"/>
          <w:sz w:val="22"/>
          <w:szCs w:val="22"/>
          <w:lang w:val="es-MX" w:eastAsia="en-US"/>
        </w:rPr>
        <w:tab/>
      </w:r>
      <w:r w:rsidRPr="007805C4">
        <w:rPr>
          <w:rFonts w:ascii="Arial" w:eastAsia="Arial" w:hAnsi="Arial" w:cs="Arial"/>
          <w:color w:val="000000"/>
          <w:sz w:val="22"/>
          <w:szCs w:val="22"/>
          <w:lang w:val="es-MX" w:eastAsia="en-US"/>
        </w:rPr>
        <w:t>De conformidad a lo expuesto en el numeral 2 del artículo 98, de la Ley General de Instituciones y Procedimientos Electorales (LGIPE), los OPLE son autoridad en la materia electoral, en los términos que establece la Constitución Federal, dicha Ley General y las leyes locales correspondientes.</w:t>
      </w:r>
    </w:p>
    <w:p w14:paraId="3A0C6158" w14:textId="77777777" w:rsidR="003410A3" w:rsidRPr="00896087" w:rsidRDefault="003410A3" w:rsidP="003410A3">
      <w:pPr>
        <w:autoSpaceDE w:val="0"/>
        <w:autoSpaceDN w:val="0"/>
        <w:adjustRightInd w:val="0"/>
        <w:spacing w:line="360" w:lineRule="auto"/>
        <w:jc w:val="both"/>
        <w:rPr>
          <w:rFonts w:ascii="Arial" w:eastAsia="Calibri" w:hAnsi="Arial" w:cs="Arial"/>
          <w:color w:val="000000"/>
          <w:sz w:val="22"/>
          <w:szCs w:val="22"/>
          <w:shd w:val="clear" w:color="auto" w:fill="FFFFFF"/>
          <w:lang w:val="es-MX" w:eastAsia="en-US"/>
        </w:rPr>
      </w:pPr>
    </w:p>
    <w:p w14:paraId="07FF38E0" w14:textId="77777777" w:rsidR="003410A3" w:rsidRPr="00896087" w:rsidRDefault="003410A3" w:rsidP="003410A3">
      <w:pPr>
        <w:tabs>
          <w:tab w:val="left" w:pos="567"/>
        </w:tabs>
        <w:spacing w:line="360" w:lineRule="auto"/>
        <w:jc w:val="both"/>
        <w:rPr>
          <w:rFonts w:ascii="Arial" w:eastAsia="Calibri" w:hAnsi="Arial" w:cs="Arial"/>
          <w:color w:val="000000"/>
          <w:sz w:val="22"/>
          <w:szCs w:val="22"/>
          <w:lang w:val="es-MX" w:eastAsia="en-US"/>
        </w:rPr>
      </w:pPr>
      <w:r w:rsidRPr="00896087">
        <w:rPr>
          <w:rFonts w:ascii="Arial" w:eastAsia="Arial" w:hAnsi="Arial" w:cs="Arial"/>
          <w:b/>
          <w:color w:val="000000"/>
          <w:sz w:val="22"/>
          <w:szCs w:val="22"/>
          <w:lang w:val="es-MX" w:eastAsia="en-US"/>
        </w:rPr>
        <w:t xml:space="preserve">4ª.- </w:t>
      </w:r>
      <w:r>
        <w:rPr>
          <w:rFonts w:ascii="Arial" w:eastAsia="Arial" w:hAnsi="Arial" w:cs="Arial"/>
          <w:b/>
          <w:color w:val="000000"/>
          <w:sz w:val="22"/>
          <w:szCs w:val="22"/>
          <w:lang w:val="es-MX" w:eastAsia="en-US"/>
        </w:rPr>
        <w:tab/>
      </w:r>
      <w:r w:rsidRPr="00896087">
        <w:rPr>
          <w:rFonts w:ascii="Arial" w:eastAsia="Calibri" w:hAnsi="Arial" w:cs="Arial"/>
          <w:color w:val="000000"/>
          <w:sz w:val="22"/>
          <w:szCs w:val="22"/>
          <w:lang w:val="es-MX" w:eastAsia="en-US"/>
        </w:rPr>
        <w:t xml:space="preserve">De acuerdo con lo dispuesto por los artículos 89 de la Constitución Política del Estado Libre y Soberano de Colima, y 97 del Código Electoral Local, el Instituto Electoral del Estado es </w:t>
      </w:r>
      <w:r w:rsidRPr="00896087">
        <w:rPr>
          <w:rFonts w:ascii="Arial" w:eastAsia="Calibri" w:hAnsi="Arial" w:cs="Arial"/>
          <w:color w:val="000000"/>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896087">
        <w:rPr>
          <w:rFonts w:ascii="Arial" w:eastAsia="Calibri" w:hAnsi="Arial" w:cs="Arial"/>
          <w:color w:val="000000"/>
          <w:sz w:val="22"/>
          <w:szCs w:val="22"/>
          <w:lang w:val="es-MX" w:eastAsia="en-US"/>
        </w:rPr>
        <w:t>profesional en su desempeño e independiente en s</w:t>
      </w:r>
      <w:r>
        <w:rPr>
          <w:rFonts w:ascii="Arial" w:eastAsia="Calibri" w:hAnsi="Arial" w:cs="Arial"/>
          <w:color w:val="000000"/>
          <w:sz w:val="22"/>
          <w:szCs w:val="22"/>
          <w:lang w:val="es-MX" w:eastAsia="en-US"/>
        </w:rPr>
        <w:t>us decisiones y funcionamiento.</w:t>
      </w:r>
    </w:p>
    <w:p w14:paraId="65359CEC" w14:textId="77777777" w:rsidR="003410A3" w:rsidRDefault="003410A3" w:rsidP="003410A3">
      <w:pPr>
        <w:spacing w:line="360" w:lineRule="auto"/>
        <w:jc w:val="both"/>
        <w:rPr>
          <w:rFonts w:ascii="Arial" w:eastAsia="Calibri" w:hAnsi="Arial" w:cs="Arial"/>
          <w:b/>
          <w:bCs/>
          <w:snapToGrid w:val="0"/>
          <w:sz w:val="22"/>
          <w:szCs w:val="22"/>
          <w:lang w:val="es-MX" w:eastAsia="en-US"/>
        </w:rPr>
      </w:pPr>
    </w:p>
    <w:p w14:paraId="54D208BD" w14:textId="77777777" w:rsidR="003410A3" w:rsidRPr="00896087" w:rsidRDefault="003410A3" w:rsidP="003410A3">
      <w:pPr>
        <w:spacing w:line="360" w:lineRule="auto"/>
        <w:jc w:val="both"/>
        <w:rPr>
          <w:rFonts w:ascii="Arial" w:eastAsia="Calibri" w:hAnsi="Arial" w:cs="Arial"/>
          <w:color w:val="000000"/>
          <w:sz w:val="22"/>
          <w:szCs w:val="22"/>
          <w:lang w:val="es-MX" w:eastAsia="en-US"/>
        </w:rPr>
      </w:pPr>
      <w:r w:rsidRPr="00896087">
        <w:rPr>
          <w:rFonts w:ascii="Arial" w:eastAsia="Calibri" w:hAnsi="Arial" w:cs="Arial"/>
          <w:color w:val="000000"/>
          <w:sz w:val="22"/>
          <w:szCs w:val="22"/>
          <w:lang w:val="es-MX" w:eastAsia="en-US"/>
        </w:rPr>
        <w:t>Adicionalmente</w:t>
      </w:r>
      <w:r w:rsidRPr="00896087">
        <w:rPr>
          <w:rFonts w:ascii="Arial" w:hAnsi="Arial" w:cs="Arial"/>
          <w:sz w:val="22"/>
          <w:szCs w:val="22"/>
        </w:rPr>
        <w:t xml:space="preserve"> </w:t>
      </w:r>
      <w:r w:rsidRPr="00896087">
        <w:rPr>
          <w:rFonts w:ascii="Arial" w:eastAsia="Calibri" w:hAnsi="Arial" w:cs="Arial"/>
          <w:color w:val="000000"/>
          <w:sz w:val="22"/>
          <w:szCs w:val="22"/>
          <w:lang w:val="es-MX" w:eastAsia="en-US"/>
        </w:rPr>
        <w:t>y para los efectos del presente Acuerdo, cabe resaltar que además se establece que el Instituto tendrá la facultad de administrar y ejercer en forma autónoma su presupuesto de egresos.</w:t>
      </w:r>
    </w:p>
    <w:p w14:paraId="18A60FEE" w14:textId="77777777" w:rsidR="003410A3" w:rsidRPr="00896087" w:rsidRDefault="003410A3" w:rsidP="003410A3">
      <w:pPr>
        <w:spacing w:line="360" w:lineRule="auto"/>
        <w:jc w:val="both"/>
        <w:rPr>
          <w:rFonts w:ascii="Arial" w:eastAsia="Calibri" w:hAnsi="Arial" w:cs="Arial"/>
          <w:color w:val="000000"/>
          <w:sz w:val="22"/>
          <w:szCs w:val="22"/>
          <w:lang w:val="es-MX" w:eastAsia="en-US"/>
        </w:rPr>
      </w:pPr>
    </w:p>
    <w:p w14:paraId="35BDEC10" w14:textId="77777777" w:rsidR="003410A3" w:rsidRPr="00896087" w:rsidRDefault="003410A3" w:rsidP="003410A3">
      <w:pPr>
        <w:spacing w:line="360" w:lineRule="auto"/>
        <w:jc w:val="both"/>
        <w:rPr>
          <w:rFonts w:ascii="Arial" w:eastAsia="Calibri" w:hAnsi="Arial" w:cs="Arial"/>
          <w:color w:val="000000"/>
          <w:sz w:val="22"/>
          <w:szCs w:val="22"/>
          <w:lang w:val="es-MX" w:eastAsia="en-US"/>
        </w:rPr>
      </w:pPr>
      <w:r w:rsidRPr="00896087">
        <w:rPr>
          <w:rFonts w:ascii="Arial" w:eastAsia="Calibri" w:hAnsi="Arial" w:cs="Arial"/>
          <w:color w:val="000000"/>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imparcialidad, máxima publicidad y objetividad serán principios rectores del Instituto en comento.</w:t>
      </w:r>
    </w:p>
    <w:p w14:paraId="5215EA0B" w14:textId="77777777" w:rsidR="003410A3" w:rsidRDefault="003410A3" w:rsidP="003410A3">
      <w:pPr>
        <w:spacing w:line="360" w:lineRule="auto"/>
        <w:jc w:val="both"/>
        <w:rPr>
          <w:rFonts w:ascii="Arial" w:eastAsia="Calibri" w:hAnsi="Arial" w:cs="Arial"/>
          <w:b/>
          <w:bCs/>
          <w:snapToGrid w:val="0"/>
          <w:sz w:val="22"/>
          <w:szCs w:val="22"/>
          <w:lang w:val="es-MX" w:eastAsia="en-US"/>
        </w:rPr>
      </w:pPr>
    </w:p>
    <w:p w14:paraId="2DC085BC" w14:textId="77777777" w:rsidR="003410A3" w:rsidRPr="00896087" w:rsidRDefault="003410A3" w:rsidP="003410A3">
      <w:pPr>
        <w:autoSpaceDE w:val="0"/>
        <w:autoSpaceDN w:val="0"/>
        <w:adjustRightInd w:val="0"/>
        <w:spacing w:line="360" w:lineRule="auto"/>
        <w:jc w:val="both"/>
        <w:rPr>
          <w:rFonts w:ascii="Arial" w:eastAsia="Calibri" w:hAnsi="Arial" w:cs="Arial"/>
          <w:color w:val="000000"/>
          <w:sz w:val="22"/>
          <w:szCs w:val="22"/>
          <w:lang w:val="es-ES_tradnl" w:eastAsia="en-US"/>
        </w:rPr>
      </w:pPr>
      <w:r w:rsidRPr="00896087">
        <w:rPr>
          <w:rFonts w:ascii="Arial" w:eastAsia="Calibri" w:hAnsi="Arial" w:cs="Arial"/>
          <w:color w:val="000000"/>
          <w:sz w:val="22"/>
          <w:szCs w:val="22"/>
          <w:lang w:val="es-MX" w:eastAsia="en-US"/>
        </w:rPr>
        <w:t xml:space="preserve">Por su parte, el artículo 99 del Código </w:t>
      </w:r>
      <w:r>
        <w:rPr>
          <w:rFonts w:ascii="Arial" w:eastAsia="Calibri" w:hAnsi="Arial" w:cs="Arial"/>
          <w:color w:val="000000"/>
          <w:sz w:val="22"/>
          <w:szCs w:val="22"/>
          <w:lang w:val="es-MX" w:eastAsia="en-US"/>
        </w:rPr>
        <w:t>Electoral del Estado de Colima</w:t>
      </w:r>
      <w:r w:rsidRPr="00896087">
        <w:rPr>
          <w:rFonts w:ascii="Arial" w:eastAsia="Calibri" w:hAnsi="Arial" w:cs="Arial"/>
          <w:color w:val="000000"/>
          <w:sz w:val="22"/>
          <w:szCs w:val="22"/>
          <w:lang w:val="es-MX" w:eastAsia="en-US"/>
        </w:rPr>
        <w:t>, establece que son fines del Instituto Electoral del Estado, p</w:t>
      </w:r>
      <w:r w:rsidRPr="00896087">
        <w:rPr>
          <w:rFonts w:ascii="Arial" w:eastAsia="Calibri" w:hAnsi="Arial" w:cs="Arial"/>
          <w:color w:val="000000"/>
          <w:sz w:val="22"/>
          <w:szCs w:val="22"/>
          <w:lang w:val="es-ES_tradnl" w:eastAsia="en-US"/>
        </w:rPr>
        <w:t xml:space="preserve">reservar, fortalecer, promover y fomentar el desarrollo de la democracia en la entidad; preservar y fortalecer el régimen de partidos </w:t>
      </w:r>
      <w:r w:rsidRPr="00896087">
        <w:rPr>
          <w:rFonts w:ascii="Arial" w:eastAsia="Calibri" w:hAnsi="Arial" w:cs="Arial"/>
          <w:color w:val="000000"/>
          <w:sz w:val="22"/>
          <w:szCs w:val="22"/>
          <w:lang w:val="es-ES_tradnl" w:eastAsia="en-US"/>
        </w:rPr>
        <w:lastRenderedPageBreak/>
        <w:t xml:space="preserve">políticos; </w:t>
      </w:r>
      <w:r w:rsidRPr="00896087">
        <w:rPr>
          <w:rFonts w:ascii="Arial" w:eastAsia="Calibri" w:hAnsi="Arial" w:cs="Arial"/>
          <w:snapToGrid w:val="0"/>
          <w:color w:val="00000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896087">
        <w:rPr>
          <w:rFonts w:ascii="Arial" w:eastAsia="Calibri" w:hAnsi="Arial" w:cs="Arial"/>
          <w:color w:val="000000"/>
          <w:sz w:val="22"/>
          <w:szCs w:val="22"/>
          <w:lang w:val="es-ES_tradnl" w:eastAsia="en-US"/>
        </w:rPr>
        <w:t>coadyuvar en la promoción y difusión de la cultura cívica, política democrática.</w:t>
      </w:r>
    </w:p>
    <w:p w14:paraId="4DD739B0" w14:textId="77777777" w:rsidR="003410A3" w:rsidRDefault="003410A3" w:rsidP="003410A3">
      <w:pPr>
        <w:spacing w:line="360" w:lineRule="auto"/>
        <w:jc w:val="both"/>
        <w:rPr>
          <w:rFonts w:ascii="Arial" w:eastAsia="Calibri" w:hAnsi="Arial" w:cs="Arial"/>
          <w:b/>
          <w:bCs/>
          <w:snapToGrid w:val="0"/>
          <w:sz w:val="22"/>
          <w:szCs w:val="22"/>
          <w:lang w:val="es-MX" w:eastAsia="en-US"/>
        </w:rPr>
      </w:pPr>
    </w:p>
    <w:p w14:paraId="54CCFE36" w14:textId="77777777" w:rsidR="003410A3" w:rsidRPr="00896087" w:rsidRDefault="003410A3" w:rsidP="003410A3">
      <w:pPr>
        <w:spacing w:line="360" w:lineRule="auto"/>
        <w:jc w:val="both"/>
        <w:rPr>
          <w:rFonts w:ascii="Arial" w:eastAsia="Calibri" w:hAnsi="Arial" w:cs="Arial"/>
          <w:snapToGrid w:val="0"/>
          <w:sz w:val="22"/>
          <w:szCs w:val="22"/>
          <w:lang w:val="es-MX" w:eastAsia="en-US"/>
        </w:rPr>
      </w:pPr>
      <w:r w:rsidRPr="00896087">
        <w:rPr>
          <w:rFonts w:ascii="Arial" w:eastAsia="Calibri" w:hAnsi="Arial" w:cs="Arial"/>
          <w:b/>
          <w:sz w:val="22"/>
          <w:szCs w:val="22"/>
          <w:lang w:val="es-MX" w:eastAsia="en-US"/>
        </w:rPr>
        <w:t>5ª.-</w:t>
      </w:r>
      <w:r w:rsidRPr="00896087">
        <w:rPr>
          <w:rFonts w:ascii="Arial" w:eastAsia="Calibri" w:hAnsi="Arial" w:cs="Arial"/>
          <w:sz w:val="22"/>
          <w:szCs w:val="22"/>
          <w:lang w:val="es-MX" w:eastAsia="en-US"/>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896087">
        <w:rPr>
          <w:rFonts w:ascii="Arial" w:eastAsia="Calibri" w:hAnsi="Arial" w:cs="Arial"/>
          <w:snapToGrid w:val="0"/>
          <w:sz w:val="22"/>
          <w:szCs w:val="22"/>
          <w:lang w:val="es-MX" w:eastAsia="en-US"/>
        </w:rPr>
        <w:t>na o un Consejero Presidente y seis consejeros(as) electorales, una o un Secretario Ejecutivo, y un representante propietario o suplente, en su caso, por cada uno de los partidos políticos acreditados ante el Instituto, con el carácter de Comisionado.</w:t>
      </w:r>
    </w:p>
    <w:p w14:paraId="57413F53" w14:textId="77777777" w:rsidR="003410A3" w:rsidRPr="00896087" w:rsidRDefault="003410A3" w:rsidP="003410A3">
      <w:pPr>
        <w:spacing w:line="360" w:lineRule="auto"/>
        <w:jc w:val="both"/>
        <w:rPr>
          <w:rFonts w:ascii="Arial" w:eastAsia="Calibri" w:hAnsi="Arial" w:cs="Arial"/>
          <w:snapToGrid w:val="0"/>
          <w:sz w:val="22"/>
          <w:szCs w:val="22"/>
          <w:lang w:val="es-MX" w:eastAsia="en-US"/>
        </w:rPr>
      </w:pPr>
    </w:p>
    <w:p w14:paraId="7D272798" w14:textId="77777777" w:rsidR="003410A3" w:rsidRPr="00896087" w:rsidRDefault="003410A3" w:rsidP="003410A3">
      <w:pPr>
        <w:spacing w:line="360" w:lineRule="auto"/>
        <w:jc w:val="both"/>
        <w:rPr>
          <w:rFonts w:ascii="Arial" w:eastAsia="Calibri" w:hAnsi="Arial" w:cs="Arial"/>
          <w:snapToGrid w:val="0"/>
          <w:sz w:val="22"/>
          <w:szCs w:val="22"/>
          <w:lang w:val="es-MX" w:eastAsia="en-US"/>
        </w:rPr>
      </w:pPr>
      <w:r w:rsidRPr="00896087">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directores de área que corresponda y será presidido por el primero de los mencionados, lo anterior de acuerdo a lo previsto en la fracción II del citado artículo 101 del Código Electoral.</w:t>
      </w:r>
    </w:p>
    <w:p w14:paraId="6226E741" w14:textId="77777777" w:rsidR="003410A3" w:rsidRPr="00896087" w:rsidRDefault="003410A3" w:rsidP="003410A3">
      <w:pPr>
        <w:spacing w:line="360" w:lineRule="auto"/>
        <w:jc w:val="both"/>
        <w:rPr>
          <w:rFonts w:ascii="Arial" w:eastAsia="Calibri" w:hAnsi="Arial" w:cs="Arial"/>
          <w:sz w:val="22"/>
          <w:szCs w:val="22"/>
          <w:lang w:val="es-MX" w:eastAsia="en-US"/>
        </w:rPr>
      </w:pPr>
    </w:p>
    <w:p w14:paraId="09829E54" w14:textId="77777777" w:rsidR="003410A3" w:rsidRPr="00896087" w:rsidRDefault="003410A3" w:rsidP="003410A3">
      <w:pPr>
        <w:spacing w:line="360" w:lineRule="auto"/>
        <w:jc w:val="both"/>
        <w:rPr>
          <w:rFonts w:ascii="Arial" w:eastAsia="Calibri" w:hAnsi="Arial" w:cs="Arial"/>
          <w:sz w:val="22"/>
          <w:szCs w:val="22"/>
          <w:lang w:val="es-MX" w:eastAsia="en-US"/>
        </w:rPr>
      </w:pPr>
      <w:r w:rsidRPr="00896087">
        <w:rPr>
          <w:rFonts w:ascii="Arial" w:eastAsia="Calibri" w:hAnsi="Arial" w:cs="Arial"/>
          <w:sz w:val="22"/>
          <w:szCs w:val="22"/>
          <w:lang w:val="es-MX" w:eastAsia="en-US"/>
        </w:rPr>
        <w:t>Dentro de la misma estructura de este organismo electoral, existe un órgano municipal en cada uno de los municipios de la entidad, al que se le denomina Consejo Municipal Electoral; dichos órganos tienen el carácter de permanentes y cuyos integrantes perciben la remuneración correspondiente según lo preceptuado en el Código Electoral del Estado.</w:t>
      </w:r>
    </w:p>
    <w:p w14:paraId="7300BDB3" w14:textId="77777777" w:rsidR="003410A3" w:rsidRPr="00896087" w:rsidRDefault="003410A3" w:rsidP="003410A3">
      <w:pPr>
        <w:spacing w:line="360" w:lineRule="auto"/>
        <w:jc w:val="both"/>
        <w:rPr>
          <w:rFonts w:ascii="Arial" w:eastAsia="Calibri" w:hAnsi="Arial" w:cs="Arial"/>
          <w:snapToGrid w:val="0"/>
          <w:sz w:val="22"/>
          <w:szCs w:val="22"/>
          <w:lang w:val="es-MX" w:eastAsia="en-US"/>
        </w:rPr>
      </w:pPr>
    </w:p>
    <w:p w14:paraId="7E7A7D46" w14:textId="77777777" w:rsidR="003410A3" w:rsidRDefault="003410A3" w:rsidP="003410A3">
      <w:pPr>
        <w:spacing w:line="360" w:lineRule="auto"/>
        <w:jc w:val="both"/>
        <w:rPr>
          <w:rFonts w:ascii="Arial" w:eastAsia="Calibri" w:hAnsi="Arial" w:cs="Arial"/>
          <w:snapToGrid w:val="0"/>
          <w:sz w:val="22"/>
          <w:szCs w:val="22"/>
          <w:lang w:val="es-MX" w:eastAsia="en-US"/>
        </w:rPr>
      </w:pPr>
      <w:r w:rsidRPr="00896087">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3C24F35F" w14:textId="77777777" w:rsidR="003410A3" w:rsidRPr="00896087" w:rsidRDefault="003410A3" w:rsidP="003410A3">
      <w:pPr>
        <w:spacing w:line="360" w:lineRule="auto"/>
        <w:jc w:val="both"/>
        <w:rPr>
          <w:rFonts w:ascii="Arial" w:eastAsia="Calibri" w:hAnsi="Arial" w:cs="Arial"/>
          <w:snapToGrid w:val="0"/>
          <w:sz w:val="22"/>
          <w:szCs w:val="22"/>
          <w:lang w:val="es-MX" w:eastAsia="en-US"/>
        </w:rPr>
      </w:pPr>
    </w:p>
    <w:p w14:paraId="7099509C" w14:textId="77777777" w:rsidR="003410A3" w:rsidRPr="00896087" w:rsidRDefault="003410A3" w:rsidP="003410A3">
      <w:pPr>
        <w:spacing w:line="360" w:lineRule="auto"/>
        <w:jc w:val="both"/>
        <w:rPr>
          <w:rFonts w:ascii="Arial" w:eastAsia="Calibri" w:hAnsi="Arial" w:cs="Arial"/>
          <w:sz w:val="22"/>
          <w:szCs w:val="22"/>
          <w:lang w:val="es-MX" w:eastAsia="en-US"/>
        </w:rPr>
      </w:pPr>
      <w:r w:rsidRPr="00896087">
        <w:rPr>
          <w:rFonts w:ascii="Arial" w:eastAsia="Calibri" w:hAnsi="Arial" w:cs="Arial"/>
          <w:b/>
          <w:sz w:val="22"/>
          <w:szCs w:val="22"/>
          <w:lang w:val="es-MX" w:eastAsia="en-US"/>
        </w:rPr>
        <w:t xml:space="preserve">6ª.- </w:t>
      </w:r>
      <w:r w:rsidRPr="00896087">
        <w:rPr>
          <w:rFonts w:ascii="Arial" w:eastAsia="Calibri" w:hAnsi="Arial" w:cs="Arial"/>
          <w:sz w:val="22"/>
          <w:szCs w:val="22"/>
          <w:lang w:val="es-MX" w:eastAsia="en-US"/>
        </w:rPr>
        <w:t xml:space="preserve">Tal y como se señaló en las </w:t>
      </w:r>
      <w:r>
        <w:rPr>
          <w:rFonts w:ascii="Arial" w:eastAsia="Calibri" w:hAnsi="Arial" w:cs="Arial"/>
          <w:sz w:val="22"/>
          <w:szCs w:val="22"/>
          <w:lang w:val="es-MX" w:eastAsia="en-US"/>
        </w:rPr>
        <w:t>C</w:t>
      </w:r>
      <w:r w:rsidRPr="00896087">
        <w:rPr>
          <w:rFonts w:ascii="Arial" w:eastAsia="Calibri" w:hAnsi="Arial" w:cs="Arial"/>
          <w:sz w:val="22"/>
          <w:szCs w:val="22"/>
          <w:lang w:val="es-MX" w:eastAsia="en-US"/>
        </w:rPr>
        <w:t xml:space="preserve">onsideraciones 1ª y 4ª que anteceden, este Instituto Electoral es un organismo público de carácter permanente, que gozará de autonomía en su </w:t>
      </w:r>
      <w:r w:rsidRPr="00896087">
        <w:rPr>
          <w:rFonts w:ascii="Arial" w:eastAsia="Calibri" w:hAnsi="Arial" w:cs="Arial"/>
          <w:sz w:val="22"/>
          <w:szCs w:val="22"/>
          <w:lang w:val="es-MX" w:eastAsia="en-US"/>
        </w:rPr>
        <w:lastRenderedPageBreak/>
        <w:t>funcionamiento e independencia en sus decisiones, dotado de personalidad jurídica y patrimonio propio; con base en la referida autonomía, tiene la facultad de administrar el presupuesto que le fue asignado por el H. Congreso del Estado. Sirven de referencia las tesis relevantes</w:t>
      </w:r>
      <w:r w:rsidRPr="00896087">
        <w:rPr>
          <w:rFonts w:ascii="Arial" w:eastAsia="Calibri" w:hAnsi="Arial" w:cs="Arial"/>
          <w:sz w:val="22"/>
          <w:szCs w:val="22"/>
          <w:vertAlign w:val="superscript"/>
          <w:lang w:val="es-MX" w:eastAsia="en-US"/>
        </w:rPr>
        <w:footnoteReference w:id="1"/>
      </w:r>
      <w:r w:rsidRPr="00896087">
        <w:rPr>
          <w:rFonts w:ascii="Arial" w:eastAsia="Calibri" w:hAnsi="Arial" w:cs="Arial"/>
          <w:sz w:val="22"/>
          <w:szCs w:val="22"/>
          <w:lang w:val="es-MX" w:eastAsia="en-US"/>
        </w:rPr>
        <w:t xml:space="preserve"> y criterios emitidos en Controversias Constitucionales</w:t>
      </w:r>
      <w:r w:rsidRPr="00896087">
        <w:rPr>
          <w:rStyle w:val="Refdenotaalpie"/>
          <w:rFonts w:ascii="Arial" w:eastAsia="Calibri" w:hAnsi="Arial" w:cs="Arial"/>
          <w:sz w:val="22"/>
          <w:szCs w:val="22"/>
          <w:lang w:val="es-MX" w:eastAsia="en-US"/>
        </w:rPr>
        <w:footnoteReference w:id="2"/>
      </w:r>
      <w:r w:rsidRPr="00896087">
        <w:rPr>
          <w:rFonts w:ascii="Arial" w:eastAsia="Calibri" w:hAnsi="Arial" w:cs="Arial"/>
          <w:sz w:val="22"/>
          <w:szCs w:val="22"/>
          <w:lang w:val="es-MX" w:eastAsia="en-US"/>
        </w:rPr>
        <w:t xml:space="preserve"> de rubro y texto siguientes:</w:t>
      </w:r>
    </w:p>
    <w:p w14:paraId="44B66D5A" w14:textId="77777777" w:rsidR="003410A3" w:rsidRPr="00F86575" w:rsidRDefault="003410A3" w:rsidP="003410A3">
      <w:pPr>
        <w:spacing w:line="360" w:lineRule="auto"/>
        <w:jc w:val="both"/>
        <w:rPr>
          <w:rFonts w:ascii="Arial" w:eastAsia="Calibri" w:hAnsi="Arial" w:cs="Arial"/>
          <w:sz w:val="22"/>
          <w:szCs w:val="22"/>
          <w:lang w:val="es-MX" w:eastAsia="en-US"/>
        </w:rPr>
      </w:pPr>
      <w:r w:rsidRPr="00F86575">
        <w:rPr>
          <w:rFonts w:ascii="Arial" w:eastAsia="Calibri" w:hAnsi="Arial" w:cs="Arial"/>
          <w:sz w:val="22"/>
          <w:szCs w:val="22"/>
          <w:lang w:val="es-MX" w:eastAsia="en-US"/>
        </w:rPr>
        <w:t xml:space="preserve"> </w:t>
      </w:r>
    </w:p>
    <w:p w14:paraId="258DF921" w14:textId="77777777" w:rsidR="003410A3" w:rsidRPr="00F86575" w:rsidRDefault="003410A3" w:rsidP="003410A3">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 xml:space="preserve">“INSTITUTOS U ORGANISMOS ELECTORALES. GOZAN DE PLENA AUTONOMÍA CONSTITUCIONAL.- </w:t>
      </w:r>
      <w:r w:rsidRPr="00F86575">
        <w:rPr>
          <w:rFonts w:ascii="Arial" w:eastAsia="Calibri" w:hAnsi="Arial" w:cs="Arial"/>
          <w:i/>
          <w:iCs/>
          <w:sz w:val="22"/>
          <w:szCs w:val="22"/>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w:t>
      </w:r>
      <w:r w:rsidRPr="00F86575">
        <w:rPr>
          <w:rFonts w:ascii="Arial" w:eastAsia="Calibri" w:hAnsi="Arial" w:cs="Arial"/>
          <w:i/>
          <w:iCs/>
          <w:sz w:val="22"/>
          <w:szCs w:val="22"/>
          <w:lang w:val="es-MX" w:eastAsia="en-US"/>
        </w:rPr>
        <w:lastRenderedPageBreak/>
        <w:t>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 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Pr="00F86575">
        <w:rPr>
          <w:rStyle w:val="Refdenotaalpie"/>
          <w:rFonts w:ascii="Arial" w:eastAsia="Calibri" w:hAnsi="Arial" w:cs="Arial"/>
          <w:i/>
          <w:iCs/>
          <w:sz w:val="22"/>
          <w:szCs w:val="22"/>
          <w:lang w:val="es-MX" w:eastAsia="en-US"/>
        </w:rPr>
        <w:footnoteReference w:id="3"/>
      </w:r>
    </w:p>
    <w:p w14:paraId="529B1BE3" w14:textId="77777777" w:rsidR="003410A3" w:rsidRPr="00F86575" w:rsidRDefault="003410A3" w:rsidP="003410A3">
      <w:pPr>
        <w:ind w:left="426" w:right="425"/>
        <w:jc w:val="both"/>
        <w:rPr>
          <w:rFonts w:ascii="Arial" w:eastAsia="Calibri" w:hAnsi="Arial" w:cs="Arial"/>
          <w:b/>
          <w:bCs/>
          <w:i/>
          <w:iCs/>
          <w:sz w:val="22"/>
          <w:szCs w:val="22"/>
          <w:lang w:val="es-MX" w:eastAsia="en-US"/>
        </w:rPr>
      </w:pPr>
    </w:p>
    <w:p w14:paraId="2389B672" w14:textId="77777777" w:rsidR="003410A3" w:rsidRDefault="003410A3" w:rsidP="003410A3">
      <w:pPr>
        <w:ind w:left="426" w:right="425"/>
        <w:jc w:val="both"/>
        <w:rPr>
          <w:rFonts w:ascii="Arial" w:eastAsia="Calibri" w:hAnsi="Arial" w:cs="Arial"/>
          <w:i/>
          <w:iCs/>
          <w:sz w:val="22"/>
          <w:szCs w:val="22"/>
          <w:lang w:val="es-MX" w:eastAsia="en-US"/>
        </w:rPr>
      </w:pPr>
      <w:r w:rsidRPr="00F86575">
        <w:rPr>
          <w:rFonts w:ascii="Arial" w:eastAsia="Calibri" w:hAnsi="Arial" w:cs="Arial"/>
          <w:b/>
          <w:bCs/>
          <w:i/>
          <w:iCs/>
          <w:sz w:val="22"/>
          <w:szCs w:val="22"/>
          <w:lang w:val="es-MX" w:eastAsia="en-US"/>
        </w:rPr>
        <w:t>“AUTORIDADES ELECTORALES. LA INDEPENDENCIA EN SUS DECISIONES ES UNA GARANTÍA CONSTITUCIONAL.—</w:t>
      </w:r>
      <w:r w:rsidRPr="00F86575">
        <w:rPr>
          <w:rFonts w:ascii="Arial" w:eastAsia="Calibri" w:hAnsi="Arial" w:cs="Arial"/>
          <w:i/>
          <w:iCs/>
          <w:sz w:val="22"/>
          <w:szCs w:val="22"/>
          <w:lang w:val="es-MX" w:eastAsia="en-US"/>
        </w:rPr>
        <w:t xml:space="preserve">Conforme a las disposiciones contenidas en la Constitución Política de los Estados Unidos Mexicanos, las cuales prevén que </w:t>
      </w:r>
      <w:r w:rsidRPr="00C85FAF">
        <w:rPr>
          <w:rFonts w:ascii="Arial" w:eastAsia="Calibri" w:hAnsi="Arial" w:cs="Arial"/>
          <w:b/>
          <w:i/>
          <w:iCs/>
          <w:sz w:val="22"/>
          <w:szCs w:val="22"/>
          <w:u w:val="single"/>
          <w:lang w:val="es-MX" w:eastAsia="en-US"/>
        </w:rPr>
        <w:t>las autoridades en materia electoral deben gozar de autonomía en su funcionamiento e independencia en sus decisiones</w:t>
      </w:r>
      <w:r w:rsidRPr="00F86575">
        <w:rPr>
          <w:rFonts w:ascii="Arial" w:eastAsia="Calibri" w:hAnsi="Arial" w:cs="Arial"/>
          <w:i/>
          <w:iCs/>
          <w:sz w:val="22"/>
          <w:szCs w:val="22"/>
          <w:lang w:val="es-MX" w:eastAsia="en-US"/>
        </w:rPr>
        <w:t>, este último concepto implica una</w:t>
      </w:r>
      <w:r w:rsidRPr="00F86575">
        <w:rPr>
          <w:rFonts w:ascii="Arial" w:eastAsia="Calibri" w:hAnsi="Arial" w:cs="Arial"/>
          <w:b/>
          <w:bCs/>
          <w:i/>
          <w:sz w:val="22"/>
          <w:szCs w:val="22"/>
          <w:lang w:val="es-MX" w:eastAsia="en-US"/>
        </w:rPr>
        <w:t xml:space="preserve"> </w:t>
      </w:r>
      <w:r w:rsidRPr="00F86575">
        <w:rPr>
          <w:rFonts w:ascii="Arial" w:eastAsia="Calibri" w:hAnsi="Arial" w:cs="Arial"/>
          <w:i/>
          <w:iCs/>
          <w:sz w:val="22"/>
          <w:szCs w:val="22"/>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cultural.</w:t>
      </w:r>
      <w:r w:rsidRPr="00F86575">
        <w:rPr>
          <w:rStyle w:val="Refdenotaalpie"/>
          <w:rFonts w:ascii="Arial" w:eastAsia="Calibri" w:hAnsi="Arial" w:cs="Arial"/>
          <w:i/>
          <w:iCs/>
          <w:sz w:val="22"/>
          <w:szCs w:val="22"/>
          <w:lang w:val="es-MX" w:eastAsia="en-US"/>
        </w:rPr>
        <w:footnoteReference w:id="4"/>
      </w:r>
    </w:p>
    <w:p w14:paraId="75290B3A" w14:textId="77777777" w:rsidR="003410A3" w:rsidRDefault="003410A3" w:rsidP="003410A3">
      <w:pPr>
        <w:ind w:left="426" w:right="425"/>
        <w:jc w:val="both"/>
        <w:rPr>
          <w:rFonts w:ascii="Arial" w:eastAsia="Calibri" w:hAnsi="Arial" w:cs="Arial"/>
          <w:i/>
          <w:iCs/>
          <w:sz w:val="22"/>
          <w:szCs w:val="22"/>
          <w:lang w:val="es-MX" w:eastAsia="en-US"/>
        </w:rPr>
      </w:pPr>
    </w:p>
    <w:p w14:paraId="42A0ABC7" w14:textId="77777777" w:rsidR="003410A3" w:rsidRDefault="003410A3" w:rsidP="003410A3">
      <w:pPr>
        <w:ind w:left="426" w:right="425"/>
        <w:jc w:val="both"/>
        <w:rPr>
          <w:rFonts w:ascii="Arial" w:eastAsia="Calibri" w:hAnsi="Arial" w:cs="Arial"/>
          <w:i/>
          <w:iCs/>
          <w:sz w:val="22"/>
          <w:szCs w:val="22"/>
          <w:lang w:val="es-MX" w:eastAsia="en-US"/>
        </w:rPr>
      </w:pPr>
      <w:r>
        <w:rPr>
          <w:rFonts w:ascii="Arial" w:eastAsia="Calibri" w:hAnsi="Arial" w:cs="Arial"/>
          <w:i/>
          <w:iCs/>
          <w:sz w:val="22"/>
          <w:szCs w:val="22"/>
          <w:lang w:val="es-MX" w:eastAsia="en-US"/>
        </w:rPr>
        <w:t>“</w:t>
      </w:r>
      <w:r w:rsidRPr="00A752D6">
        <w:rPr>
          <w:rFonts w:ascii="Arial" w:eastAsia="Calibri" w:hAnsi="Arial" w:cs="Arial"/>
          <w:b/>
          <w:i/>
          <w:iCs/>
          <w:sz w:val="22"/>
          <w:szCs w:val="22"/>
          <w:lang w:val="es-MX" w:eastAsia="en-US"/>
        </w:rPr>
        <w:t>ORGANISMOS PÚBLICOS LOCALES ELECTORALES. EL RESPETO A LA AUTONOMÍA DE GESTIÓN PRESUPUESTAL GARANTIZA LA INDEPENDENCIA DE LA FUNCIÓN ELECTORAL (LEGISLACIÓN DE VERACRUZ).—</w:t>
      </w:r>
      <w:r>
        <w:rPr>
          <w:rFonts w:ascii="Arial" w:eastAsia="Calibri" w:hAnsi="Arial" w:cs="Arial"/>
          <w:i/>
          <w:iCs/>
          <w:sz w:val="22"/>
          <w:szCs w:val="22"/>
          <w:lang w:val="es-MX" w:eastAsia="en-US"/>
        </w:rPr>
        <w:t xml:space="preserve"> </w:t>
      </w:r>
      <w:r w:rsidRPr="00A752D6">
        <w:rPr>
          <w:rFonts w:ascii="Arial" w:eastAsia="Calibri" w:hAnsi="Arial" w:cs="Arial"/>
          <w:i/>
          <w:iCs/>
          <w:sz w:val="22"/>
          <w:szCs w:val="22"/>
          <w:lang w:val="es-MX" w:eastAsia="en-US"/>
        </w:rPr>
        <w:t xml:space="preserve">De la interpretación de los artículos 41, Base V, Apartados A, y C, 116 fracción IV, de la Constitución Política de los Estados Unidos Mexicanos; 154, 158, 159 del Código Financiero para el Estado de Veracruz de Ignacio de la Llave; y 111, fracción VIII, del Código Electoral de esa entidad federativa, se desprende que la autonomía de la gestión presupuestal de los organismos públicos locales electorales debe regir como principio fundamental para hacer efectiva la independencia de su función, de tal forma que la obtención de recursos se realice únicamente de conformidad con los mecanismos normativos establecidos, sin sujetarse a limitaciones de otros poderes al no existir disposición jurídica que permita al ejecutivo del Estado </w:t>
      </w:r>
      <w:r w:rsidRPr="00A752D6">
        <w:rPr>
          <w:rFonts w:ascii="Arial" w:eastAsia="Calibri" w:hAnsi="Arial" w:cs="Arial"/>
          <w:i/>
          <w:iCs/>
          <w:sz w:val="22"/>
          <w:szCs w:val="22"/>
          <w:lang w:val="es-MX" w:eastAsia="en-US"/>
        </w:rPr>
        <w:lastRenderedPageBreak/>
        <w:t xml:space="preserve">apartarse de la propuesta original del proyecto de presupuesto de egreso presentado por el organismo electoral. Lo anterior, en razón de que la </w:t>
      </w:r>
      <w:r w:rsidRPr="00C85FAF">
        <w:rPr>
          <w:rFonts w:ascii="Arial" w:eastAsia="Calibri" w:hAnsi="Arial" w:cs="Arial"/>
          <w:b/>
          <w:i/>
          <w:iCs/>
          <w:sz w:val="22"/>
          <w:szCs w:val="22"/>
          <w:u w:val="single"/>
          <w:lang w:val="es-MX" w:eastAsia="en-US"/>
        </w:rPr>
        <w:t>Constitución Federal ordena a los poderes estatales garantizar las condiciones necesarias a fin de que los órganos públicos electorales estatales rijan su actuar con independencia, lo que se logra al dotarles, a través del presupuesto de egresos, de recursos públicos necesarios para su adecuada función</w:t>
      </w:r>
      <w:r w:rsidRPr="00A752D6">
        <w:rPr>
          <w:rFonts w:ascii="Arial" w:eastAsia="Calibri" w:hAnsi="Arial" w:cs="Arial"/>
          <w:i/>
          <w:iCs/>
          <w:sz w:val="22"/>
          <w:szCs w:val="22"/>
          <w:lang w:val="es-MX" w:eastAsia="en-US"/>
        </w:rPr>
        <w:t>.</w:t>
      </w:r>
      <w:r>
        <w:rPr>
          <w:rStyle w:val="Refdenotaalpie"/>
          <w:rFonts w:ascii="Arial" w:eastAsia="Calibri" w:hAnsi="Arial" w:cs="Arial"/>
          <w:i/>
          <w:iCs/>
          <w:sz w:val="22"/>
          <w:szCs w:val="22"/>
          <w:lang w:val="es-MX" w:eastAsia="en-US"/>
        </w:rPr>
        <w:footnoteReference w:id="5"/>
      </w:r>
    </w:p>
    <w:p w14:paraId="28EAC6F0" w14:textId="77777777" w:rsidR="003410A3" w:rsidRDefault="003410A3" w:rsidP="003410A3">
      <w:pPr>
        <w:ind w:left="426" w:right="425"/>
        <w:jc w:val="both"/>
        <w:rPr>
          <w:rFonts w:ascii="Arial" w:eastAsia="Calibri" w:hAnsi="Arial" w:cs="Arial"/>
          <w:i/>
          <w:iCs/>
          <w:sz w:val="22"/>
          <w:szCs w:val="22"/>
          <w:lang w:val="es-MX" w:eastAsia="en-US"/>
        </w:rPr>
      </w:pPr>
    </w:p>
    <w:p w14:paraId="51DEB044" w14:textId="77777777" w:rsidR="003410A3" w:rsidRPr="00A752D6" w:rsidRDefault="003410A3" w:rsidP="003410A3">
      <w:pPr>
        <w:ind w:left="426" w:right="425"/>
        <w:jc w:val="both"/>
        <w:rPr>
          <w:rFonts w:ascii="Arial" w:eastAsia="Calibri" w:hAnsi="Arial" w:cs="Arial"/>
          <w:i/>
          <w:iCs/>
          <w:sz w:val="22"/>
          <w:szCs w:val="22"/>
          <w:lang w:val="es-MX" w:eastAsia="en-US"/>
        </w:rPr>
      </w:pPr>
      <w:r>
        <w:rPr>
          <w:rFonts w:ascii="Arial" w:eastAsia="Calibri" w:hAnsi="Arial" w:cs="Arial"/>
          <w:i/>
          <w:iCs/>
          <w:sz w:val="22"/>
          <w:szCs w:val="22"/>
          <w:lang w:val="es-MX" w:eastAsia="en-US"/>
        </w:rPr>
        <w:t>“</w:t>
      </w:r>
      <w:r w:rsidRPr="000265E7">
        <w:rPr>
          <w:rFonts w:ascii="Arial" w:eastAsia="Calibri" w:hAnsi="Arial" w:cs="Arial"/>
          <w:b/>
          <w:i/>
          <w:iCs/>
          <w:sz w:val="22"/>
          <w:szCs w:val="22"/>
          <w:lang w:val="es-MX" w:eastAsia="en-US"/>
        </w:rPr>
        <w:t>ÓRGANOS CONSTITUCIONALES AUTÓNOMOS. NOTAS</w:t>
      </w:r>
      <w:r>
        <w:rPr>
          <w:rFonts w:ascii="Arial" w:eastAsia="Calibri" w:hAnsi="Arial" w:cs="Arial"/>
          <w:b/>
          <w:i/>
          <w:iCs/>
          <w:sz w:val="22"/>
          <w:szCs w:val="22"/>
          <w:lang w:val="es-MX" w:eastAsia="en-US"/>
        </w:rPr>
        <w:t xml:space="preserve"> DISTINTIVAS Y CARACTERÍSTICAS.— </w:t>
      </w:r>
      <w:r w:rsidRPr="000265E7">
        <w:rPr>
          <w:rFonts w:ascii="Arial" w:eastAsia="Calibri" w:hAnsi="Arial" w:cs="Arial"/>
          <w:i/>
          <w:iCs/>
          <w:sz w:val="22"/>
          <w:szCs w:val="22"/>
          <w:lang w:val="es-MX" w:eastAsia="en-US"/>
        </w:rPr>
        <w:t xml:space="preserve">El Tribunal en Pleno de la Suprema Corte de Justicia de la Nación respecto de los órganos constitucionales autónomos ha sostenido que: 1. Surgen bajo una idea de equilibrio constitucional basada en los controles de poder, evolucionando así la teoría tradicional de la división de poderes dejándose de concebir la organización del Estado derivada de los tres tradicionales (Ejecutivo, Legislativo y Judicial) que, sin perder su esencia, debe considerarse como una distribución de funciones o competencias, haciendo más eficaz el desarrollo de las actividades encomendadas al Estado. 2. Se establecieron en los textos constitucionales, dotándolos de garantías de actuación e independencia en su estructura orgánica para que alcancen los fines para los que fueron creados, es decir, para que ejerzan una función propia del Estado que por su especialización e importancia social requería autonomía de los clásicos poderes del Estado. 3. La creación de este tipo de órganos no altera o destruye la teoría tradicional de la división de poderes, pues la circunstancia de que los referidos órganos guarden autonomía e independencia de los poderes primarios, no significa que no formen parte del Estado mexicano, pues su misión principal radica en atender necesidades torales tanto del Estado como de la sociedad en general, conformándose como nuevos organismos que se encuentran a la par de los órganos tradicionales. Atento a lo anterior, las características esenciales de los órganos constitucionales autónomos son: a) Deben estar establecidos directamente por la Constitución Federal; b) Deben mantener, con los otros órganos del Estado, relaciones de coordinación; c) </w:t>
      </w:r>
      <w:r w:rsidRPr="000265E7">
        <w:rPr>
          <w:rFonts w:ascii="Arial" w:eastAsia="Calibri" w:hAnsi="Arial" w:cs="Arial"/>
          <w:b/>
          <w:i/>
          <w:iCs/>
          <w:sz w:val="22"/>
          <w:szCs w:val="22"/>
          <w:u w:val="single"/>
          <w:lang w:val="es-MX" w:eastAsia="en-US"/>
        </w:rPr>
        <w:t>Deben contar con autonomía e independencia funcional y financiera</w:t>
      </w:r>
      <w:r w:rsidRPr="000265E7">
        <w:rPr>
          <w:rFonts w:ascii="Arial" w:eastAsia="Calibri" w:hAnsi="Arial" w:cs="Arial"/>
          <w:i/>
          <w:iCs/>
          <w:sz w:val="22"/>
          <w:szCs w:val="22"/>
          <w:lang w:val="es-MX" w:eastAsia="en-US"/>
        </w:rPr>
        <w:t>; y d) Deben atender funciones primarias u originarias del Estado que requieran ser eficazmente atendidas en beneficio de la sociedad.</w:t>
      </w:r>
      <w:r>
        <w:rPr>
          <w:rStyle w:val="Refdenotaalpie"/>
          <w:rFonts w:ascii="Arial" w:eastAsia="Calibri" w:hAnsi="Arial" w:cs="Arial"/>
          <w:i/>
          <w:iCs/>
          <w:sz w:val="22"/>
          <w:szCs w:val="22"/>
          <w:lang w:val="es-MX" w:eastAsia="en-US"/>
        </w:rPr>
        <w:footnoteReference w:id="6"/>
      </w:r>
    </w:p>
    <w:p w14:paraId="671CFAB1" w14:textId="77777777" w:rsidR="003410A3" w:rsidRDefault="003410A3" w:rsidP="003410A3">
      <w:pPr>
        <w:ind w:left="426" w:right="425"/>
        <w:jc w:val="both"/>
        <w:rPr>
          <w:rFonts w:ascii="Arial" w:eastAsia="Calibri" w:hAnsi="Arial" w:cs="Arial"/>
          <w:i/>
          <w:iCs/>
          <w:sz w:val="22"/>
          <w:szCs w:val="22"/>
          <w:lang w:val="es-MX" w:eastAsia="en-US"/>
        </w:rPr>
      </w:pPr>
    </w:p>
    <w:p w14:paraId="5DCA37E8" w14:textId="77777777" w:rsidR="003410A3" w:rsidRPr="00C85FAF" w:rsidRDefault="003410A3" w:rsidP="003410A3">
      <w:pPr>
        <w:ind w:left="426" w:right="425"/>
        <w:jc w:val="both"/>
        <w:rPr>
          <w:rFonts w:ascii="Arial" w:eastAsia="Calibri" w:hAnsi="Arial" w:cs="Arial"/>
          <w:i/>
          <w:iCs/>
          <w:sz w:val="22"/>
          <w:szCs w:val="22"/>
          <w:lang w:val="es-MX" w:eastAsia="en-US"/>
        </w:rPr>
      </w:pPr>
      <w:r>
        <w:rPr>
          <w:rFonts w:ascii="Arial" w:eastAsia="Calibri" w:hAnsi="Arial" w:cs="Arial"/>
          <w:i/>
          <w:iCs/>
          <w:sz w:val="22"/>
          <w:szCs w:val="22"/>
          <w:lang w:val="es-MX" w:eastAsia="en-US"/>
        </w:rPr>
        <w:t>“</w:t>
      </w:r>
      <w:r w:rsidRPr="00C85FAF">
        <w:rPr>
          <w:rFonts w:ascii="Arial" w:eastAsia="Calibri" w:hAnsi="Arial" w:cs="Arial"/>
          <w:b/>
          <w:i/>
          <w:iCs/>
          <w:sz w:val="22"/>
          <w:szCs w:val="22"/>
          <w:lang w:val="es-MX" w:eastAsia="en-US"/>
        </w:rPr>
        <w:t xml:space="preserve">ÓRGANOS CONSTITUCIONALES AUTÓNOMOS. SUS CARACTERÍSTICAS. </w:t>
      </w:r>
      <w:r w:rsidRPr="00A752D6">
        <w:rPr>
          <w:rFonts w:ascii="Arial" w:eastAsia="Calibri" w:hAnsi="Arial" w:cs="Arial"/>
          <w:b/>
          <w:i/>
          <w:iCs/>
          <w:sz w:val="22"/>
          <w:szCs w:val="22"/>
          <w:lang w:val="es-MX" w:eastAsia="en-US"/>
        </w:rPr>
        <w:t>—</w:t>
      </w:r>
      <w:r w:rsidRPr="00C85FAF">
        <w:rPr>
          <w:rFonts w:ascii="Arial" w:eastAsia="Calibri" w:hAnsi="Arial" w:cs="Arial"/>
          <w:i/>
          <w:iCs/>
          <w:sz w:val="22"/>
          <w:szCs w:val="22"/>
          <w:lang w:val="es-MX" w:eastAsia="en-US"/>
        </w:rPr>
        <w:t xml:space="preserve">Con motivo de la evolución del concepto de distribución del poder público se han introducido en el sistema jurídico mexicano, a través de diversas reformas constitucionales, órganos autónomos cuya actuación no está sujeta ni atribuida a los depositarios tradicionales del poder público (Poderes Legislativo, Ejecutivo y Judicial), a los que se les han encargado funciones estatales específicas, con el fin </w:t>
      </w:r>
      <w:r w:rsidRPr="00C85FAF">
        <w:rPr>
          <w:rFonts w:ascii="Arial" w:eastAsia="Calibri" w:hAnsi="Arial" w:cs="Arial"/>
          <w:i/>
          <w:iCs/>
          <w:sz w:val="22"/>
          <w:szCs w:val="22"/>
          <w:lang w:val="es-MX" w:eastAsia="en-US"/>
        </w:rPr>
        <w:lastRenderedPageBreak/>
        <w:t xml:space="preserve">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autónomos, éstos deben: a) estar establecidos y configurados directamente en la Constitución; b) mantener con los otros órganos del Estado relaciones de coordinación; </w:t>
      </w:r>
      <w:r w:rsidRPr="00C85FAF">
        <w:rPr>
          <w:rFonts w:ascii="Arial" w:eastAsia="Calibri" w:hAnsi="Arial" w:cs="Arial"/>
          <w:b/>
          <w:i/>
          <w:iCs/>
          <w:sz w:val="22"/>
          <w:szCs w:val="22"/>
          <w:u w:val="single"/>
          <w:lang w:val="es-MX" w:eastAsia="en-US"/>
        </w:rPr>
        <w:t>c) contar con autonomía e independencia funcional y financiera;</w:t>
      </w:r>
      <w:r w:rsidRPr="00C85FAF">
        <w:rPr>
          <w:rFonts w:ascii="Arial" w:eastAsia="Calibri" w:hAnsi="Arial" w:cs="Arial"/>
          <w:i/>
          <w:iCs/>
          <w:sz w:val="22"/>
          <w:szCs w:val="22"/>
          <w:lang w:val="es-MX" w:eastAsia="en-US"/>
        </w:rPr>
        <w:t xml:space="preserve"> y, d) atender funciones coyunturales del Estado que requieran ser eficazmente atendidas en beneficio de la sociedad.</w:t>
      </w:r>
      <w:r>
        <w:rPr>
          <w:rStyle w:val="Refdenotaalpie"/>
          <w:rFonts w:ascii="Arial" w:eastAsia="Calibri" w:hAnsi="Arial" w:cs="Arial"/>
          <w:i/>
          <w:iCs/>
          <w:sz w:val="22"/>
          <w:szCs w:val="22"/>
          <w:lang w:val="es-MX" w:eastAsia="en-US"/>
        </w:rPr>
        <w:footnoteReference w:id="7"/>
      </w:r>
      <w:r w:rsidRPr="00C85FAF">
        <w:rPr>
          <w:rFonts w:ascii="Arial" w:eastAsia="Calibri" w:hAnsi="Arial" w:cs="Arial"/>
          <w:i/>
          <w:iCs/>
          <w:sz w:val="22"/>
          <w:szCs w:val="22"/>
          <w:lang w:val="es-MX" w:eastAsia="en-US"/>
        </w:rPr>
        <w:t xml:space="preserve"> </w:t>
      </w:r>
    </w:p>
    <w:p w14:paraId="31CFB6CB" w14:textId="77777777" w:rsidR="003410A3" w:rsidRDefault="003410A3" w:rsidP="003410A3">
      <w:pPr>
        <w:spacing w:line="360" w:lineRule="auto"/>
        <w:jc w:val="both"/>
        <w:rPr>
          <w:rFonts w:ascii="Arial" w:eastAsia="Calibri" w:hAnsi="Arial" w:cs="Arial"/>
          <w:b/>
          <w:sz w:val="22"/>
          <w:szCs w:val="22"/>
          <w:lang w:val="es-MX" w:eastAsia="en-US"/>
        </w:rPr>
      </w:pPr>
    </w:p>
    <w:p w14:paraId="08A458B9" w14:textId="77777777" w:rsidR="003410A3" w:rsidRDefault="003410A3" w:rsidP="003410A3">
      <w:pPr>
        <w:spacing w:line="360" w:lineRule="auto"/>
        <w:jc w:val="both"/>
        <w:rPr>
          <w:rFonts w:ascii="Arial" w:eastAsia="Calibri" w:hAnsi="Arial"/>
          <w:sz w:val="22"/>
          <w:szCs w:val="22"/>
          <w:lang w:val="es-MX" w:eastAsia="en-US"/>
        </w:rPr>
      </w:pPr>
      <w:r w:rsidRPr="00F86575">
        <w:rPr>
          <w:rFonts w:ascii="Arial" w:eastAsia="Calibri" w:hAnsi="Arial" w:cs="Arial"/>
          <w:b/>
          <w:sz w:val="22"/>
          <w:szCs w:val="22"/>
          <w:lang w:val="es-MX" w:eastAsia="en-US"/>
        </w:rPr>
        <w:t xml:space="preserve">7ª.- </w:t>
      </w:r>
      <w:r w:rsidRPr="00F86575">
        <w:rPr>
          <w:rFonts w:ascii="Arial" w:eastAsia="Calibri" w:hAnsi="Arial"/>
          <w:sz w:val="22"/>
          <w:szCs w:val="22"/>
          <w:lang w:val="es-MX" w:eastAsia="en-US"/>
        </w:rPr>
        <w:t xml:space="preserve">El Consejo General de este organismo electoral, tiene la facultad para administrar plenamente sus recursos financieros, y por consiguiente, aplicar y distribuir el presupuesto para el Ejercicio Fiscal </w:t>
      </w:r>
      <w:r>
        <w:rPr>
          <w:rFonts w:ascii="Arial" w:eastAsia="Calibri" w:hAnsi="Arial"/>
          <w:sz w:val="22"/>
          <w:szCs w:val="22"/>
          <w:lang w:val="es-MX" w:eastAsia="en-US"/>
        </w:rPr>
        <w:t>2019</w:t>
      </w:r>
      <w:r w:rsidRPr="00F86575">
        <w:rPr>
          <w:rFonts w:ascii="Arial" w:eastAsia="Calibri" w:hAnsi="Arial"/>
          <w:sz w:val="22"/>
          <w:szCs w:val="22"/>
          <w:lang w:val="es-MX" w:eastAsia="en-US"/>
        </w:rPr>
        <w:t xml:space="preserve">, de conformidad con la normatividad aplicable que establece:  </w:t>
      </w:r>
    </w:p>
    <w:p w14:paraId="23EC75EB" w14:textId="77777777" w:rsidR="003410A3" w:rsidRDefault="003410A3" w:rsidP="003410A3">
      <w:pPr>
        <w:spacing w:line="360" w:lineRule="auto"/>
        <w:jc w:val="both"/>
        <w:rPr>
          <w:rFonts w:ascii="Arial" w:eastAsia="Calibri" w:hAnsi="Arial"/>
          <w:sz w:val="22"/>
          <w:szCs w:val="22"/>
          <w:lang w:val="es-MX" w:eastAsia="en-US"/>
        </w:rPr>
      </w:pPr>
    </w:p>
    <w:p w14:paraId="41748180" w14:textId="77777777" w:rsidR="003410A3" w:rsidRPr="000A7727" w:rsidRDefault="003410A3" w:rsidP="003410A3">
      <w:pPr>
        <w:numPr>
          <w:ilvl w:val="0"/>
          <w:numId w:val="13"/>
        </w:numPr>
        <w:contextualSpacing/>
        <w:jc w:val="both"/>
        <w:rPr>
          <w:rFonts w:ascii="Arial" w:eastAsia="Calibri" w:hAnsi="Arial"/>
          <w:b/>
          <w:sz w:val="22"/>
          <w:szCs w:val="22"/>
          <w:lang w:val="es-MX" w:eastAsia="en-US"/>
        </w:rPr>
      </w:pPr>
      <w:r w:rsidRPr="000A7727">
        <w:rPr>
          <w:rFonts w:ascii="Arial" w:eastAsia="Calibri" w:hAnsi="Arial"/>
          <w:b/>
          <w:sz w:val="22"/>
          <w:szCs w:val="22"/>
          <w:lang w:val="es-MX" w:eastAsia="en-US"/>
        </w:rPr>
        <w:t>Constitución Política de los Estados Unidos Mexicanos</w:t>
      </w:r>
    </w:p>
    <w:p w14:paraId="2D98F021" w14:textId="77777777" w:rsidR="003410A3" w:rsidRPr="000A7727" w:rsidRDefault="003410A3" w:rsidP="003410A3">
      <w:pPr>
        <w:ind w:left="1080"/>
        <w:contextualSpacing/>
        <w:jc w:val="both"/>
        <w:rPr>
          <w:rFonts w:ascii="Arial" w:eastAsia="Calibri" w:hAnsi="Arial"/>
          <w:b/>
          <w:sz w:val="22"/>
          <w:szCs w:val="22"/>
          <w:lang w:val="es-MX" w:eastAsia="en-US"/>
        </w:rPr>
      </w:pPr>
    </w:p>
    <w:p w14:paraId="5F40F9A7" w14:textId="77777777" w:rsidR="003410A3" w:rsidRPr="000A7727" w:rsidRDefault="003410A3" w:rsidP="003410A3">
      <w:pPr>
        <w:ind w:left="1080"/>
        <w:contextualSpacing/>
        <w:jc w:val="both"/>
        <w:rPr>
          <w:rFonts w:ascii="Arial" w:eastAsia="Calibri" w:hAnsi="Arial"/>
          <w:b/>
          <w:i/>
          <w:sz w:val="22"/>
          <w:szCs w:val="22"/>
          <w:lang w:val="es-MX" w:eastAsia="en-US"/>
        </w:rPr>
      </w:pPr>
      <w:r w:rsidRPr="000A7727">
        <w:rPr>
          <w:rFonts w:ascii="Arial" w:eastAsia="Calibri" w:hAnsi="Arial"/>
          <w:b/>
          <w:i/>
          <w:sz w:val="22"/>
          <w:szCs w:val="22"/>
          <w:lang w:val="es-MX" w:eastAsia="en-US"/>
        </w:rPr>
        <w:t>“Artículo 116</w:t>
      </w:r>
    </w:p>
    <w:p w14:paraId="5AB66970" w14:textId="77777777" w:rsidR="003410A3" w:rsidRPr="000A7727" w:rsidRDefault="003410A3" w:rsidP="003410A3">
      <w:pPr>
        <w:ind w:left="1080"/>
        <w:contextualSpacing/>
        <w:jc w:val="both"/>
        <w:rPr>
          <w:rFonts w:ascii="Arial" w:eastAsia="Calibri" w:hAnsi="Arial"/>
          <w:i/>
          <w:sz w:val="22"/>
          <w:szCs w:val="22"/>
          <w:lang w:val="es-MX" w:eastAsia="en-US"/>
        </w:rPr>
      </w:pPr>
      <w:r w:rsidRPr="000A7727">
        <w:rPr>
          <w:rFonts w:ascii="Arial" w:eastAsia="Calibri" w:hAnsi="Arial"/>
          <w:i/>
          <w:sz w:val="22"/>
          <w:szCs w:val="22"/>
          <w:lang w:val="es-MX" w:eastAsia="en-US"/>
        </w:rPr>
        <w:t>…</w:t>
      </w:r>
    </w:p>
    <w:p w14:paraId="22F7CB80" w14:textId="77777777" w:rsidR="003410A3" w:rsidRPr="000A7727" w:rsidRDefault="003410A3" w:rsidP="003410A3">
      <w:pPr>
        <w:pStyle w:val="Prrafodelista"/>
        <w:numPr>
          <w:ilvl w:val="0"/>
          <w:numId w:val="27"/>
        </w:numPr>
        <w:jc w:val="both"/>
        <w:rPr>
          <w:rFonts w:ascii="Arial" w:hAnsi="Arial"/>
          <w:i/>
        </w:rPr>
      </w:pPr>
      <w:r w:rsidRPr="000A7727">
        <w:rPr>
          <w:rFonts w:ascii="Arial" w:hAnsi="Arial"/>
          <w:i/>
        </w:rPr>
        <w:t>(…)</w:t>
      </w:r>
    </w:p>
    <w:p w14:paraId="1746B0DD" w14:textId="77777777" w:rsidR="003410A3" w:rsidRPr="000A7727" w:rsidRDefault="003410A3" w:rsidP="003410A3">
      <w:pPr>
        <w:pStyle w:val="Prrafodelista"/>
        <w:numPr>
          <w:ilvl w:val="0"/>
          <w:numId w:val="27"/>
        </w:numPr>
        <w:jc w:val="both"/>
        <w:rPr>
          <w:rFonts w:ascii="Arial" w:hAnsi="Arial"/>
          <w:i/>
        </w:rPr>
      </w:pPr>
      <w:r w:rsidRPr="000A7727">
        <w:rPr>
          <w:rFonts w:ascii="Arial" w:hAnsi="Arial"/>
          <w:i/>
        </w:rPr>
        <w:t>(…)</w:t>
      </w:r>
    </w:p>
    <w:p w14:paraId="0DFBCD14" w14:textId="77777777" w:rsidR="003410A3" w:rsidRPr="000A7727" w:rsidRDefault="003410A3" w:rsidP="003410A3">
      <w:pPr>
        <w:pStyle w:val="Prrafodelista"/>
        <w:numPr>
          <w:ilvl w:val="0"/>
          <w:numId w:val="27"/>
        </w:numPr>
        <w:jc w:val="both"/>
        <w:rPr>
          <w:rFonts w:ascii="Arial" w:hAnsi="Arial"/>
          <w:i/>
        </w:rPr>
      </w:pPr>
      <w:r w:rsidRPr="000A7727">
        <w:rPr>
          <w:rFonts w:ascii="Arial" w:hAnsi="Arial"/>
          <w:i/>
        </w:rPr>
        <w:t>(…)</w:t>
      </w:r>
    </w:p>
    <w:p w14:paraId="0FF733FD" w14:textId="77777777" w:rsidR="003410A3" w:rsidRPr="000A7727" w:rsidRDefault="003410A3" w:rsidP="003410A3">
      <w:pPr>
        <w:pStyle w:val="Prrafodelista"/>
        <w:numPr>
          <w:ilvl w:val="0"/>
          <w:numId w:val="27"/>
        </w:numPr>
        <w:jc w:val="both"/>
        <w:rPr>
          <w:rFonts w:ascii="Arial" w:hAnsi="Arial"/>
          <w:i/>
        </w:rPr>
      </w:pPr>
      <w:r w:rsidRPr="000A7727">
        <w:rPr>
          <w:rFonts w:ascii="Arial" w:hAnsi="Arial"/>
          <w:i/>
        </w:rPr>
        <w:t>(…)</w:t>
      </w:r>
    </w:p>
    <w:p w14:paraId="19921B79" w14:textId="77777777" w:rsidR="003410A3" w:rsidRPr="000A7727" w:rsidRDefault="003410A3" w:rsidP="003410A3">
      <w:pPr>
        <w:pStyle w:val="Prrafodelista"/>
        <w:ind w:left="1800"/>
        <w:jc w:val="both"/>
        <w:rPr>
          <w:rFonts w:ascii="Arial" w:hAnsi="Arial"/>
          <w:i/>
        </w:rPr>
      </w:pPr>
      <w:r w:rsidRPr="000A7727">
        <w:rPr>
          <w:rFonts w:ascii="Arial" w:hAnsi="Arial"/>
          <w:i/>
        </w:rPr>
        <w:t>….</w:t>
      </w:r>
    </w:p>
    <w:p w14:paraId="1534AB08" w14:textId="77777777" w:rsidR="003410A3" w:rsidRPr="00620919" w:rsidRDefault="003410A3" w:rsidP="003410A3">
      <w:pPr>
        <w:ind w:left="1080"/>
        <w:contextualSpacing/>
        <w:jc w:val="both"/>
        <w:rPr>
          <w:rFonts w:ascii="Arial" w:eastAsia="Calibri" w:hAnsi="Arial"/>
          <w:i/>
          <w:sz w:val="22"/>
          <w:szCs w:val="22"/>
          <w:lang w:val="es-MX" w:eastAsia="en-US"/>
        </w:rPr>
      </w:pPr>
      <w:r w:rsidRPr="000A7727">
        <w:rPr>
          <w:rFonts w:ascii="Arial" w:eastAsia="Calibri" w:hAnsi="Arial"/>
          <w:i/>
          <w:sz w:val="22"/>
          <w:szCs w:val="22"/>
          <w:lang w:val="es-MX" w:eastAsia="en-US"/>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r w:rsidRPr="00620919">
        <w:rPr>
          <w:rFonts w:ascii="Arial" w:eastAsia="Calibri" w:hAnsi="Arial"/>
          <w:i/>
          <w:sz w:val="22"/>
          <w:szCs w:val="22"/>
          <w:lang w:val="es-MX" w:eastAsia="en-US"/>
        </w:rPr>
        <w:t xml:space="preserve"> </w:t>
      </w:r>
    </w:p>
    <w:p w14:paraId="2091FC9E" w14:textId="77777777" w:rsidR="003410A3" w:rsidRPr="00620919" w:rsidRDefault="003410A3" w:rsidP="003410A3">
      <w:pPr>
        <w:ind w:left="1080"/>
        <w:contextualSpacing/>
        <w:jc w:val="both"/>
        <w:rPr>
          <w:rFonts w:ascii="Arial" w:eastAsia="Calibri" w:hAnsi="Arial"/>
          <w:b/>
          <w:sz w:val="22"/>
          <w:szCs w:val="22"/>
          <w:lang w:val="es-MX" w:eastAsia="en-US"/>
        </w:rPr>
      </w:pPr>
    </w:p>
    <w:p w14:paraId="1B950168" w14:textId="77777777" w:rsidR="003410A3" w:rsidRPr="00F86575" w:rsidRDefault="003410A3" w:rsidP="003410A3">
      <w:pPr>
        <w:numPr>
          <w:ilvl w:val="0"/>
          <w:numId w:val="13"/>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Ley General de Instituciones y Procedimientos Electorales.</w:t>
      </w:r>
    </w:p>
    <w:p w14:paraId="3E63BB9D" w14:textId="77777777" w:rsidR="003410A3" w:rsidRPr="00F86575" w:rsidRDefault="003410A3" w:rsidP="003410A3">
      <w:pPr>
        <w:ind w:left="1080"/>
        <w:contextualSpacing/>
        <w:jc w:val="both"/>
        <w:rPr>
          <w:rFonts w:ascii="Arial" w:eastAsia="Calibri" w:hAnsi="Arial"/>
          <w:sz w:val="22"/>
          <w:szCs w:val="22"/>
          <w:lang w:val="es-MX" w:eastAsia="en-US"/>
        </w:rPr>
      </w:pPr>
    </w:p>
    <w:p w14:paraId="13213ECB" w14:textId="77777777" w:rsidR="003410A3" w:rsidRPr="00763E70" w:rsidRDefault="003410A3" w:rsidP="003410A3">
      <w:pPr>
        <w:ind w:left="1080"/>
        <w:contextualSpacing/>
        <w:jc w:val="both"/>
        <w:rPr>
          <w:rFonts w:ascii="Arial" w:eastAsia="Calibri" w:hAnsi="Arial"/>
          <w:i/>
          <w:sz w:val="22"/>
          <w:szCs w:val="22"/>
          <w:lang w:val="es-MX" w:eastAsia="en-US"/>
        </w:rPr>
      </w:pPr>
      <w:r>
        <w:rPr>
          <w:rFonts w:ascii="Arial" w:eastAsia="Calibri" w:hAnsi="Arial"/>
          <w:i/>
          <w:sz w:val="22"/>
          <w:szCs w:val="22"/>
          <w:lang w:val="es-MX" w:eastAsia="en-US"/>
        </w:rPr>
        <w:t>“</w:t>
      </w:r>
      <w:r w:rsidRPr="00763E70">
        <w:rPr>
          <w:rFonts w:ascii="Arial" w:eastAsia="Calibri" w:hAnsi="Arial"/>
          <w:b/>
          <w:i/>
          <w:sz w:val="22"/>
          <w:szCs w:val="22"/>
          <w:lang w:val="es-MX" w:eastAsia="en-US"/>
        </w:rPr>
        <w:t>Artículo 98</w:t>
      </w:r>
    </w:p>
    <w:p w14:paraId="7D72B388" w14:textId="77777777" w:rsidR="003410A3" w:rsidRPr="00763E70" w:rsidRDefault="003410A3" w:rsidP="003410A3">
      <w:pPr>
        <w:ind w:left="1080"/>
        <w:contextualSpacing/>
        <w:jc w:val="both"/>
        <w:rPr>
          <w:rFonts w:ascii="Arial" w:eastAsia="Calibri" w:hAnsi="Arial"/>
          <w:i/>
          <w:sz w:val="22"/>
          <w:szCs w:val="22"/>
          <w:lang w:val="es-MX" w:eastAsia="en-US"/>
        </w:rPr>
      </w:pPr>
    </w:p>
    <w:p w14:paraId="345E54AE" w14:textId="77777777" w:rsidR="003410A3" w:rsidRDefault="003410A3" w:rsidP="003410A3">
      <w:pPr>
        <w:ind w:left="1080"/>
        <w:contextualSpacing/>
        <w:jc w:val="both"/>
        <w:rPr>
          <w:rFonts w:ascii="Arial" w:eastAsia="Calibri" w:hAnsi="Arial"/>
          <w:i/>
          <w:sz w:val="22"/>
          <w:szCs w:val="22"/>
          <w:lang w:val="es-MX" w:eastAsia="en-US"/>
        </w:rPr>
      </w:pPr>
      <w:r w:rsidRPr="00763E70">
        <w:rPr>
          <w:rFonts w:ascii="Arial" w:eastAsia="Calibri" w:hAnsi="Arial"/>
          <w:b/>
          <w:i/>
          <w:sz w:val="22"/>
          <w:szCs w:val="22"/>
          <w:lang w:val="es-MX" w:eastAsia="en-US"/>
        </w:rPr>
        <w:t>1.</w:t>
      </w:r>
      <w:r w:rsidRPr="00763E70">
        <w:rPr>
          <w:rFonts w:ascii="Arial" w:eastAsia="Calibri" w:hAnsi="Arial"/>
          <w:i/>
          <w:sz w:val="22"/>
          <w:szCs w:val="22"/>
          <w:lang w:val="es-MX" w:eastAsia="en-US"/>
        </w:rPr>
        <w:t xml:space="preserve"> Los Organismos Públicos Locales están dotados de personalidad jurídica y patrimonio propios. Gozarán de autonomía en su funcionamiento e </w:t>
      </w:r>
      <w:r w:rsidRPr="00763E70">
        <w:rPr>
          <w:rFonts w:ascii="Arial" w:eastAsia="Calibri" w:hAnsi="Arial"/>
          <w:i/>
          <w:sz w:val="22"/>
          <w:szCs w:val="22"/>
          <w:lang w:val="es-MX" w:eastAsia="en-US"/>
        </w:rPr>
        <w:lastRenderedPageBreak/>
        <w:t>independencia en sus decisiones, en los términos previstos en la Constitución, esta Ley, las constituciones y leyes locales…</w:t>
      </w:r>
      <w:r>
        <w:rPr>
          <w:rFonts w:ascii="Arial" w:eastAsia="Calibri" w:hAnsi="Arial"/>
          <w:i/>
          <w:sz w:val="22"/>
          <w:szCs w:val="22"/>
          <w:lang w:val="es-MX" w:eastAsia="en-US"/>
        </w:rPr>
        <w:t>”</w:t>
      </w:r>
    </w:p>
    <w:p w14:paraId="21E35CD2" w14:textId="77777777" w:rsidR="003410A3" w:rsidRDefault="003410A3" w:rsidP="003410A3">
      <w:pPr>
        <w:ind w:left="1080"/>
        <w:contextualSpacing/>
        <w:jc w:val="both"/>
        <w:rPr>
          <w:rFonts w:ascii="Arial" w:eastAsia="Calibri" w:hAnsi="Arial"/>
          <w:i/>
          <w:sz w:val="22"/>
          <w:szCs w:val="22"/>
          <w:lang w:val="es-MX" w:eastAsia="en-US"/>
        </w:rPr>
      </w:pPr>
    </w:p>
    <w:p w14:paraId="2A6CB450"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r w:rsidRPr="00F86575">
        <w:rPr>
          <w:rFonts w:ascii="Arial" w:eastAsia="Calibri" w:hAnsi="Arial"/>
          <w:b/>
          <w:i/>
          <w:sz w:val="22"/>
          <w:szCs w:val="22"/>
          <w:lang w:val="es-MX" w:eastAsia="en-US"/>
        </w:rPr>
        <w:t>Artículo 99</w:t>
      </w:r>
      <w:r w:rsidRPr="00F86575">
        <w:rPr>
          <w:rFonts w:ascii="Arial" w:eastAsia="Calibri" w:hAnsi="Arial"/>
          <w:i/>
          <w:sz w:val="22"/>
          <w:szCs w:val="22"/>
          <w:lang w:val="es-MX" w:eastAsia="en-US"/>
        </w:rPr>
        <w:t xml:space="preserve"> </w:t>
      </w:r>
    </w:p>
    <w:p w14:paraId="274E3A9B" w14:textId="77777777" w:rsidR="003410A3" w:rsidRPr="00F86575" w:rsidRDefault="003410A3" w:rsidP="003410A3">
      <w:pPr>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7F2B021B" w14:textId="77777777" w:rsidR="003410A3" w:rsidRPr="00F86575" w:rsidRDefault="003410A3" w:rsidP="003410A3">
      <w:pPr>
        <w:ind w:left="1134"/>
        <w:jc w:val="both"/>
        <w:rPr>
          <w:rFonts w:ascii="Arial" w:eastAsia="Calibri" w:hAnsi="Arial"/>
          <w:i/>
          <w:sz w:val="22"/>
          <w:szCs w:val="22"/>
          <w:lang w:val="es-MX" w:eastAsia="en-US"/>
        </w:rPr>
      </w:pPr>
      <w:r w:rsidRPr="00F86575">
        <w:rPr>
          <w:rFonts w:ascii="Arial" w:eastAsia="Calibri" w:hAnsi="Arial"/>
          <w:b/>
          <w:i/>
          <w:sz w:val="22"/>
          <w:szCs w:val="22"/>
          <w:lang w:val="es-MX" w:eastAsia="en-US"/>
        </w:rPr>
        <w:t>1.</w:t>
      </w:r>
      <w:r w:rsidRPr="00F86575">
        <w:rPr>
          <w:rFonts w:ascii="Arial" w:eastAsia="Calibri" w:hAnsi="Arial"/>
          <w:i/>
          <w:sz w:val="22"/>
          <w:szCs w:val="22"/>
          <w:lang w:val="es-MX" w:eastAsia="en-US"/>
        </w:rPr>
        <w:t xml:space="preserve"> (…) </w:t>
      </w:r>
    </w:p>
    <w:p w14:paraId="2FFCAFAF" w14:textId="77777777" w:rsidR="003410A3" w:rsidRPr="00F86575" w:rsidRDefault="003410A3" w:rsidP="003410A3">
      <w:pPr>
        <w:ind w:left="1134"/>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0BEC9961" w14:textId="77777777" w:rsidR="003410A3" w:rsidRPr="00F86575" w:rsidRDefault="003410A3" w:rsidP="003410A3">
      <w:pPr>
        <w:ind w:left="1134"/>
        <w:jc w:val="both"/>
        <w:rPr>
          <w:rFonts w:ascii="Arial" w:eastAsia="Calibri" w:hAnsi="Arial"/>
          <w:sz w:val="22"/>
          <w:szCs w:val="22"/>
          <w:lang w:val="es-MX" w:eastAsia="en-US"/>
        </w:rPr>
      </w:pPr>
      <w:r w:rsidRPr="00F86575">
        <w:rPr>
          <w:rFonts w:ascii="Arial" w:eastAsia="Calibri" w:hAnsi="Arial"/>
          <w:b/>
          <w:i/>
          <w:sz w:val="22"/>
          <w:szCs w:val="22"/>
          <w:lang w:val="es-MX" w:eastAsia="en-US"/>
        </w:rPr>
        <w:t>2.</w:t>
      </w:r>
      <w:r w:rsidRPr="00F86575">
        <w:rPr>
          <w:rFonts w:ascii="Arial" w:eastAsia="Calibri" w:hAnsi="Arial"/>
          <w:i/>
          <w:sz w:val="22"/>
          <w:szCs w:val="22"/>
          <w:lang w:val="es-MX" w:eastAsia="en-US"/>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 </w:t>
      </w:r>
    </w:p>
    <w:p w14:paraId="0EC4D8B0" w14:textId="77777777" w:rsidR="003410A3" w:rsidRPr="00F86575" w:rsidRDefault="003410A3" w:rsidP="003410A3">
      <w:pPr>
        <w:jc w:val="both"/>
        <w:rPr>
          <w:rFonts w:ascii="Arial" w:eastAsia="Calibri" w:hAnsi="Arial"/>
          <w:sz w:val="22"/>
          <w:szCs w:val="22"/>
          <w:lang w:val="es-MX" w:eastAsia="en-US"/>
        </w:rPr>
      </w:pPr>
    </w:p>
    <w:p w14:paraId="30B97F20" w14:textId="77777777" w:rsidR="003410A3" w:rsidRPr="00F86575" w:rsidRDefault="003410A3" w:rsidP="003410A3">
      <w:pPr>
        <w:numPr>
          <w:ilvl w:val="0"/>
          <w:numId w:val="13"/>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Constitución Política del Estado Libre y Soberano de Colima:</w:t>
      </w:r>
    </w:p>
    <w:p w14:paraId="574EC863" w14:textId="77777777" w:rsidR="003410A3" w:rsidRPr="00F86575" w:rsidRDefault="003410A3" w:rsidP="003410A3">
      <w:pPr>
        <w:ind w:left="1080"/>
        <w:contextualSpacing/>
        <w:jc w:val="both"/>
        <w:rPr>
          <w:rFonts w:ascii="Arial" w:eastAsia="Calibri" w:hAnsi="Arial"/>
          <w:b/>
          <w:sz w:val="22"/>
          <w:szCs w:val="22"/>
          <w:lang w:val="es-MX" w:eastAsia="en-US"/>
        </w:rPr>
      </w:pPr>
    </w:p>
    <w:p w14:paraId="046A6F09" w14:textId="77777777" w:rsidR="003410A3" w:rsidRPr="00763E70" w:rsidRDefault="003410A3" w:rsidP="003410A3">
      <w:pPr>
        <w:ind w:left="1080"/>
        <w:contextualSpacing/>
        <w:jc w:val="both"/>
        <w:rPr>
          <w:rFonts w:ascii="Arial" w:eastAsia="Calibri" w:hAnsi="Arial" w:cs="Arial"/>
          <w:i/>
          <w:sz w:val="22"/>
          <w:szCs w:val="22"/>
          <w:lang w:val="es-MX" w:eastAsia="en-US"/>
        </w:rPr>
      </w:pPr>
      <w:r>
        <w:rPr>
          <w:rFonts w:ascii="Arial" w:eastAsia="Calibri" w:hAnsi="Arial" w:cs="Arial"/>
          <w:i/>
          <w:sz w:val="22"/>
          <w:szCs w:val="22"/>
          <w:lang w:val="es-MX" w:eastAsia="en-US"/>
        </w:rPr>
        <w:t>“</w:t>
      </w:r>
      <w:r w:rsidRPr="00763E70">
        <w:rPr>
          <w:rFonts w:ascii="Arial" w:eastAsia="Calibri" w:hAnsi="Arial" w:cs="Arial"/>
          <w:b/>
          <w:i/>
          <w:sz w:val="22"/>
          <w:szCs w:val="22"/>
          <w:lang w:val="es-MX" w:eastAsia="en-US"/>
        </w:rPr>
        <w:t>Artículo 22</w:t>
      </w:r>
    </w:p>
    <w:p w14:paraId="0232636C" w14:textId="77777777" w:rsidR="003410A3" w:rsidRPr="00763E70" w:rsidRDefault="003410A3" w:rsidP="003410A3">
      <w:pPr>
        <w:ind w:left="1080"/>
        <w:contextualSpacing/>
        <w:jc w:val="both"/>
        <w:rPr>
          <w:rFonts w:ascii="Arial" w:eastAsia="Calibri" w:hAnsi="Arial" w:cs="Arial"/>
          <w:i/>
          <w:sz w:val="22"/>
          <w:szCs w:val="22"/>
          <w:lang w:val="es-MX" w:eastAsia="en-US"/>
        </w:rPr>
      </w:pPr>
    </w:p>
    <w:p w14:paraId="621CCDB8" w14:textId="77777777" w:rsidR="003410A3" w:rsidRDefault="003410A3" w:rsidP="003410A3">
      <w:pPr>
        <w:ind w:left="1080"/>
        <w:contextualSpacing/>
        <w:jc w:val="both"/>
        <w:rPr>
          <w:rFonts w:ascii="Arial" w:eastAsia="Calibri" w:hAnsi="Arial" w:cs="Arial"/>
          <w:i/>
          <w:sz w:val="22"/>
          <w:szCs w:val="22"/>
          <w:lang w:val="es-MX" w:eastAsia="en-US"/>
        </w:rPr>
      </w:pPr>
      <w:r w:rsidRPr="00763E70">
        <w:rPr>
          <w:rFonts w:ascii="Arial" w:eastAsia="Calibri" w:hAnsi="Arial" w:cs="Arial"/>
          <w:i/>
          <w:sz w:val="22"/>
          <w:szCs w:val="22"/>
          <w:lang w:val="es-MX" w:eastAsia="en-US"/>
        </w:rPr>
        <w:t>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 la sociedad.</w:t>
      </w:r>
      <w:r>
        <w:rPr>
          <w:rFonts w:ascii="Arial" w:eastAsia="Calibri" w:hAnsi="Arial" w:cs="Arial"/>
          <w:i/>
          <w:sz w:val="22"/>
          <w:szCs w:val="22"/>
          <w:lang w:val="es-MX" w:eastAsia="en-US"/>
        </w:rPr>
        <w:t>”</w:t>
      </w:r>
    </w:p>
    <w:p w14:paraId="060D017D" w14:textId="77777777" w:rsidR="003410A3" w:rsidRDefault="003410A3" w:rsidP="003410A3">
      <w:pPr>
        <w:ind w:left="1080"/>
        <w:contextualSpacing/>
        <w:jc w:val="both"/>
        <w:rPr>
          <w:rFonts w:ascii="Arial" w:eastAsia="Calibri" w:hAnsi="Arial" w:cs="Arial"/>
          <w:i/>
          <w:sz w:val="22"/>
          <w:szCs w:val="22"/>
          <w:lang w:val="es-MX" w:eastAsia="en-US"/>
        </w:rPr>
      </w:pPr>
    </w:p>
    <w:p w14:paraId="3BFEC345" w14:textId="77777777" w:rsidR="003410A3" w:rsidRPr="005C75C4" w:rsidRDefault="003410A3" w:rsidP="003410A3">
      <w:pPr>
        <w:ind w:left="1080"/>
        <w:contextualSpacing/>
        <w:jc w:val="both"/>
        <w:rPr>
          <w:rFonts w:ascii="Arial" w:eastAsia="Calibri" w:hAnsi="Arial" w:cs="Arial"/>
          <w:b/>
          <w:i/>
          <w:sz w:val="22"/>
          <w:szCs w:val="22"/>
          <w:lang w:val="es-MX" w:eastAsia="en-US"/>
        </w:rPr>
      </w:pPr>
      <w:r w:rsidRPr="005C75C4">
        <w:rPr>
          <w:rFonts w:ascii="Arial" w:eastAsia="Calibri" w:hAnsi="Arial" w:cs="Arial"/>
          <w:i/>
          <w:sz w:val="22"/>
          <w:szCs w:val="22"/>
          <w:lang w:val="es-MX" w:eastAsia="en-US"/>
        </w:rPr>
        <w:t>“</w:t>
      </w:r>
      <w:r w:rsidRPr="005C75C4">
        <w:rPr>
          <w:rFonts w:ascii="Arial" w:eastAsia="Calibri" w:hAnsi="Arial" w:cs="Arial"/>
          <w:b/>
          <w:i/>
          <w:sz w:val="22"/>
          <w:szCs w:val="22"/>
          <w:lang w:val="es-MX" w:eastAsia="en-US"/>
        </w:rPr>
        <w:t>Artículo 89</w:t>
      </w:r>
    </w:p>
    <w:p w14:paraId="37960403" w14:textId="77777777" w:rsidR="003410A3" w:rsidRDefault="003410A3" w:rsidP="003410A3">
      <w:pPr>
        <w:ind w:left="1080"/>
        <w:contextualSpacing/>
        <w:jc w:val="both"/>
        <w:rPr>
          <w:rFonts w:ascii="Arial" w:eastAsia="Calibri" w:hAnsi="Arial" w:cs="Arial"/>
          <w:i/>
          <w:sz w:val="22"/>
          <w:szCs w:val="22"/>
          <w:lang w:val="es-MX" w:eastAsia="en-US"/>
        </w:rPr>
      </w:pPr>
    </w:p>
    <w:p w14:paraId="1124A7AE" w14:textId="77777777" w:rsidR="003410A3" w:rsidRPr="005C75C4" w:rsidRDefault="003410A3" w:rsidP="003410A3">
      <w:pPr>
        <w:ind w:left="1080"/>
        <w:contextualSpacing/>
        <w:jc w:val="both"/>
        <w:rPr>
          <w:rFonts w:ascii="Arial" w:eastAsia="Calibri" w:hAnsi="Arial" w:cs="Arial"/>
          <w:i/>
          <w:sz w:val="22"/>
          <w:szCs w:val="22"/>
          <w:lang w:val="es-MX" w:eastAsia="en-US"/>
        </w:rPr>
      </w:pPr>
      <w:r w:rsidRPr="005C75C4">
        <w:rPr>
          <w:rFonts w:ascii="Arial" w:eastAsia="Calibri" w:hAnsi="Arial" w:cs="Arial"/>
          <w:i/>
          <w:sz w:val="22"/>
          <w:szCs w:val="22"/>
          <w:lang w:val="es-MX" w:eastAsia="en-US"/>
        </w:rPr>
        <w:t>…</w:t>
      </w:r>
    </w:p>
    <w:p w14:paraId="464187B7" w14:textId="77777777" w:rsidR="003410A3" w:rsidRDefault="003410A3" w:rsidP="003410A3">
      <w:pPr>
        <w:ind w:left="1080"/>
        <w:contextualSpacing/>
        <w:jc w:val="both"/>
        <w:rPr>
          <w:rFonts w:ascii="Arial" w:hAnsi="Arial" w:cs="Arial"/>
          <w:i/>
          <w:sz w:val="22"/>
          <w:szCs w:val="22"/>
        </w:rPr>
      </w:pPr>
    </w:p>
    <w:p w14:paraId="5B005896" w14:textId="77777777" w:rsidR="003410A3" w:rsidRDefault="003410A3" w:rsidP="003410A3">
      <w:pPr>
        <w:ind w:left="1080"/>
        <w:contextualSpacing/>
        <w:jc w:val="both"/>
        <w:rPr>
          <w:rFonts w:ascii="Arial" w:eastAsia="Calibri" w:hAnsi="Arial" w:cs="Arial"/>
          <w:i/>
          <w:sz w:val="22"/>
          <w:szCs w:val="22"/>
          <w:lang w:val="es-MX" w:eastAsia="en-US"/>
        </w:rPr>
      </w:pPr>
      <w:r w:rsidRPr="005C75C4">
        <w:rPr>
          <w:rFonts w:ascii="Arial" w:hAnsi="Arial" w:cs="Arial"/>
          <w:i/>
          <w:sz w:val="22"/>
          <w:szCs w:val="22"/>
        </w:rPr>
        <w:t>El Instituto Electoral será autoridad en la materia, profesional en su desempeño, autónomo e independiente en sus decisiones y funcionamiento</w:t>
      </w:r>
      <w:r w:rsidRPr="005C75C4">
        <w:rPr>
          <w:rFonts w:ascii="Arial" w:eastAsia="Calibri" w:hAnsi="Arial" w:cs="Arial"/>
          <w:i/>
          <w:sz w:val="22"/>
          <w:szCs w:val="22"/>
          <w:lang w:val="es-MX" w:eastAsia="en-US"/>
        </w:rPr>
        <w:t>.</w:t>
      </w:r>
      <w:r>
        <w:rPr>
          <w:rFonts w:ascii="Arial" w:eastAsia="Calibri" w:hAnsi="Arial" w:cs="Arial"/>
          <w:i/>
          <w:sz w:val="22"/>
          <w:szCs w:val="22"/>
          <w:lang w:val="es-MX" w:eastAsia="en-US"/>
        </w:rPr>
        <w:t>”</w:t>
      </w:r>
    </w:p>
    <w:p w14:paraId="37535BEB" w14:textId="77777777" w:rsidR="003410A3" w:rsidRPr="00F86575" w:rsidRDefault="003410A3" w:rsidP="003410A3">
      <w:pPr>
        <w:ind w:left="1080"/>
        <w:contextualSpacing/>
        <w:jc w:val="both"/>
        <w:rPr>
          <w:rFonts w:ascii="Arial" w:eastAsia="Calibri" w:hAnsi="Arial"/>
          <w:b/>
          <w:sz w:val="22"/>
          <w:szCs w:val="22"/>
          <w:lang w:val="es-MX" w:eastAsia="en-US"/>
        </w:rPr>
      </w:pPr>
    </w:p>
    <w:p w14:paraId="13FA0FA7" w14:textId="77777777" w:rsidR="003410A3" w:rsidRPr="00F86575" w:rsidRDefault="003410A3" w:rsidP="003410A3">
      <w:pPr>
        <w:numPr>
          <w:ilvl w:val="0"/>
          <w:numId w:val="13"/>
        </w:numPr>
        <w:contextualSpacing/>
        <w:jc w:val="both"/>
        <w:rPr>
          <w:rFonts w:ascii="Arial" w:eastAsia="Calibri" w:hAnsi="Arial"/>
          <w:b/>
          <w:sz w:val="22"/>
          <w:szCs w:val="22"/>
          <w:lang w:val="es-MX" w:eastAsia="en-US"/>
        </w:rPr>
      </w:pPr>
      <w:r w:rsidRPr="00F86575">
        <w:rPr>
          <w:rFonts w:ascii="Arial" w:eastAsia="Calibri" w:hAnsi="Arial"/>
          <w:b/>
          <w:sz w:val="22"/>
          <w:szCs w:val="22"/>
          <w:lang w:val="es-MX" w:eastAsia="en-US"/>
        </w:rPr>
        <w:t>Código Electoral del Estado de Colima.</w:t>
      </w:r>
    </w:p>
    <w:p w14:paraId="7B3745DE" w14:textId="77777777" w:rsidR="003410A3" w:rsidRPr="00F86575" w:rsidRDefault="003410A3" w:rsidP="003410A3">
      <w:pPr>
        <w:ind w:left="1080"/>
        <w:contextualSpacing/>
        <w:jc w:val="both"/>
        <w:rPr>
          <w:rFonts w:ascii="Arial" w:eastAsia="Calibri" w:hAnsi="Arial"/>
          <w:sz w:val="22"/>
          <w:szCs w:val="22"/>
          <w:lang w:val="es-MX" w:eastAsia="en-US"/>
        </w:rPr>
      </w:pPr>
    </w:p>
    <w:p w14:paraId="12804B70"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w:t>
      </w:r>
      <w:r w:rsidRPr="00F86575">
        <w:rPr>
          <w:rFonts w:ascii="Arial" w:eastAsia="Calibri" w:hAnsi="Arial"/>
          <w:b/>
          <w:i/>
          <w:sz w:val="22"/>
          <w:szCs w:val="22"/>
          <w:lang w:val="es-MX" w:eastAsia="en-US"/>
        </w:rPr>
        <w:t xml:space="preserve">Artículo 97 </w:t>
      </w:r>
    </w:p>
    <w:p w14:paraId="5EDACFD8"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0B64683D"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25FFACAD"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5C902B62"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21DD33D5" w14:textId="77777777" w:rsidR="003410A3" w:rsidRPr="00F86575" w:rsidRDefault="003410A3" w:rsidP="003410A3">
      <w:pPr>
        <w:jc w:val="both"/>
        <w:rPr>
          <w:rFonts w:ascii="Arial" w:eastAsia="Calibri" w:hAnsi="Arial"/>
          <w:i/>
          <w:sz w:val="22"/>
          <w:szCs w:val="22"/>
          <w:lang w:val="es-MX" w:eastAsia="en-US"/>
        </w:rPr>
      </w:pPr>
    </w:p>
    <w:p w14:paraId="3E1A3511"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 xml:space="preserve">(…) </w:t>
      </w:r>
    </w:p>
    <w:p w14:paraId="0E7299FB" w14:textId="77777777" w:rsidR="003410A3" w:rsidRPr="00F86575" w:rsidRDefault="003410A3" w:rsidP="003410A3">
      <w:pPr>
        <w:jc w:val="both"/>
        <w:rPr>
          <w:rFonts w:ascii="Arial" w:eastAsia="Calibri" w:hAnsi="Arial"/>
          <w:i/>
          <w:sz w:val="22"/>
          <w:szCs w:val="22"/>
          <w:lang w:eastAsia="en-US"/>
        </w:rPr>
      </w:pPr>
    </w:p>
    <w:p w14:paraId="5D89ECA0" w14:textId="77777777" w:rsidR="003410A3" w:rsidRPr="00F86575" w:rsidRDefault="003410A3" w:rsidP="003410A3">
      <w:pPr>
        <w:ind w:left="1080"/>
        <w:contextualSpacing/>
        <w:jc w:val="both"/>
        <w:rPr>
          <w:rFonts w:ascii="Arial" w:eastAsia="Calibri" w:hAnsi="Arial"/>
          <w:i/>
          <w:sz w:val="22"/>
          <w:szCs w:val="22"/>
          <w:lang w:val="es-MX" w:eastAsia="en-US"/>
        </w:rPr>
      </w:pPr>
      <w:r w:rsidRPr="00F86575">
        <w:rPr>
          <w:rFonts w:ascii="Arial" w:eastAsia="Calibri" w:hAnsi="Arial"/>
          <w:i/>
          <w:sz w:val="22"/>
          <w:szCs w:val="22"/>
          <w:lang w:val="es-MX" w:eastAsia="en-US"/>
        </w:rPr>
        <w:t>El INSTITUTO tendrá la facultad de administrar y ejercer en forma autónoma su presupuesto de egresos, cuyo proyecto deberá ser emitido por el CONSEJO GENERAL, mismo que será enviado al CONGRESO para su aprobación. En este presupuesto se incluirá el financiamiento público a los PARTIDOS POLÍTICOS y a los candidatos independientes, el cual estará sujeto a las reglas de asignación establecidas en este CÓDIGO y demás las leyes aplicables.</w:t>
      </w:r>
      <w:r w:rsidRPr="00F86575">
        <w:rPr>
          <w:rFonts w:ascii="Arial" w:eastAsia="Calibri" w:hAnsi="Arial"/>
          <w:i/>
          <w:sz w:val="22"/>
          <w:szCs w:val="22"/>
          <w:lang w:eastAsia="en-US"/>
        </w:rPr>
        <w:t>”</w:t>
      </w:r>
    </w:p>
    <w:p w14:paraId="0F47AA0B" w14:textId="77777777" w:rsidR="003410A3" w:rsidRPr="00F86575" w:rsidRDefault="003410A3" w:rsidP="003410A3">
      <w:pPr>
        <w:jc w:val="both"/>
        <w:rPr>
          <w:rFonts w:ascii="Arial" w:eastAsia="Calibri" w:hAnsi="Arial"/>
          <w:sz w:val="22"/>
          <w:szCs w:val="22"/>
          <w:lang w:eastAsia="en-US"/>
        </w:rPr>
      </w:pPr>
      <w:r w:rsidRPr="00F86575">
        <w:rPr>
          <w:rFonts w:ascii="Arial" w:eastAsia="Calibri" w:hAnsi="Arial"/>
          <w:sz w:val="22"/>
          <w:szCs w:val="22"/>
          <w:lang w:eastAsia="en-US"/>
        </w:rPr>
        <w:lastRenderedPageBreak/>
        <w:tab/>
      </w:r>
    </w:p>
    <w:p w14:paraId="4B531B66" w14:textId="77777777" w:rsidR="003410A3" w:rsidRPr="00F86575" w:rsidRDefault="003410A3" w:rsidP="003410A3">
      <w:pPr>
        <w:ind w:left="1134"/>
        <w:jc w:val="both"/>
        <w:rPr>
          <w:rFonts w:ascii="Arial" w:eastAsia="Calibri" w:hAnsi="Arial"/>
          <w:i/>
          <w:sz w:val="22"/>
          <w:szCs w:val="22"/>
          <w:lang w:eastAsia="en-US"/>
        </w:rPr>
      </w:pPr>
      <w:r w:rsidRPr="005C75C4">
        <w:rPr>
          <w:rFonts w:ascii="Arial" w:eastAsia="Calibri" w:hAnsi="Arial"/>
          <w:i/>
          <w:sz w:val="22"/>
          <w:szCs w:val="22"/>
          <w:lang w:eastAsia="en-US"/>
        </w:rPr>
        <w:t>“</w:t>
      </w:r>
      <w:r w:rsidRPr="005C75C4">
        <w:rPr>
          <w:rFonts w:ascii="Arial" w:eastAsia="Calibri" w:hAnsi="Arial"/>
          <w:b/>
          <w:i/>
          <w:sz w:val="22"/>
          <w:szCs w:val="22"/>
          <w:lang w:eastAsia="en-US"/>
        </w:rPr>
        <w:t>Artículo 98</w:t>
      </w:r>
      <w:r w:rsidRPr="005C75C4">
        <w:rPr>
          <w:rFonts w:ascii="Arial" w:eastAsia="Calibri" w:hAnsi="Arial"/>
          <w:i/>
          <w:sz w:val="22"/>
          <w:szCs w:val="22"/>
          <w:lang w:eastAsia="en-US"/>
        </w:rPr>
        <w:t>.-</w:t>
      </w:r>
      <w:r w:rsidRPr="005C75C4">
        <w:rPr>
          <w:rFonts w:ascii="Arial" w:eastAsia="Calibri" w:hAnsi="Arial"/>
          <w:b/>
          <w:i/>
          <w:sz w:val="22"/>
          <w:szCs w:val="22"/>
          <w:lang w:eastAsia="en-US"/>
        </w:rPr>
        <w:t xml:space="preserve"> </w:t>
      </w:r>
      <w:r w:rsidRPr="005C75C4">
        <w:rPr>
          <w:rFonts w:ascii="Arial" w:eastAsia="Calibri" w:hAnsi="Arial"/>
          <w:i/>
          <w:sz w:val="22"/>
          <w:szCs w:val="22"/>
          <w:lang w:eastAsia="en-US"/>
        </w:rPr>
        <w:t>El patrimonio del INSTITUTO se integra con los bienes muebles e inmuebles que se destinen al cumplimiento de su objeto y las partidas anuales</w:t>
      </w:r>
      <w:r w:rsidRPr="00F86575">
        <w:rPr>
          <w:rFonts w:ascii="Arial" w:eastAsia="Calibri" w:hAnsi="Arial"/>
          <w:i/>
          <w:sz w:val="22"/>
          <w:szCs w:val="22"/>
          <w:lang w:eastAsia="en-US"/>
        </w:rPr>
        <w:t xml:space="preserve"> que se señalen en el presupuesto de egresos del ESTADO, para la organización de los procesos electorales locales y para el financiamiento de los PARTIDOS POLÍTICOS.”</w:t>
      </w:r>
    </w:p>
    <w:p w14:paraId="4E4EE2C2" w14:textId="77777777" w:rsidR="003410A3" w:rsidRPr="000D418C" w:rsidRDefault="003410A3" w:rsidP="003410A3">
      <w:pPr>
        <w:spacing w:line="360" w:lineRule="auto"/>
        <w:ind w:left="1134"/>
        <w:jc w:val="both"/>
        <w:rPr>
          <w:rFonts w:ascii="Arial" w:eastAsia="Calibri" w:hAnsi="Arial"/>
          <w:i/>
          <w:sz w:val="22"/>
          <w:szCs w:val="22"/>
          <w:lang w:eastAsia="en-US"/>
        </w:rPr>
      </w:pPr>
    </w:p>
    <w:p w14:paraId="435E09FD" w14:textId="77777777" w:rsidR="003410A3" w:rsidRPr="000D418C" w:rsidRDefault="003410A3" w:rsidP="003410A3">
      <w:pPr>
        <w:numPr>
          <w:ilvl w:val="0"/>
          <w:numId w:val="13"/>
        </w:numPr>
        <w:spacing w:line="360" w:lineRule="auto"/>
        <w:contextualSpacing/>
        <w:jc w:val="both"/>
        <w:rPr>
          <w:rFonts w:ascii="Arial" w:eastAsia="Calibri" w:hAnsi="Arial"/>
          <w:sz w:val="22"/>
          <w:szCs w:val="22"/>
          <w:lang w:eastAsia="en-US"/>
        </w:rPr>
      </w:pPr>
      <w:r w:rsidRPr="000D418C">
        <w:rPr>
          <w:rFonts w:ascii="Arial" w:eastAsia="Calibri" w:hAnsi="Arial"/>
          <w:b/>
          <w:sz w:val="22"/>
          <w:szCs w:val="22"/>
          <w:lang w:eastAsia="en-US"/>
        </w:rPr>
        <w:t>Ley de Presupuesto y Responsabilidad Hacendaria del Estado de Colima</w:t>
      </w:r>
    </w:p>
    <w:p w14:paraId="09B1FCC4" w14:textId="77777777" w:rsidR="003410A3" w:rsidRPr="000D418C" w:rsidRDefault="003410A3" w:rsidP="003410A3">
      <w:pPr>
        <w:ind w:left="1134"/>
        <w:jc w:val="both"/>
        <w:rPr>
          <w:rFonts w:ascii="Arial" w:eastAsia="Calibri" w:hAnsi="Arial"/>
          <w:i/>
          <w:sz w:val="22"/>
          <w:szCs w:val="22"/>
          <w:lang w:eastAsia="en-US"/>
        </w:rPr>
      </w:pPr>
    </w:p>
    <w:p w14:paraId="0C3A941E" w14:textId="77777777" w:rsidR="003410A3" w:rsidRPr="000D418C" w:rsidRDefault="003410A3" w:rsidP="003410A3">
      <w:pPr>
        <w:ind w:left="1134"/>
        <w:jc w:val="both"/>
        <w:rPr>
          <w:rFonts w:ascii="Arial" w:hAnsi="Arial" w:cs="Arial"/>
          <w:b/>
          <w:i/>
          <w:sz w:val="22"/>
          <w:szCs w:val="22"/>
        </w:rPr>
      </w:pPr>
      <w:r w:rsidRPr="000D418C">
        <w:rPr>
          <w:rFonts w:ascii="Arial" w:eastAsia="Calibri" w:hAnsi="Arial"/>
          <w:i/>
          <w:sz w:val="22"/>
          <w:szCs w:val="22"/>
          <w:lang w:eastAsia="en-US"/>
        </w:rPr>
        <w:t>“</w:t>
      </w:r>
      <w:r w:rsidRPr="000D418C">
        <w:rPr>
          <w:rFonts w:ascii="Arial" w:hAnsi="Arial" w:cs="Arial"/>
          <w:b/>
          <w:i/>
          <w:sz w:val="22"/>
          <w:szCs w:val="22"/>
        </w:rPr>
        <w:t>Artículo 2. Sujetos obligados al cumplimiento de esta Ley</w:t>
      </w:r>
    </w:p>
    <w:p w14:paraId="3E50FD1E" w14:textId="77777777" w:rsidR="003410A3" w:rsidRPr="000D418C" w:rsidRDefault="003410A3" w:rsidP="003410A3">
      <w:pPr>
        <w:jc w:val="both"/>
        <w:rPr>
          <w:rFonts w:ascii="Arial" w:hAnsi="Arial" w:cs="Arial"/>
          <w:i/>
          <w:sz w:val="22"/>
          <w:szCs w:val="22"/>
        </w:rPr>
      </w:pPr>
    </w:p>
    <w:p w14:paraId="440B46E8" w14:textId="77777777" w:rsidR="003410A3" w:rsidRPr="000D418C" w:rsidRDefault="003410A3" w:rsidP="003410A3">
      <w:pPr>
        <w:ind w:firstLine="1134"/>
        <w:jc w:val="both"/>
        <w:rPr>
          <w:rFonts w:ascii="Arial" w:hAnsi="Arial" w:cs="Arial"/>
          <w:i/>
          <w:sz w:val="22"/>
          <w:szCs w:val="22"/>
        </w:rPr>
      </w:pPr>
      <w:r w:rsidRPr="000D418C">
        <w:rPr>
          <w:rFonts w:ascii="Arial" w:hAnsi="Arial" w:cs="Arial"/>
          <w:i/>
          <w:sz w:val="22"/>
          <w:szCs w:val="22"/>
        </w:rPr>
        <w:t>1.</w:t>
      </w:r>
      <w:r w:rsidRPr="000D418C">
        <w:rPr>
          <w:rFonts w:ascii="Arial" w:hAnsi="Arial" w:cs="Arial"/>
          <w:i/>
          <w:sz w:val="22"/>
          <w:szCs w:val="22"/>
        </w:rPr>
        <w:tab/>
        <w:t xml:space="preserve">Son sujetos obligados al cumplimiento de esta Ley:  </w:t>
      </w:r>
    </w:p>
    <w:p w14:paraId="7FAC1868" w14:textId="77777777" w:rsidR="003410A3" w:rsidRPr="000D418C" w:rsidRDefault="003410A3" w:rsidP="003410A3">
      <w:pPr>
        <w:ind w:firstLine="1134"/>
        <w:jc w:val="both"/>
        <w:rPr>
          <w:rFonts w:ascii="Arial" w:hAnsi="Arial" w:cs="Arial"/>
          <w:i/>
          <w:sz w:val="22"/>
          <w:szCs w:val="22"/>
        </w:rPr>
      </w:pPr>
    </w:p>
    <w:p w14:paraId="08313DBA" w14:textId="77777777" w:rsidR="003410A3" w:rsidRPr="000D418C" w:rsidRDefault="003410A3" w:rsidP="003410A3">
      <w:pPr>
        <w:pStyle w:val="Prrafodelista"/>
        <w:widowControl w:val="0"/>
        <w:numPr>
          <w:ilvl w:val="0"/>
          <w:numId w:val="14"/>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w:t>
      </w:r>
    </w:p>
    <w:p w14:paraId="6419CA6E" w14:textId="77777777" w:rsidR="003410A3" w:rsidRPr="000D418C" w:rsidRDefault="003410A3" w:rsidP="003410A3">
      <w:pPr>
        <w:pStyle w:val="Prrafodelista"/>
        <w:widowControl w:val="0"/>
        <w:numPr>
          <w:ilvl w:val="0"/>
          <w:numId w:val="14"/>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 xml:space="preserve">…; </w:t>
      </w:r>
    </w:p>
    <w:p w14:paraId="4C77D133" w14:textId="77777777" w:rsidR="003410A3" w:rsidRPr="000D418C" w:rsidRDefault="003410A3" w:rsidP="003410A3">
      <w:pPr>
        <w:pStyle w:val="Prrafodelista"/>
        <w:widowControl w:val="0"/>
        <w:numPr>
          <w:ilvl w:val="0"/>
          <w:numId w:val="14"/>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w:t>
      </w:r>
    </w:p>
    <w:p w14:paraId="2BA1794E" w14:textId="77777777" w:rsidR="003410A3" w:rsidRPr="000D418C" w:rsidRDefault="003410A3" w:rsidP="003410A3">
      <w:pPr>
        <w:pStyle w:val="Prrafodelista"/>
        <w:widowControl w:val="0"/>
        <w:numPr>
          <w:ilvl w:val="0"/>
          <w:numId w:val="14"/>
        </w:numPr>
        <w:kinsoku w:val="0"/>
        <w:overflowPunct w:val="0"/>
        <w:spacing w:after="0" w:line="240" w:lineRule="auto"/>
        <w:ind w:firstLine="1134"/>
        <w:jc w:val="both"/>
        <w:textAlignment w:val="baseline"/>
        <w:rPr>
          <w:rFonts w:ascii="Arial" w:hAnsi="Arial" w:cs="Arial"/>
          <w:i/>
        </w:rPr>
      </w:pPr>
      <w:r w:rsidRPr="000D418C">
        <w:rPr>
          <w:rFonts w:ascii="Arial" w:hAnsi="Arial" w:cs="Arial"/>
          <w:i/>
        </w:rPr>
        <w:t>Los Órganos  Estatales Autónomos;</w:t>
      </w:r>
    </w:p>
    <w:p w14:paraId="6CB76EC3" w14:textId="77777777" w:rsidR="003410A3" w:rsidRPr="00F86575" w:rsidRDefault="003410A3" w:rsidP="003410A3">
      <w:pPr>
        <w:ind w:left="1134"/>
        <w:jc w:val="both"/>
        <w:rPr>
          <w:rFonts w:ascii="Arial" w:eastAsia="Calibri" w:hAnsi="Arial"/>
          <w:i/>
          <w:sz w:val="22"/>
          <w:szCs w:val="22"/>
          <w:lang w:eastAsia="en-US"/>
        </w:rPr>
      </w:pPr>
    </w:p>
    <w:p w14:paraId="54212F57" w14:textId="77777777" w:rsidR="003410A3" w:rsidRPr="000D418C" w:rsidRDefault="003410A3" w:rsidP="003410A3">
      <w:pPr>
        <w:ind w:left="1134"/>
        <w:jc w:val="both"/>
        <w:rPr>
          <w:rFonts w:ascii="Arial" w:hAnsi="Arial" w:cs="Arial"/>
          <w:b/>
          <w:i/>
          <w:sz w:val="22"/>
          <w:szCs w:val="22"/>
        </w:rPr>
      </w:pPr>
      <w:r w:rsidRPr="000D418C">
        <w:rPr>
          <w:rFonts w:ascii="Arial" w:eastAsia="Calibri" w:hAnsi="Arial"/>
          <w:i/>
          <w:sz w:val="22"/>
          <w:szCs w:val="22"/>
          <w:lang w:eastAsia="en-US"/>
        </w:rPr>
        <w:t>“</w:t>
      </w:r>
      <w:r w:rsidRPr="000D418C">
        <w:rPr>
          <w:rFonts w:ascii="Arial" w:hAnsi="Arial" w:cs="Arial"/>
          <w:b/>
          <w:i/>
          <w:sz w:val="22"/>
          <w:szCs w:val="22"/>
        </w:rPr>
        <w:t>Artículo 4. Definiciones</w:t>
      </w:r>
    </w:p>
    <w:p w14:paraId="18220A3A" w14:textId="77777777" w:rsidR="003410A3" w:rsidRPr="000D418C" w:rsidRDefault="003410A3" w:rsidP="003410A3">
      <w:pPr>
        <w:ind w:left="1134"/>
        <w:jc w:val="both"/>
        <w:rPr>
          <w:rFonts w:ascii="Arial" w:hAnsi="Arial" w:cs="Arial"/>
          <w:b/>
          <w:i/>
          <w:sz w:val="22"/>
          <w:szCs w:val="22"/>
        </w:rPr>
      </w:pPr>
    </w:p>
    <w:p w14:paraId="6CEF22F1" w14:textId="77777777" w:rsidR="003410A3" w:rsidRPr="000D418C" w:rsidRDefault="003410A3" w:rsidP="003410A3">
      <w:pPr>
        <w:ind w:left="1134"/>
        <w:jc w:val="both"/>
        <w:rPr>
          <w:rFonts w:ascii="Arial" w:hAnsi="Arial" w:cs="Arial"/>
          <w:i/>
          <w:sz w:val="22"/>
          <w:szCs w:val="22"/>
        </w:rPr>
      </w:pPr>
      <w:r w:rsidRPr="000D418C">
        <w:rPr>
          <w:rFonts w:ascii="Arial" w:hAnsi="Arial" w:cs="Arial"/>
          <w:i/>
          <w:sz w:val="22"/>
          <w:szCs w:val="22"/>
        </w:rPr>
        <w:t xml:space="preserve">1. </w:t>
      </w:r>
      <w:r w:rsidRPr="000D418C">
        <w:rPr>
          <w:rFonts w:ascii="Arial" w:hAnsi="Arial" w:cs="Arial"/>
          <w:i/>
          <w:sz w:val="22"/>
          <w:szCs w:val="22"/>
        </w:rPr>
        <w:tab/>
        <w:t>Para efectos de esta Ley, en singular o plural, se entenderá por:</w:t>
      </w:r>
    </w:p>
    <w:p w14:paraId="2D1C6985" w14:textId="77777777" w:rsidR="003410A3" w:rsidRPr="000D418C" w:rsidRDefault="003410A3" w:rsidP="003410A3">
      <w:pPr>
        <w:ind w:left="1134"/>
        <w:jc w:val="both"/>
        <w:rPr>
          <w:rFonts w:ascii="Arial" w:eastAsia="Calibri" w:hAnsi="Arial"/>
          <w:i/>
          <w:sz w:val="22"/>
          <w:szCs w:val="22"/>
          <w:lang w:eastAsia="en-US"/>
        </w:rPr>
      </w:pPr>
    </w:p>
    <w:p w14:paraId="3608D16F" w14:textId="77777777" w:rsidR="003410A3" w:rsidRPr="00A413BB" w:rsidRDefault="003410A3" w:rsidP="003410A3">
      <w:pPr>
        <w:pStyle w:val="Prrafodelista"/>
        <w:widowControl w:val="0"/>
        <w:numPr>
          <w:ilvl w:val="0"/>
          <w:numId w:val="16"/>
        </w:numPr>
        <w:kinsoku w:val="0"/>
        <w:overflowPunct w:val="0"/>
        <w:spacing w:after="0" w:line="240" w:lineRule="auto"/>
        <w:ind w:left="1701" w:hanging="425"/>
        <w:jc w:val="both"/>
        <w:textAlignment w:val="baseline"/>
        <w:rPr>
          <w:rFonts w:ascii="Arial" w:hAnsi="Arial" w:cs="Arial"/>
          <w:i/>
        </w:rPr>
      </w:pPr>
      <w:r w:rsidRPr="000D418C">
        <w:rPr>
          <w:rFonts w:ascii="Arial" w:hAnsi="Arial" w:cs="Arial"/>
          <w:b/>
          <w:i/>
        </w:rPr>
        <w:t>Órganos Estatales Autónomos:</w:t>
      </w:r>
      <w:r w:rsidRPr="000D418C">
        <w:rPr>
          <w:rFonts w:ascii="Arial" w:hAnsi="Arial" w:cs="Arial"/>
          <w:i/>
        </w:rPr>
        <w:t xml:space="preserve"> Los órganos estatales de carácter autónomo en el ejercicio de sus funciones y en su administración, con personalidad jurídica y patrimonio propios, creados por disposición expresa de la Constitución Política del Estado Libre y Soberano de Colima;</w:t>
      </w:r>
      <w:r>
        <w:rPr>
          <w:rFonts w:ascii="Arial" w:hAnsi="Arial" w:cs="Arial"/>
          <w:i/>
        </w:rPr>
        <w:t>..”</w:t>
      </w:r>
    </w:p>
    <w:p w14:paraId="0B57590F" w14:textId="77777777" w:rsidR="003410A3" w:rsidRPr="00F86575" w:rsidRDefault="003410A3" w:rsidP="003410A3">
      <w:pPr>
        <w:ind w:left="1134"/>
        <w:jc w:val="both"/>
        <w:rPr>
          <w:rFonts w:ascii="Arial" w:eastAsia="Calibri" w:hAnsi="Arial"/>
          <w:i/>
          <w:sz w:val="22"/>
          <w:szCs w:val="22"/>
          <w:lang w:eastAsia="en-US"/>
        </w:rPr>
      </w:pPr>
    </w:p>
    <w:p w14:paraId="31003DBC" w14:textId="77777777" w:rsidR="003410A3" w:rsidRPr="00F86575" w:rsidRDefault="003410A3" w:rsidP="003410A3">
      <w:pPr>
        <w:ind w:left="1134"/>
        <w:jc w:val="both"/>
        <w:rPr>
          <w:rFonts w:ascii="Arial" w:eastAsia="Calibri" w:hAnsi="Arial"/>
          <w:i/>
          <w:sz w:val="22"/>
          <w:szCs w:val="22"/>
          <w:lang w:eastAsia="en-US"/>
        </w:rPr>
      </w:pPr>
      <w:r w:rsidRPr="00F86575">
        <w:rPr>
          <w:rFonts w:ascii="Arial" w:eastAsia="Calibri" w:hAnsi="Arial"/>
          <w:i/>
          <w:sz w:val="22"/>
          <w:szCs w:val="22"/>
          <w:lang w:eastAsia="en-US"/>
        </w:rPr>
        <w:t>“</w:t>
      </w:r>
      <w:r w:rsidRPr="00F86575">
        <w:rPr>
          <w:rFonts w:ascii="Arial" w:eastAsia="Calibri" w:hAnsi="Arial"/>
          <w:b/>
          <w:i/>
          <w:sz w:val="22"/>
          <w:szCs w:val="22"/>
          <w:lang w:eastAsia="en-US"/>
        </w:rPr>
        <w:t>Artículo 53</w:t>
      </w:r>
      <w:r w:rsidRPr="00F86575">
        <w:rPr>
          <w:rFonts w:ascii="Arial" w:eastAsia="Calibri" w:hAnsi="Arial"/>
          <w:i/>
          <w:sz w:val="22"/>
          <w:szCs w:val="22"/>
          <w:lang w:eastAsia="en-US"/>
        </w:rPr>
        <w:t>.- Los Poderes Legislativo y Judicial, los Entes Autónomos y las Entidades podrán autorizar, respecto de sus propios Presupuestos de Egresos, las adecuaciones presupuestales de las partidas que requieran ampliación mediante la reducción del presupuesto aprobado de aquellas partidas que presenten suficiencia presupuestaria.</w:t>
      </w:r>
      <w:r w:rsidRPr="00852886">
        <w:t xml:space="preserve"> </w:t>
      </w:r>
      <w:r w:rsidRPr="00F86575">
        <w:rPr>
          <w:rFonts w:ascii="Arial" w:eastAsia="Calibri" w:hAnsi="Arial"/>
          <w:i/>
          <w:sz w:val="22"/>
          <w:szCs w:val="22"/>
          <w:lang w:eastAsia="en-US"/>
        </w:rPr>
        <w:t>Estas adecuaciones se deberán informar a la Secretaría dentro de los 5 días posteriores a la autorización.”</w:t>
      </w:r>
    </w:p>
    <w:p w14:paraId="714D325B" w14:textId="77777777" w:rsidR="003410A3" w:rsidRPr="00F86575" w:rsidRDefault="003410A3" w:rsidP="003410A3">
      <w:pPr>
        <w:jc w:val="both"/>
        <w:rPr>
          <w:rFonts w:ascii="Arial" w:eastAsia="Calibri" w:hAnsi="Arial"/>
          <w:sz w:val="22"/>
          <w:szCs w:val="22"/>
          <w:lang w:eastAsia="en-US"/>
        </w:rPr>
      </w:pPr>
    </w:p>
    <w:p w14:paraId="3991BDD4" w14:textId="77777777" w:rsidR="003410A3" w:rsidRDefault="003410A3" w:rsidP="003410A3">
      <w:pPr>
        <w:spacing w:line="360" w:lineRule="auto"/>
        <w:jc w:val="both"/>
        <w:rPr>
          <w:rFonts w:ascii="Arial" w:eastAsia="Calibri" w:hAnsi="Arial"/>
          <w:sz w:val="22"/>
          <w:szCs w:val="22"/>
          <w:lang w:eastAsia="en-US"/>
        </w:rPr>
      </w:pPr>
      <w:r w:rsidRPr="00F86575">
        <w:rPr>
          <w:rFonts w:ascii="Arial" w:eastAsia="Calibri" w:hAnsi="Arial"/>
          <w:sz w:val="22"/>
          <w:szCs w:val="22"/>
          <w:lang w:eastAsia="en-US"/>
        </w:rPr>
        <w:t xml:space="preserve">De las normas transcritas, se concluye que </w:t>
      </w:r>
      <w:r>
        <w:rPr>
          <w:rFonts w:ascii="Arial" w:eastAsia="Calibri" w:hAnsi="Arial"/>
          <w:sz w:val="22"/>
          <w:szCs w:val="22"/>
          <w:lang w:eastAsia="en-US"/>
        </w:rPr>
        <w:t xml:space="preserve">el </w:t>
      </w:r>
      <w:r w:rsidRPr="00F86575">
        <w:rPr>
          <w:rFonts w:ascii="Arial" w:eastAsia="Calibri" w:hAnsi="Arial"/>
          <w:sz w:val="22"/>
          <w:szCs w:val="22"/>
          <w:lang w:eastAsia="en-US"/>
        </w:rPr>
        <w:t xml:space="preserve">Órgano Superior de Dirección </w:t>
      </w:r>
      <w:r>
        <w:rPr>
          <w:rFonts w:ascii="Arial" w:eastAsia="Calibri" w:hAnsi="Arial"/>
          <w:sz w:val="22"/>
          <w:szCs w:val="22"/>
          <w:lang w:eastAsia="en-US"/>
        </w:rPr>
        <w:t xml:space="preserve">de este Instituto </w:t>
      </w:r>
      <w:r w:rsidRPr="00F86575">
        <w:rPr>
          <w:rFonts w:ascii="Arial" w:eastAsia="Calibri" w:hAnsi="Arial"/>
          <w:sz w:val="22"/>
          <w:szCs w:val="22"/>
          <w:lang w:eastAsia="en-US"/>
        </w:rPr>
        <w:t>tiene la potestad para administrar por sí su patrimonio, a ef</w:t>
      </w:r>
      <w:r>
        <w:rPr>
          <w:rFonts w:ascii="Arial" w:eastAsia="Calibri" w:hAnsi="Arial"/>
          <w:sz w:val="22"/>
          <w:szCs w:val="22"/>
          <w:lang w:eastAsia="en-US"/>
        </w:rPr>
        <w:t xml:space="preserve">ecto de ejecutar eficientemente </w:t>
      </w:r>
      <w:r w:rsidRPr="00F86575">
        <w:rPr>
          <w:rFonts w:ascii="Arial" w:eastAsia="Calibri" w:hAnsi="Arial"/>
          <w:sz w:val="22"/>
          <w:szCs w:val="22"/>
          <w:lang w:eastAsia="en-US"/>
        </w:rPr>
        <w:t>los programas y actividades de las diversas áreas del Instituto Electoral</w:t>
      </w:r>
      <w:r>
        <w:rPr>
          <w:rFonts w:ascii="Arial" w:eastAsia="Calibri" w:hAnsi="Arial"/>
          <w:sz w:val="22"/>
          <w:szCs w:val="22"/>
          <w:lang w:eastAsia="en-US"/>
        </w:rPr>
        <w:t xml:space="preserve"> del Estado de Colima</w:t>
      </w:r>
      <w:r w:rsidRPr="00F86575">
        <w:rPr>
          <w:rFonts w:ascii="Arial" w:eastAsia="Calibri" w:hAnsi="Arial"/>
          <w:sz w:val="22"/>
          <w:szCs w:val="22"/>
          <w:lang w:eastAsia="en-US"/>
        </w:rPr>
        <w:t>.</w:t>
      </w:r>
    </w:p>
    <w:p w14:paraId="272C2FBB" w14:textId="77777777" w:rsidR="003410A3" w:rsidRDefault="003410A3" w:rsidP="003410A3">
      <w:pPr>
        <w:spacing w:line="360" w:lineRule="auto"/>
        <w:jc w:val="both"/>
        <w:rPr>
          <w:rFonts w:ascii="Arial" w:eastAsia="Calibri" w:hAnsi="Arial"/>
          <w:sz w:val="22"/>
          <w:szCs w:val="22"/>
          <w:lang w:eastAsia="en-US"/>
        </w:rPr>
      </w:pPr>
    </w:p>
    <w:p w14:paraId="652FD7DF" w14:textId="77777777" w:rsidR="003410A3" w:rsidRPr="00633A51" w:rsidRDefault="003410A3" w:rsidP="003410A3">
      <w:pPr>
        <w:spacing w:line="360" w:lineRule="auto"/>
        <w:jc w:val="both"/>
        <w:rPr>
          <w:rFonts w:ascii="Arial" w:eastAsia="Calibri" w:hAnsi="Arial" w:cs="Arial"/>
          <w:sz w:val="22"/>
          <w:szCs w:val="22"/>
          <w:lang w:val="es-MX" w:eastAsia="en-US"/>
        </w:rPr>
      </w:pPr>
      <w:r w:rsidRPr="009F49CD">
        <w:rPr>
          <w:rFonts w:ascii="Arial" w:eastAsia="Calibri" w:hAnsi="Arial" w:cs="Arial"/>
          <w:b/>
          <w:bCs/>
          <w:snapToGrid w:val="0"/>
          <w:sz w:val="22"/>
          <w:szCs w:val="22"/>
          <w:lang w:val="es-MX" w:eastAsia="en-US"/>
        </w:rPr>
        <w:t>8ª.-</w:t>
      </w:r>
      <w:r>
        <w:rPr>
          <w:rFonts w:ascii="Arial" w:eastAsia="Calibri" w:hAnsi="Arial" w:cs="Arial"/>
          <w:b/>
          <w:bCs/>
          <w:snapToGrid w:val="0"/>
          <w:sz w:val="22"/>
          <w:szCs w:val="22"/>
          <w:lang w:val="es-MX" w:eastAsia="en-US"/>
        </w:rPr>
        <w:tab/>
      </w:r>
      <w:r>
        <w:rPr>
          <w:rFonts w:ascii="Arial" w:eastAsia="Calibri" w:hAnsi="Arial" w:cs="Arial"/>
          <w:snapToGrid w:val="0"/>
          <w:sz w:val="22"/>
          <w:szCs w:val="22"/>
          <w:lang w:val="es-MX" w:eastAsia="en-US"/>
        </w:rPr>
        <w:t>Por su parte, e</w:t>
      </w:r>
      <w:r w:rsidRPr="00827907">
        <w:rPr>
          <w:rFonts w:ascii="Arial" w:eastAsia="Calibri" w:hAnsi="Arial" w:cs="Arial"/>
          <w:snapToGrid w:val="0"/>
          <w:sz w:val="22"/>
          <w:szCs w:val="22"/>
          <w:lang w:val="es-MX" w:eastAsia="en-US"/>
        </w:rPr>
        <w:t xml:space="preserve">l </w:t>
      </w:r>
      <w:r w:rsidRPr="00827907">
        <w:rPr>
          <w:rFonts w:ascii="Arial" w:hAnsi="Arial" w:cs="Arial"/>
          <w:sz w:val="22"/>
          <w:szCs w:val="22"/>
        </w:rPr>
        <w:t>Reglamen</w:t>
      </w:r>
      <w:r w:rsidRPr="00633A51">
        <w:rPr>
          <w:rFonts w:ascii="Arial" w:hAnsi="Arial" w:cs="Arial"/>
          <w:sz w:val="22"/>
          <w:szCs w:val="22"/>
        </w:rPr>
        <w:t xml:space="preserve">to de Comisiones del Consejo General en su artículo 14, fracción IX, </w:t>
      </w:r>
      <w:r>
        <w:rPr>
          <w:rFonts w:ascii="Arial" w:hAnsi="Arial" w:cs="Arial"/>
          <w:sz w:val="22"/>
          <w:szCs w:val="22"/>
        </w:rPr>
        <w:t xml:space="preserve">señala </w:t>
      </w:r>
      <w:r w:rsidRPr="00633A51">
        <w:rPr>
          <w:rFonts w:ascii="Arial" w:hAnsi="Arial" w:cs="Arial"/>
          <w:i/>
          <w:sz w:val="22"/>
          <w:szCs w:val="22"/>
        </w:rPr>
        <w:t xml:space="preserve">“corresponde a la Comisión de Administración, Prerrogativas y Partidos Políticos, proponer al Consejo General las transferencias entre capítulos del Presupuesto de </w:t>
      </w:r>
      <w:r w:rsidRPr="00633A51">
        <w:rPr>
          <w:rFonts w:ascii="Arial" w:hAnsi="Arial" w:cs="Arial"/>
          <w:i/>
          <w:sz w:val="22"/>
          <w:szCs w:val="22"/>
        </w:rPr>
        <w:lastRenderedPageBreak/>
        <w:t>egresos que corresponda y en su caso, ampliaciones presupuestales, necesarias para otorgar suficiencia al presupuesto de egresos del ejercicio fiscal que corresponda”</w:t>
      </w:r>
      <w:r>
        <w:rPr>
          <w:rFonts w:ascii="Arial" w:hAnsi="Arial" w:cs="Arial"/>
          <w:sz w:val="22"/>
          <w:szCs w:val="22"/>
        </w:rPr>
        <w:t>.</w:t>
      </w:r>
    </w:p>
    <w:p w14:paraId="77797607" w14:textId="1EB6EBB9" w:rsidR="003410A3" w:rsidRDefault="003410A3" w:rsidP="003410A3">
      <w:pPr>
        <w:spacing w:line="360" w:lineRule="auto"/>
        <w:jc w:val="both"/>
        <w:rPr>
          <w:rFonts w:ascii="Arial" w:eastAsia="Calibri" w:hAnsi="Arial" w:cs="Arial"/>
          <w:sz w:val="22"/>
          <w:szCs w:val="22"/>
          <w:lang w:val="es-MX" w:eastAsia="en-US"/>
        </w:rPr>
      </w:pPr>
    </w:p>
    <w:p w14:paraId="725AC7CB" w14:textId="724DD315" w:rsidR="00921F2F" w:rsidRDefault="00921F2F" w:rsidP="003410A3">
      <w:pPr>
        <w:spacing w:line="360" w:lineRule="auto"/>
        <w:jc w:val="both"/>
        <w:rPr>
          <w:rFonts w:ascii="Arial" w:hAnsi="Arial" w:cs="Arial"/>
          <w:sz w:val="22"/>
          <w:szCs w:val="22"/>
        </w:rPr>
      </w:pPr>
      <w:r>
        <w:rPr>
          <w:rFonts w:ascii="Arial" w:eastAsia="Calibri" w:hAnsi="Arial" w:cs="Arial"/>
          <w:sz w:val="22"/>
          <w:szCs w:val="22"/>
          <w:lang w:val="es-MX" w:eastAsia="en-US"/>
        </w:rPr>
        <w:t xml:space="preserve">Derivado de lo anterior, </w:t>
      </w:r>
      <w:r w:rsidR="00236EA0">
        <w:rPr>
          <w:rFonts w:ascii="Arial" w:eastAsia="Calibri" w:hAnsi="Arial" w:cs="Arial"/>
          <w:sz w:val="22"/>
          <w:szCs w:val="22"/>
          <w:lang w:val="es-MX" w:eastAsia="en-US"/>
        </w:rPr>
        <w:t xml:space="preserve">durante el desarrollo de la Octava Sesión Extraordinaria de dicha Comisión </w:t>
      </w:r>
      <w:r>
        <w:rPr>
          <w:rFonts w:ascii="Arial" w:eastAsia="Calibri" w:hAnsi="Arial" w:cs="Arial"/>
          <w:sz w:val="22"/>
          <w:szCs w:val="22"/>
          <w:lang w:val="es-MX" w:eastAsia="en-US"/>
        </w:rPr>
        <w:t xml:space="preserve">de este ejercicio, </w:t>
      </w:r>
      <w:r w:rsidR="00236EA0">
        <w:rPr>
          <w:rFonts w:ascii="Arial" w:eastAsia="Calibri" w:hAnsi="Arial" w:cs="Arial"/>
          <w:sz w:val="22"/>
          <w:szCs w:val="22"/>
          <w:lang w:val="es-MX" w:eastAsia="en-US"/>
        </w:rPr>
        <w:t>celebra</w:t>
      </w:r>
      <w:r w:rsidR="00F0364D">
        <w:rPr>
          <w:rFonts w:ascii="Arial" w:eastAsia="Calibri" w:hAnsi="Arial" w:cs="Arial"/>
          <w:sz w:val="22"/>
          <w:szCs w:val="22"/>
          <w:lang w:val="es-MX" w:eastAsia="en-US"/>
        </w:rPr>
        <w:t>d</w:t>
      </w:r>
      <w:r w:rsidR="00236EA0">
        <w:rPr>
          <w:rFonts w:ascii="Arial" w:eastAsia="Calibri" w:hAnsi="Arial" w:cs="Arial"/>
          <w:sz w:val="22"/>
          <w:szCs w:val="22"/>
          <w:lang w:val="es-MX" w:eastAsia="en-US"/>
        </w:rPr>
        <w:t xml:space="preserve">a el día 10 de agosto del año en curso, aprobó poner a consideración </w:t>
      </w:r>
      <w:r w:rsidR="00B71A51">
        <w:rPr>
          <w:rFonts w:ascii="Arial" w:eastAsia="Calibri" w:hAnsi="Arial" w:cs="Arial"/>
          <w:sz w:val="22"/>
          <w:szCs w:val="22"/>
          <w:lang w:val="es-MX" w:eastAsia="en-US"/>
        </w:rPr>
        <w:t xml:space="preserve">este </w:t>
      </w:r>
      <w:r w:rsidR="00236EA0">
        <w:rPr>
          <w:rFonts w:ascii="Arial" w:eastAsia="Calibri" w:hAnsi="Arial" w:cs="Arial"/>
          <w:sz w:val="22"/>
          <w:szCs w:val="22"/>
          <w:lang w:val="es-MX" w:eastAsia="en-US"/>
        </w:rPr>
        <w:t xml:space="preserve">máximo órgano de dirección </w:t>
      </w:r>
      <w:r>
        <w:rPr>
          <w:rFonts w:ascii="Arial" w:eastAsia="Calibri" w:hAnsi="Arial" w:cs="Arial"/>
          <w:sz w:val="22"/>
          <w:szCs w:val="22"/>
          <w:lang w:val="es-MX" w:eastAsia="en-US"/>
        </w:rPr>
        <w:t xml:space="preserve">llevar a cabo </w:t>
      </w:r>
      <w:r w:rsidR="00236EA0">
        <w:rPr>
          <w:rFonts w:ascii="Arial" w:eastAsia="Calibri" w:hAnsi="Arial" w:cs="Arial"/>
          <w:sz w:val="22"/>
          <w:szCs w:val="22"/>
          <w:lang w:val="es-MX" w:eastAsia="en-US"/>
        </w:rPr>
        <w:t xml:space="preserve">trasferencias entre partidas y capítulos del presupuesto de egresos </w:t>
      </w:r>
      <w:r w:rsidR="003410A3" w:rsidRPr="00633A51">
        <w:rPr>
          <w:rFonts w:ascii="Arial" w:hAnsi="Arial" w:cs="Arial"/>
          <w:sz w:val="22"/>
          <w:szCs w:val="22"/>
        </w:rPr>
        <w:t>del Instituto Electoral del Estado</w:t>
      </w:r>
      <w:r w:rsidR="00B71A51">
        <w:rPr>
          <w:rFonts w:ascii="Arial" w:hAnsi="Arial" w:cs="Arial"/>
          <w:sz w:val="22"/>
          <w:szCs w:val="22"/>
        </w:rPr>
        <w:t>;</w:t>
      </w:r>
      <w:r w:rsidR="00AF2D90">
        <w:rPr>
          <w:rFonts w:ascii="Arial" w:hAnsi="Arial" w:cs="Arial"/>
          <w:sz w:val="22"/>
          <w:szCs w:val="22"/>
        </w:rPr>
        <w:t xml:space="preserve"> situación que fue informada a la Secretaría Ejecutiva de este Consejo General mediante oficio número IEE/</w:t>
      </w:r>
      <w:proofErr w:type="spellStart"/>
      <w:r w:rsidR="00AF2D90">
        <w:rPr>
          <w:rFonts w:ascii="Arial" w:hAnsi="Arial" w:cs="Arial"/>
          <w:sz w:val="22"/>
          <w:szCs w:val="22"/>
        </w:rPr>
        <w:t>CAPyPP</w:t>
      </w:r>
      <w:proofErr w:type="spellEnd"/>
      <w:r w:rsidR="00AF2D90">
        <w:rPr>
          <w:rFonts w:ascii="Arial" w:hAnsi="Arial" w:cs="Arial"/>
          <w:sz w:val="22"/>
          <w:szCs w:val="22"/>
        </w:rPr>
        <w:t xml:space="preserve">/13/2020 </w:t>
      </w:r>
      <w:r w:rsidR="00D07F35">
        <w:rPr>
          <w:rFonts w:ascii="Arial" w:hAnsi="Arial" w:cs="Arial"/>
          <w:sz w:val="22"/>
          <w:szCs w:val="22"/>
        </w:rPr>
        <w:t xml:space="preserve">de fecha 11 de agosto de 2020, </w:t>
      </w:r>
      <w:r w:rsidR="00AF2D90">
        <w:rPr>
          <w:rFonts w:ascii="Arial" w:hAnsi="Arial" w:cs="Arial"/>
          <w:sz w:val="22"/>
          <w:szCs w:val="22"/>
        </w:rPr>
        <w:t>emitido por la Presidencia de la Comisión de Administración, Prerrogativas y Partidos Políticos de est</w:t>
      </w:r>
      <w:r w:rsidR="00B71A51">
        <w:rPr>
          <w:rFonts w:ascii="Arial" w:hAnsi="Arial" w:cs="Arial"/>
          <w:sz w:val="22"/>
          <w:szCs w:val="22"/>
        </w:rPr>
        <w:t xml:space="preserve">e órgano </w:t>
      </w:r>
      <w:r w:rsidR="00AF2D90">
        <w:rPr>
          <w:rFonts w:ascii="Arial" w:hAnsi="Arial" w:cs="Arial"/>
          <w:sz w:val="22"/>
          <w:szCs w:val="22"/>
        </w:rPr>
        <w:t>electoral.</w:t>
      </w:r>
    </w:p>
    <w:p w14:paraId="32F63ADB" w14:textId="77777777" w:rsidR="00921F2F" w:rsidRDefault="00921F2F" w:rsidP="003410A3">
      <w:pPr>
        <w:spacing w:line="360" w:lineRule="auto"/>
        <w:jc w:val="both"/>
        <w:rPr>
          <w:rFonts w:ascii="Arial" w:hAnsi="Arial" w:cs="Arial"/>
          <w:sz w:val="22"/>
          <w:szCs w:val="22"/>
        </w:rPr>
      </w:pPr>
    </w:p>
    <w:p w14:paraId="09B1D997" w14:textId="5131D39A" w:rsidR="003410A3" w:rsidRPr="00236EA0" w:rsidRDefault="00921F2F" w:rsidP="003410A3">
      <w:pPr>
        <w:spacing w:line="360" w:lineRule="auto"/>
        <w:jc w:val="both"/>
        <w:rPr>
          <w:rFonts w:ascii="Arial" w:eastAsia="Calibri" w:hAnsi="Arial" w:cs="Arial"/>
          <w:sz w:val="22"/>
          <w:szCs w:val="22"/>
          <w:lang w:val="es-MX" w:eastAsia="en-US"/>
        </w:rPr>
      </w:pPr>
      <w:r w:rsidRPr="00AF2D90">
        <w:rPr>
          <w:rFonts w:ascii="Arial" w:hAnsi="Arial" w:cs="Arial"/>
          <w:b/>
          <w:bCs/>
          <w:sz w:val="22"/>
          <w:szCs w:val="22"/>
        </w:rPr>
        <w:t>9ª</w:t>
      </w:r>
      <w:r w:rsidR="00AF2D90" w:rsidRPr="00AF2D90">
        <w:rPr>
          <w:rFonts w:ascii="Arial" w:hAnsi="Arial" w:cs="Arial"/>
          <w:b/>
          <w:bCs/>
          <w:sz w:val="22"/>
          <w:szCs w:val="22"/>
        </w:rPr>
        <w:t>.-</w:t>
      </w:r>
      <w:r w:rsidR="00AF2D90">
        <w:rPr>
          <w:rFonts w:ascii="Arial" w:hAnsi="Arial" w:cs="Arial"/>
          <w:sz w:val="22"/>
          <w:szCs w:val="22"/>
        </w:rPr>
        <w:tab/>
        <w:t>P</w:t>
      </w:r>
      <w:r w:rsidR="00D07F35">
        <w:rPr>
          <w:rFonts w:ascii="Arial" w:hAnsi="Arial" w:cs="Arial"/>
          <w:sz w:val="22"/>
          <w:szCs w:val="22"/>
        </w:rPr>
        <w:t>or lo mencionado previamente, y e</w:t>
      </w:r>
      <w:r w:rsidR="003410A3">
        <w:rPr>
          <w:rFonts w:ascii="Arial" w:hAnsi="Arial" w:cs="Arial"/>
          <w:sz w:val="22"/>
          <w:szCs w:val="22"/>
        </w:rPr>
        <w:t>n virtud de la insuficiencia financiera que presentan algunas partidas y capítulos</w:t>
      </w:r>
      <w:r w:rsidR="00D07F35">
        <w:rPr>
          <w:rFonts w:ascii="Arial" w:hAnsi="Arial" w:cs="Arial"/>
          <w:sz w:val="22"/>
          <w:szCs w:val="22"/>
        </w:rPr>
        <w:t xml:space="preserve"> del presupuesto de egresos de este Instituto para el ejercicio fiscal en curso, es que se propone realizar trasferencias entre partidas y </w:t>
      </w:r>
      <w:r w:rsidR="00B71A51">
        <w:rPr>
          <w:rFonts w:ascii="Arial" w:hAnsi="Arial" w:cs="Arial"/>
          <w:sz w:val="22"/>
          <w:szCs w:val="22"/>
        </w:rPr>
        <w:t>capítulos</w:t>
      </w:r>
      <w:r w:rsidR="003410A3">
        <w:rPr>
          <w:rFonts w:ascii="Arial" w:hAnsi="Arial" w:cs="Arial"/>
          <w:sz w:val="22"/>
          <w:szCs w:val="22"/>
        </w:rPr>
        <w:t xml:space="preserve">, no omitiendo señalar que estas </w:t>
      </w:r>
      <w:r w:rsidR="003410A3" w:rsidRPr="009F49CD">
        <w:rPr>
          <w:rFonts w:ascii="Arial" w:hAnsi="Arial" w:cs="Arial"/>
          <w:sz w:val="22"/>
          <w:szCs w:val="22"/>
        </w:rPr>
        <w:t xml:space="preserve">adecuaciones no implican modificación </w:t>
      </w:r>
      <w:r w:rsidR="003410A3">
        <w:rPr>
          <w:rFonts w:ascii="Arial" w:hAnsi="Arial" w:cs="Arial"/>
          <w:sz w:val="22"/>
          <w:szCs w:val="22"/>
        </w:rPr>
        <w:t xml:space="preserve">alguna </w:t>
      </w:r>
      <w:r w:rsidR="003410A3" w:rsidRPr="009F49CD">
        <w:rPr>
          <w:rFonts w:ascii="Arial" w:hAnsi="Arial" w:cs="Arial"/>
          <w:sz w:val="22"/>
          <w:szCs w:val="22"/>
        </w:rPr>
        <w:t xml:space="preserve">a los montos presupuestados y autorizados </w:t>
      </w:r>
      <w:r w:rsidR="003410A3">
        <w:rPr>
          <w:rFonts w:ascii="Arial" w:hAnsi="Arial" w:cs="Arial"/>
          <w:sz w:val="22"/>
          <w:szCs w:val="22"/>
        </w:rPr>
        <w:t xml:space="preserve">para este ejercicio </w:t>
      </w:r>
      <w:r w:rsidR="003410A3" w:rsidRPr="009F49CD">
        <w:rPr>
          <w:rFonts w:ascii="Arial" w:hAnsi="Arial" w:cs="Arial"/>
          <w:sz w:val="22"/>
          <w:szCs w:val="22"/>
        </w:rPr>
        <w:t>por</w:t>
      </w:r>
      <w:r>
        <w:rPr>
          <w:rFonts w:ascii="Arial" w:hAnsi="Arial" w:cs="Arial"/>
          <w:sz w:val="22"/>
          <w:szCs w:val="22"/>
        </w:rPr>
        <w:t xml:space="preserve"> este </w:t>
      </w:r>
      <w:r w:rsidR="003410A3" w:rsidRPr="009F49CD">
        <w:rPr>
          <w:rFonts w:ascii="Arial" w:hAnsi="Arial" w:cs="Arial"/>
          <w:sz w:val="22"/>
          <w:szCs w:val="22"/>
        </w:rPr>
        <w:t xml:space="preserve">Consejo General mediante </w:t>
      </w:r>
      <w:r w:rsidR="003410A3">
        <w:rPr>
          <w:rFonts w:ascii="Arial" w:hAnsi="Arial" w:cs="Arial"/>
          <w:sz w:val="22"/>
          <w:szCs w:val="22"/>
        </w:rPr>
        <w:t xml:space="preserve">el </w:t>
      </w:r>
      <w:r w:rsidR="003410A3" w:rsidRPr="009F49CD">
        <w:rPr>
          <w:rFonts w:ascii="Arial" w:hAnsi="Arial" w:cs="Arial"/>
          <w:sz w:val="22"/>
          <w:szCs w:val="22"/>
        </w:rPr>
        <w:t>Acuerdo identificado con la clave</w:t>
      </w:r>
      <w:r w:rsidR="003410A3">
        <w:rPr>
          <w:rFonts w:ascii="Arial" w:hAnsi="Arial" w:cs="Arial"/>
          <w:sz w:val="22"/>
          <w:szCs w:val="22"/>
        </w:rPr>
        <w:t xml:space="preserve"> </w:t>
      </w:r>
      <w:r w:rsidR="003410A3" w:rsidRPr="00E57170">
        <w:rPr>
          <w:rFonts w:ascii="Arial" w:hAnsi="Arial" w:cs="Arial"/>
          <w:sz w:val="22"/>
          <w:szCs w:val="22"/>
        </w:rPr>
        <w:t>IEE/CG/A0</w:t>
      </w:r>
      <w:r w:rsidR="003410A3">
        <w:rPr>
          <w:rFonts w:ascii="Arial" w:hAnsi="Arial" w:cs="Arial"/>
          <w:sz w:val="22"/>
          <w:szCs w:val="22"/>
        </w:rPr>
        <w:t>47</w:t>
      </w:r>
      <w:r w:rsidR="003410A3" w:rsidRPr="00E57170">
        <w:rPr>
          <w:rFonts w:ascii="Arial" w:hAnsi="Arial" w:cs="Arial"/>
          <w:sz w:val="22"/>
          <w:szCs w:val="22"/>
        </w:rPr>
        <w:t>/20</w:t>
      </w:r>
      <w:r w:rsidR="003410A3">
        <w:rPr>
          <w:rFonts w:ascii="Arial" w:hAnsi="Arial" w:cs="Arial"/>
          <w:sz w:val="22"/>
          <w:szCs w:val="22"/>
        </w:rPr>
        <w:t>20, referido en el Antecedente VII de este instrumento jurídico. Asimismo, producto de la negativa del Poder Ejecutivo Estatal</w:t>
      </w:r>
      <w:r w:rsidR="00F0364D" w:rsidRPr="00F0364D">
        <w:rPr>
          <w:rFonts w:ascii="Arial" w:hAnsi="Arial" w:cs="Arial"/>
          <w:sz w:val="22"/>
          <w:szCs w:val="22"/>
        </w:rPr>
        <w:t xml:space="preserve"> </w:t>
      </w:r>
      <w:r w:rsidR="003410A3">
        <w:rPr>
          <w:rFonts w:ascii="Arial" w:hAnsi="Arial" w:cs="Arial"/>
          <w:sz w:val="22"/>
          <w:szCs w:val="22"/>
        </w:rPr>
        <w:t>a las gestiones que</w:t>
      </w:r>
      <w:r w:rsidR="00F0364D">
        <w:rPr>
          <w:rFonts w:ascii="Arial" w:hAnsi="Arial" w:cs="Arial"/>
          <w:sz w:val="22"/>
          <w:szCs w:val="22"/>
        </w:rPr>
        <w:t xml:space="preserve"> llevaron a cabo </w:t>
      </w:r>
      <w:r w:rsidR="003410A3">
        <w:rPr>
          <w:rFonts w:ascii="Arial" w:hAnsi="Arial" w:cs="Arial"/>
          <w:sz w:val="22"/>
          <w:szCs w:val="22"/>
        </w:rPr>
        <w:t>la Presidencia del Consejo General y la Presidencia de la Comisión de Administración, Prerrogativas y Partidos Políticos,</w:t>
      </w:r>
      <w:r w:rsidR="00F1743D" w:rsidRPr="00F1743D">
        <w:t xml:space="preserve"> </w:t>
      </w:r>
      <w:r w:rsidR="00F1743D" w:rsidRPr="00B52C6C">
        <w:rPr>
          <w:rFonts w:ascii="Arial" w:hAnsi="Arial" w:cs="Arial"/>
          <w:sz w:val="22"/>
        </w:rPr>
        <w:t>lo anterior</w:t>
      </w:r>
      <w:r w:rsidR="00F1743D" w:rsidRPr="00B52C6C">
        <w:rPr>
          <w:sz w:val="22"/>
        </w:rPr>
        <w:t xml:space="preserve"> </w:t>
      </w:r>
      <w:r w:rsidR="00F1743D" w:rsidRPr="00B52C6C">
        <w:rPr>
          <w:rFonts w:ascii="Arial" w:hAnsi="Arial" w:cs="Arial"/>
          <w:sz w:val="22"/>
          <w:szCs w:val="22"/>
        </w:rPr>
        <w:t xml:space="preserve">mediante Oficio número </w:t>
      </w:r>
      <w:proofErr w:type="spellStart"/>
      <w:r w:rsidR="00F1743D" w:rsidRPr="00B52C6C">
        <w:rPr>
          <w:rFonts w:ascii="Arial" w:hAnsi="Arial" w:cs="Arial"/>
          <w:sz w:val="22"/>
          <w:szCs w:val="22"/>
        </w:rPr>
        <w:t>SPyF</w:t>
      </w:r>
      <w:proofErr w:type="spellEnd"/>
      <w:r w:rsidR="00F1743D" w:rsidRPr="00B52C6C">
        <w:rPr>
          <w:rFonts w:ascii="Arial" w:hAnsi="Arial" w:cs="Arial"/>
          <w:sz w:val="22"/>
          <w:szCs w:val="22"/>
        </w:rPr>
        <w:t>/DP/0488/2020, recibido en fecha 01 de julio de 2020, suscrito por el titular de la Secretaría de Planeación y Finanzas del Gobierno del Estado de Colima,</w:t>
      </w:r>
      <w:r w:rsidR="003410A3" w:rsidRPr="00B52C6C">
        <w:rPr>
          <w:rFonts w:ascii="Arial" w:hAnsi="Arial" w:cs="Arial"/>
          <w:sz w:val="22"/>
          <w:szCs w:val="22"/>
        </w:rPr>
        <w:t xml:space="preserve"> </w:t>
      </w:r>
      <w:r w:rsidR="00F1743D" w:rsidRPr="00B52C6C">
        <w:rPr>
          <w:rFonts w:ascii="Arial" w:hAnsi="Arial" w:cs="Arial"/>
          <w:sz w:val="22"/>
          <w:szCs w:val="22"/>
        </w:rPr>
        <w:t>las cuales pretendían</w:t>
      </w:r>
      <w:r w:rsidR="003410A3" w:rsidRPr="00B52C6C">
        <w:rPr>
          <w:rFonts w:ascii="Arial" w:hAnsi="Arial" w:cs="Arial"/>
          <w:sz w:val="22"/>
          <w:szCs w:val="22"/>
        </w:rPr>
        <w:t xml:space="preserve"> el logro de una ampliación presupuestal que permita reducir el déficit financiero por la cantidad de $15,244,097.43 (Quince millones doscientos cuarenta y cuatro mil noventa y siete pesos 43</w:t>
      </w:r>
      <w:r w:rsidR="00F1743D" w:rsidRPr="00B52C6C">
        <w:rPr>
          <w:rFonts w:ascii="Arial" w:hAnsi="Arial" w:cs="Arial"/>
          <w:sz w:val="22"/>
          <w:szCs w:val="22"/>
        </w:rPr>
        <w:t>/100 MN),</w:t>
      </w:r>
      <w:r w:rsidR="003410A3" w:rsidRPr="00B52C6C">
        <w:rPr>
          <w:rFonts w:ascii="Arial" w:hAnsi="Arial" w:cs="Arial"/>
          <w:sz w:val="22"/>
          <w:szCs w:val="22"/>
        </w:rPr>
        <w:t xml:space="preserve"> que aqueja a este Instituto producto de la diferencia entre el presupuesto autorizado mediante Decreto 185 por parte del H. Congreso del Estado y aprobado por este Consejo General mediante Acuerdo IEE/CG/A033/2019 señalado en el Antecedente III de este documento, </w:t>
      </w:r>
      <w:r w:rsidR="00F1743D" w:rsidRPr="00B52C6C">
        <w:rPr>
          <w:rFonts w:ascii="Arial" w:hAnsi="Arial" w:cs="Arial"/>
          <w:sz w:val="22"/>
          <w:szCs w:val="22"/>
        </w:rPr>
        <w:t xml:space="preserve">es que persiste el </w:t>
      </w:r>
      <w:r w:rsidR="003410A3" w:rsidRPr="00B52C6C">
        <w:rPr>
          <w:rFonts w:ascii="Arial" w:hAnsi="Arial" w:cs="Arial"/>
          <w:sz w:val="22"/>
          <w:szCs w:val="22"/>
        </w:rPr>
        <w:t>déficit que</w:t>
      </w:r>
      <w:r w:rsidR="003410A3">
        <w:rPr>
          <w:rFonts w:ascii="Arial" w:hAnsi="Arial" w:cs="Arial"/>
          <w:sz w:val="22"/>
          <w:szCs w:val="22"/>
        </w:rPr>
        <w:t xml:space="preserve"> pone en riesgo la operación, funcionamiento y cumplimiento de las obligaciones legales que tiene conferidas esta autoridad electoral. </w:t>
      </w:r>
    </w:p>
    <w:p w14:paraId="06F530D4" w14:textId="77777777" w:rsidR="003410A3" w:rsidRPr="009F49CD" w:rsidRDefault="003410A3" w:rsidP="003410A3">
      <w:pPr>
        <w:spacing w:line="360" w:lineRule="auto"/>
        <w:jc w:val="both"/>
        <w:rPr>
          <w:rFonts w:ascii="Arial" w:hAnsi="Arial" w:cs="Arial"/>
          <w:sz w:val="22"/>
          <w:szCs w:val="22"/>
        </w:rPr>
      </w:pPr>
    </w:p>
    <w:p w14:paraId="075EE69F" w14:textId="36ED9354" w:rsidR="003410A3" w:rsidRPr="00633A51" w:rsidRDefault="003410A3" w:rsidP="003410A3">
      <w:pPr>
        <w:spacing w:line="360" w:lineRule="auto"/>
        <w:jc w:val="both"/>
        <w:rPr>
          <w:rFonts w:ascii="Arial" w:hAnsi="Arial" w:cs="Arial"/>
          <w:sz w:val="22"/>
          <w:szCs w:val="22"/>
        </w:rPr>
      </w:pPr>
      <w:r w:rsidRPr="0021454E">
        <w:rPr>
          <w:rFonts w:ascii="Arial" w:hAnsi="Arial" w:cs="Arial"/>
          <w:sz w:val="22"/>
          <w:szCs w:val="22"/>
        </w:rPr>
        <w:lastRenderedPageBreak/>
        <w:t>Po</w:t>
      </w:r>
      <w:r>
        <w:rPr>
          <w:rFonts w:ascii="Arial" w:hAnsi="Arial" w:cs="Arial"/>
          <w:sz w:val="22"/>
          <w:szCs w:val="22"/>
        </w:rPr>
        <w:t xml:space="preserve">r otra parte, </w:t>
      </w:r>
      <w:r w:rsidRPr="00633A51">
        <w:rPr>
          <w:rFonts w:ascii="Arial" w:hAnsi="Arial" w:cs="Arial"/>
          <w:sz w:val="22"/>
          <w:szCs w:val="22"/>
        </w:rPr>
        <w:t xml:space="preserve">debido al </w:t>
      </w:r>
      <w:r w:rsidRPr="00633A51">
        <w:rPr>
          <w:rFonts w:ascii="Arial" w:eastAsia="Calibri" w:hAnsi="Arial" w:cs="Arial"/>
          <w:sz w:val="22"/>
          <w:szCs w:val="22"/>
          <w:lang w:val="es-MX" w:eastAsia="en-US"/>
        </w:rPr>
        <w:t>estricto apego y observancia de los principios de eficiencia, eficacia, austeridad, control, racionalidad, economía, legalidad, honestidad, transparencia y rendición de cuentas en el gasto público; así como debido a la</w:t>
      </w:r>
      <w:r w:rsidRPr="00633A51">
        <w:rPr>
          <w:rFonts w:ascii="Arial" w:hAnsi="Arial" w:cs="Arial"/>
          <w:sz w:val="22"/>
          <w:szCs w:val="22"/>
        </w:rPr>
        <w:t xml:space="preserve"> emergencia sanitaria ocasionada por el COVID-19 que modificó sustancialmente la forma de llevar a cabo los trabajos y cumplimiento de los fines de</w:t>
      </w:r>
      <w:r w:rsidR="00B71A51">
        <w:rPr>
          <w:rFonts w:ascii="Arial" w:hAnsi="Arial" w:cs="Arial"/>
          <w:sz w:val="22"/>
          <w:szCs w:val="22"/>
        </w:rPr>
        <w:t xml:space="preserve"> esta </w:t>
      </w:r>
      <w:r w:rsidRPr="00633A51">
        <w:rPr>
          <w:rFonts w:ascii="Arial" w:hAnsi="Arial" w:cs="Arial"/>
          <w:sz w:val="22"/>
          <w:szCs w:val="22"/>
        </w:rPr>
        <w:t xml:space="preserve">Institución desde el mes de marzo de la presente anualidad, privilegiando el trabajo a distancia y actividades remotas, es que algunas partidas del presupuesto han visto reducido sus movimientos respecto a la programación original, por ello se estima pertinente llevar a cabo trasferencias entre </w:t>
      </w:r>
      <w:r w:rsidR="00B71A51">
        <w:rPr>
          <w:rFonts w:ascii="Arial" w:hAnsi="Arial" w:cs="Arial"/>
          <w:sz w:val="22"/>
          <w:szCs w:val="22"/>
        </w:rPr>
        <w:t>p</w:t>
      </w:r>
      <w:r w:rsidR="00B71A51" w:rsidRPr="00633A51">
        <w:rPr>
          <w:rFonts w:ascii="Arial" w:hAnsi="Arial" w:cs="Arial"/>
          <w:sz w:val="22"/>
          <w:szCs w:val="22"/>
        </w:rPr>
        <w:t>artidas</w:t>
      </w:r>
      <w:r w:rsidR="00B71A51">
        <w:rPr>
          <w:rFonts w:ascii="Arial" w:hAnsi="Arial" w:cs="Arial"/>
          <w:sz w:val="22"/>
          <w:szCs w:val="22"/>
        </w:rPr>
        <w:t xml:space="preserve"> y </w:t>
      </w:r>
      <w:r>
        <w:rPr>
          <w:rFonts w:ascii="Arial" w:hAnsi="Arial" w:cs="Arial"/>
          <w:sz w:val="22"/>
          <w:szCs w:val="22"/>
        </w:rPr>
        <w:t>c</w:t>
      </w:r>
      <w:r w:rsidRPr="00633A51">
        <w:rPr>
          <w:rFonts w:ascii="Arial" w:hAnsi="Arial" w:cs="Arial"/>
          <w:sz w:val="22"/>
          <w:szCs w:val="22"/>
        </w:rPr>
        <w:t xml:space="preserve">apítulos privilegiando aquellos conceptos que permitan prolongar en la medida de lo posible la operación y funcionamiento de este organismo electoral, que enfrenta </w:t>
      </w:r>
      <w:r>
        <w:rPr>
          <w:rFonts w:ascii="Arial" w:hAnsi="Arial" w:cs="Arial"/>
          <w:sz w:val="22"/>
          <w:szCs w:val="22"/>
        </w:rPr>
        <w:t xml:space="preserve">insuficiencia presupuestal </w:t>
      </w:r>
      <w:r w:rsidRPr="00633A51">
        <w:rPr>
          <w:rFonts w:ascii="Arial" w:hAnsi="Arial" w:cs="Arial"/>
          <w:sz w:val="22"/>
          <w:szCs w:val="22"/>
        </w:rPr>
        <w:t>a partir del mes de septiembre del año en curso y hasta el cierre de</w:t>
      </w:r>
      <w:r w:rsidR="00B71A51">
        <w:rPr>
          <w:rFonts w:ascii="Arial" w:hAnsi="Arial" w:cs="Arial"/>
          <w:sz w:val="22"/>
          <w:szCs w:val="22"/>
        </w:rPr>
        <w:t xml:space="preserve">l presente </w:t>
      </w:r>
      <w:r w:rsidRPr="00633A51">
        <w:rPr>
          <w:rFonts w:ascii="Arial" w:hAnsi="Arial" w:cs="Arial"/>
          <w:sz w:val="22"/>
          <w:szCs w:val="22"/>
        </w:rPr>
        <w:t>ejercicio fiscal.</w:t>
      </w:r>
    </w:p>
    <w:p w14:paraId="5EC21EAD" w14:textId="77777777" w:rsidR="003410A3" w:rsidRPr="00633A51" w:rsidRDefault="003410A3" w:rsidP="003410A3">
      <w:pPr>
        <w:spacing w:line="360" w:lineRule="auto"/>
        <w:jc w:val="both"/>
        <w:rPr>
          <w:rFonts w:ascii="Arial" w:hAnsi="Arial" w:cs="Arial"/>
          <w:sz w:val="22"/>
          <w:szCs w:val="22"/>
        </w:rPr>
      </w:pPr>
    </w:p>
    <w:p w14:paraId="581FC689" w14:textId="5DD56F4E" w:rsidR="003410A3" w:rsidRDefault="003410A3" w:rsidP="003410A3">
      <w:pPr>
        <w:spacing w:line="360" w:lineRule="auto"/>
        <w:jc w:val="both"/>
        <w:rPr>
          <w:rFonts w:ascii="Arial" w:eastAsia="Calibri" w:hAnsi="Arial" w:cs="Arial"/>
          <w:sz w:val="22"/>
          <w:szCs w:val="22"/>
          <w:lang w:val="es-MX" w:eastAsia="en-US"/>
        </w:rPr>
      </w:pPr>
      <w:r w:rsidRPr="00633A51">
        <w:rPr>
          <w:rFonts w:ascii="Arial" w:eastAsia="Calibri" w:hAnsi="Arial" w:cs="Arial"/>
          <w:sz w:val="22"/>
          <w:szCs w:val="22"/>
          <w:lang w:val="es-MX" w:eastAsia="en-US"/>
        </w:rPr>
        <w:t>En virtud de lo anteriormente fundado y motivado, est</w:t>
      </w:r>
      <w:r w:rsidR="00921F2F">
        <w:rPr>
          <w:rFonts w:ascii="Arial" w:eastAsia="Calibri" w:hAnsi="Arial" w:cs="Arial"/>
          <w:sz w:val="22"/>
          <w:szCs w:val="22"/>
          <w:lang w:val="es-MX" w:eastAsia="en-US"/>
        </w:rPr>
        <w:t xml:space="preserve">e Consejo General </w:t>
      </w:r>
      <w:r w:rsidRPr="00633A51">
        <w:rPr>
          <w:rFonts w:ascii="Arial" w:eastAsia="Calibri" w:hAnsi="Arial" w:cs="Arial"/>
          <w:sz w:val="22"/>
          <w:szCs w:val="22"/>
          <w:lang w:val="es-MX" w:eastAsia="en-US"/>
        </w:rPr>
        <w:t xml:space="preserve">propone llevar a cabo </w:t>
      </w:r>
      <w:r w:rsidR="00921F2F">
        <w:rPr>
          <w:rFonts w:ascii="Arial" w:eastAsia="Calibri" w:hAnsi="Arial" w:cs="Arial"/>
          <w:sz w:val="22"/>
          <w:szCs w:val="22"/>
          <w:lang w:val="es-MX" w:eastAsia="en-US"/>
        </w:rPr>
        <w:t>las siguientes t</w:t>
      </w:r>
      <w:r w:rsidRPr="00633A51">
        <w:rPr>
          <w:rFonts w:ascii="Arial" w:eastAsia="Calibri" w:hAnsi="Arial" w:cs="Arial"/>
          <w:sz w:val="22"/>
          <w:szCs w:val="22"/>
          <w:lang w:val="es-MX" w:eastAsia="en-US"/>
        </w:rPr>
        <w:t>ransferencias presupuestales entre partidas</w:t>
      </w:r>
      <w:r w:rsidR="00921F2F">
        <w:rPr>
          <w:rFonts w:ascii="Arial" w:eastAsia="Calibri" w:hAnsi="Arial" w:cs="Arial"/>
          <w:sz w:val="22"/>
          <w:szCs w:val="22"/>
          <w:lang w:val="es-MX" w:eastAsia="en-US"/>
        </w:rPr>
        <w:t xml:space="preserve"> y capítulos del presupuesto de egresos de</w:t>
      </w:r>
      <w:r w:rsidR="00B71A51">
        <w:rPr>
          <w:rFonts w:ascii="Arial" w:eastAsia="Calibri" w:hAnsi="Arial" w:cs="Arial"/>
          <w:sz w:val="22"/>
          <w:szCs w:val="22"/>
          <w:lang w:val="es-MX" w:eastAsia="en-US"/>
        </w:rPr>
        <w:t xml:space="preserve">l </w:t>
      </w:r>
      <w:r w:rsidR="00921F2F">
        <w:rPr>
          <w:rFonts w:ascii="Arial" w:eastAsia="Calibri" w:hAnsi="Arial" w:cs="Arial"/>
          <w:sz w:val="22"/>
          <w:szCs w:val="22"/>
          <w:lang w:val="es-MX" w:eastAsia="en-US"/>
        </w:rPr>
        <w:t>ejercicio</w:t>
      </w:r>
      <w:r w:rsidRPr="00633A51">
        <w:rPr>
          <w:rFonts w:ascii="Arial" w:eastAsia="Calibri" w:hAnsi="Arial" w:cs="Arial"/>
          <w:sz w:val="22"/>
          <w:szCs w:val="22"/>
          <w:lang w:val="es-MX" w:eastAsia="en-US"/>
        </w:rPr>
        <w:t xml:space="preserve"> </w:t>
      </w:r>
      <w:r w:rsidR="00B71A51">
        <w:rPr>
          <w:rFonts w:ascii="Arial" w:eastAsia="Calibri" w:hAnsi="Arial" w:cs="Arial"/>
          <w:sz w:val="22"/>
          <w:szCs w:val="22"/>
          <w:lang w:val="es-MX" w:eastAsia="en-US"/>
        </w:rPr>
        <w:t xml:space="preserve">2020 </w:t>
      </w:r>
      <w:r w:rsidRPr="00633A51">
        <w:rPr>
          <w:rFonts w:ascii="Arial" w:eastAsia="Calibri" w:hAnsi="Arial" w:cs="Arial"/>
          <w:sz w:val="22"/>
          <w:szCs w:val="22"/>
          <w:lang w:val="es-MX" w:eastAsia="en-US"/>
        </w:rPr>
        <w:t>por los</w:t>
      </w:r>
      <w:r w:rsidR="00921F2F">
        <w:rPr>
          <w:rFonts w:ascii="Arial" w:eastAsia="Calibri" w:hAnsi="Arial" w:cs="Arial"/>
          <w:sz w:val="22"/>
          <w:szCs w:val="22"/>
          <w:lang w:val="es-MX" w:eastAsia="en-US"/>
        </w:rPr>
        <w:t xml:space="preserve"> </w:t>
      </w:r>
      <w:r w:rsidRPr="00633A51">
        <w:rPr>
          <w:rFonts w:ascii="Arial" w:eastAsia="Calibri" w:hAnsi="Arial" w:cs="Arial"/>
          <w:sz w:val="22"/>
          <w:szCs w:val="22"/>
          <w:lang w:val="es-MX" w:eastAsia="en-US"/>
        </w:rPr>
        <w:t>montos</w:t>
      </w:r>
      <w:r w:rsidR="00921F2F">
        <w:rPr>
          <w:rFonts w:ascii="Arial" w:eastAsia="Calibri" w:hAnsi="Arial" w:cs="Arial"/>
          <w:sz w:val="22"/>
          <w:szCs w:val="22"/>
          <w:lang w:val="es-MX" w:eastAsia="en-US"/>
        </w:rPr>
        <w:t xml:space="preserve"> que a continuación se detallan</w:t>
      </w:r>
      <w:r>
        <w:rPr>
          <w:rFonts w:ascii="Arial" w:eastAsia="Calibri" w:hAnsi="Arial" w:cs="Arial"/>
          <w:sz w:val="22"/>
          <w:szCs w:val="22"/>
          <w:lang w:val="es-MX" w:eastAsia="en-US"/>
        </w:rPr>
        <w:t>:</w:t>
      </w:r>
    </w:p>
    <w:p w14:paraId="561060FE" w14:textId="77777777" w:rsidR="003410A3" w:rsidRDefault="003410A3" w:rsidP="003410A3">
      <w:pPr>
        <w:spacing w:line="360" w:lineRule="auto"/>
        <w:jc w:val="both"/>
        <w:rPr>
          <w:rFonts w:ascii="Arial" w:eastAsia="Calibri" w:hAnsi="Arial" w:cs="Arial"/>
          <w:sz w:val="22"/>
          <w:szCs w:val="22"/>
          <w:lang w:val="es-MX" w:eastAsia="en-US"/>
        </w:rPr>
      </w:pPr>
    </w:p>
    <w:p w14:paraId="4D65C757" w14:textId="77777777" w:rsidR="003410A3" w:rsidRDefault="003410A3" w:rsidP="003410A3">
      <w:pPr>
        <w:spacing w:line="360" w:lineRule="auto"/>
        <w:jc w:val="center"/>
        <w:rPr>
          <w:rFonts w:ascii="Arial" w:eastAsia="Calibri" w:hAnsi="Arial" w:cs="Arial"/>
          <w:sz w:val="22"/>
          <w:szCs w:val="22"/>
          <w:lang w:val="es-MX" w:eastAsia="en-US"/>
        </w:rPr>
      </w:pPr>
      <w:r w:rsidRPr="00B52C9C">
        <w:rPr>
          <w:rFonts w:ascii="Arial" w:eastAsia="Calibri" w:hAnsi="Arial" w:cs="Arial"/>
          <w:b/>
          <w:bCs/>
          <w:sz w:val="22"/>
          <w:szCs w:val="22"/>
          <w:lang w:val="es-MX" w:eastAsia="en-US"/>
        </w:rPr>
        <w:t>Tabla 1</w:t>
      </w:r>
    </w:p>
    <w:p w14:paraId="549D30FE" w14:textId="77777777" w:rsidR="003410A3" w:rsidRPr="0067319F" w:rsidRDefault="003410A3" w:rsidP="003410A3">
      <w:pPr>
        <w:spacing w:line="360" w:lineRule="auto"/>
        <w:jc w:val="center"/>
        <w:rPr>
          <w:rFonts w:ascii="Arial" w:hAnsi="Arial" w:cs="Arial"/>
          <w:b/>
          <w:sz w:val="22"/>
          <w:szCs w:val="22"/>
        </w:rPr>
      </w:pPr>
      <w:r w:rsidRPr="0067319F">
        <w:rPr>
          <w:rFonts w:ascii="Arial" w:hAnsi="Arial" w:cs="Arial"/>
          <w:b/>
          <w:sz w:val="22"/>
          <w:szCs w:val="22"/>
        </w:rPr>
        <w:t>TRANSFERENCIAS</w:t>
      </w:r>
      <w:r>
        <w:rPr>
          <w:rFonts w:ascii="Arial" w:hAnsi="Arial" w:cs="Arial"/>
          <w:b/>
          <w:sz w:val="22"/>
          <w:szCs w:val="22"/>
        </w:rPr>
        <w:t xml:space="preserve"> </w:t>
      </w:r>
      <w:r w:rsidRPr="0067319F">
        <w:rPr>
          <w:rFonts w:ascii="Arial" w:hAnsi="Arial" w:cs="Arial"/>
          <w:b/>
          <w:sz w:val="22"/>
          <w:szCs w:val="22"/>
        </w:rPr>
        <w:t>ENTRE PARTIDAS DE UN MISMO CAPÍTULO</w:t>
      </w:r>
    </w:p>
    <w:tbl>
      <w:tblPr>
        <w:tblW w:w="11907" w:type="dxa"/>
        <w:jc w:val="center"/>
        <w:tblLayout w:type="fixed"/>
        <w:tblCellMar>
          <w:left w:w="70" w:type="dxa"/>
          <w:right w:w="70" w:type="dxa"/>
        </w:tblCellMar>
        <w:tblLook w:val="04A0" w:firstRow="1" w:lastRow="0" w:firstColumn="1" w:lastColumn="0" w:noHBand="0" w:noVBand="1"/>
      </w:tblPr>
      <w:tblGrid>
        <w:gridCol w:w="992"/>
        <w:gridCol w:w="1276"/>
        <w:gridCol w:w="3686"/>
        <w:gridCol w:w="1701"/>
        <w:gridCol w:w="1276"/>
        <w:gridCol w:w="1417"/>
        <w:gridCol w:w="1559"/>
      </w:tblGrid>
      <w:tr w:rsidR="003410A3" w:rsidRPr="00165B1C" w14:paraId="3F3F2225" w14:textId="77777777" w:rsidTr="00236EA0">
        <w:trPr>
          <w:trHeight w:val="255"/>
          <w:jc w:val="center"/>
        </w:trPr>
        <w:tc>
          <w:tcPr>
            <w:tcW w:w="992"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2D6D58B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CAPÍTULO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6F03EA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No. PARTIDA</w:t>
            </w:r>
          </w:p>
        </w:tc>
        <w:tc>
          <w:tcPr>
            <w:tcW w:w="3686" w:type="dxa"/>
            <w:vMerge w:val="restart"/>
            <w:tcBorders>
              <w:top w:val="single" w:sz="8" w:space="0" w:color="auto"/>
              <w:left w:val="nil"/>
              <w:bottom w:val="single" w:sz="8" w:space="0" w:color="000000"/>
              <w:right w:val="nil"/>
            </w:tcBorders>
            <w:shd w:val="clear" w:color="000000" w:fill="D9D9D9"/>
            <w:vAlign w:val="center"/>
            <w:hideMark/>
          </w:tcPr>
          <w:p w14:paraId="59A0DAB8"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NOMBRE DE PARTIDA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AF3B25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CANTIDAD INICIAL EN PARTIDA </w:t>
            </w:r>
            <w:r>
              <w:rPr>
                <w:rFonts w:ascii="Arial" w:hAnsi="Arial" w:cs="Arial"/>
                <w:b/>
                <w:bCs/>
                <w:color w:val="000000"/>
                <w:sz w:val="16"/>
                <w:szCs w:val="16"/>
                <w:lang w:val="es-MX" w:eastAsia="es-MX"/>
              </w:rPr>
              <w:t>(ACUERDO IEE/CG/A047/2020)</w:t>
            </w:r>
          </w:p>
        </w:tc>
        <w:tc>
          <w:tcPr>
            <w:tcW w:w="2693" w:type="dxa"/>
            <w:gridSpan w:val="2"/>
            <w:tcBorders>
              <w:top w:val="single" w:sz="8" w:space="0" w:color="auto"/>
              <w:left w:val="nil"/>
              <w:bottom w:val="single" w:sz="4" w:space="0" w:color="auto"/>
              <w:right w:val="single" w:sz="4" w:space="0" w:color="auto"/>
            </w:tcBorders>
            <w:shd w:val="clear" w:color="000000" w:fill="D9D9D9"/>
            <w:vAlign w:val="center"/>
            <w:hideMark/>
          </w:tcPr>
          <w:p w14:paraId="420C8F5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TRANSFERENCIA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6E4B6A0"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CANTIDAD FINAL EN PARTIDA</w:t>
            </w:r>
          </w:p>
        </w:tc>
      </w:tr>
      <w:tr w:rsidR="003410A3" w:rsidRPr="00165B1C" w14:paraId="30E9686E" w14:textId="77777777" w:rsidTr="00236EA0">
        <w:trPr>
          <w:trHeight w:val="270"/>
          <w:jc w:val="center"/>
        </w:trPr>
        <w:tc>
          <w:tcPr>
            <w:tcW w:w="992" w:type="dxa"/>
            <w:vMerge/>
            <w:tcBorders>
              <w:top w:val="single" w:sz="8" w:space="0" w:color="auto"/>
              <w:left w:val="single" w:sz="8" w:space="0" w:color="auto"/>
              <w:bottom w:val="single" w:sz="8" w:space="0" w:color="000000"/>
              <w:right w:val="nil"/>
            </w:tcBorders>
            <w:vAlign w:val="center"/>
            <w:hideMark/>
          </w:tcPr>
          <w:p w14:paraId="740DAF65" w14:textId="77777777" w:rsidR="003410A3" w:rsidRPr="00165B1C" w:rsidRDefault="003410A3" w:rsidP="00236EA0">
            <w:pPr>
              <w:rPr>
                <w:rFonts w:ascii="Arial" w:hAnsi="Arial" w:cs="Arial"/>
                <w:b/>
                <w:bCs/>
                <w:color w:val="000000"/>
                <w:sz w:val="16"/>
                <w:szCs w:val="16"/>
                <w:lang w:val="es-MX"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C0E9A3F" w14:textId="77777777" w:rsidR="003410A3" w:rsidRPr="00165B1C" w:rsidRDefault="003410A3" w:rsidP="00236EA0">
            <w:pPr>
              <w:rPr>
                <w:rFonts w:ascii="Arial" w:hAnsi="Arial" w:cs="Arial"/>
                <w:b/>
                <w:bCs/>
                <w:color w:val="000000"/>
                <w:sz w:val="16"/>
                <w:szCs w:val="16"/>
                <w:lang w:val="es-MX" w:eastAsia="es-MX"/>
              </w:rPr>
            </w:pPr>
          </w:p>
        </w:tc>
        <w:tc>
          <w:tcPr>
            <w:tcW w:w="3686" w:type="dxa"/>
            <w:vMerge/>
            <w:tcBorders>
              <w:top w:val="single" w:sz="8" w:space="0" w:color="auto"/>
              <w:left w:val="nil"/>
              <w:bottom w:val="single" w:sz="8" w:space="0" w:color="000000"/>
              <w:right w:val="nil"/>
            </w:tcBorders>
            <w:vAlign w:val="center"/>
            <w:hideMark/>
          </w:tcPr>
          <w:p w14:paraId="674033BB" w14:textId="77777777" w:rsidR="003410A3" w:rsidRPr="00165B1C" w:rsidRDefault="003410A3" w:rsidP="00236EA0">
            <w:pPr>
              <w:rPr>
                <w:rFonts w:ascii="Arial" w:hAnsi="Arial" w:cs="Arial"/>
                <w:b/>
                <w:bCs/>
                <w:color w:val="000000"/>
                <w:sz w:val="16"/>
                <w:szCs w:val="16"/>
                <w:lang w:val="es-MX" w:eastAsia="es-MX"/>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50D8CC3" w14:textId="77777777" w:rsidR="003410A3" w:rsidRPr="00165B1C" w:rsidRDefault="003410A3" w:rsidP="00236EA0">
            <w:pPr>
              <w:rPr>
                <w:rFonts w:ascii="Arial" w:hAnsi="Arial" w:cs="Arial"/>
                <w:b/>
                <w:bCs/>
                <w:color w:val="000000"/>
                <w:sz w:val="16"/>
                <w:szCs w:val="16"/>
                <w:lang w:val="es-MX" w:eastAsia="es-MX"/>
              </w:rPr>
            </w:pPr>
          </w:p>
        </w:tc>
        <w:tc>
          <w:tcPr>
            <w:tcW w:w="1276" w:type="dxa"/>
            <w:tcBorders>
              <w:top w:val="nil"/>
              <w:left w:val="nil"/>
              <w:bottom w:val="single" w:sz="8" w:space="0" w:color="auto"/>
              <w:right w:val="single" w:sz="4" w:space="0" w:color="auto"/>
            </w:tcBorders>
            <w:shd w:val="clear" w:color="000000" w:fill="D9D9D9"/>
            <w:noWrap/>
            <w:vAlign w:val="center"/>
            <w:hideMark/>
          </w:tcPr>
          <w:p w14:paraId="13DDEA09"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AMPLIACIÓN </w:t>
            </w:r>
          </w:p>
        </w:tc>
        <w:tc>
          <w:tcPr>
            <w:tcW w:w="1417" w:type="dxa"/>
            <w:tcBorders>
              <w:top w:val="nil"/>
              <w:left w:val="nil"/>
              <w:bottom w:val="single" w:sz="8" w:space="0" w:color="auto"/>
              <w:right w:val="nil"/>
            </w:tcBorders>
            <w:shd w:val="clear" w:color="000000" w:fill="D9D9D9"/>
            <w:noWrap/>
            <w:vAlign w:val="center"/>
            <w:hideMark/>
          </w:tcPr>
          <w:p w14:paraId="436822E7"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REDUCCIÓN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D0FC446" w14:textId="77777777" w:rsidR="003410A3" w:rsidRPr="00165B1C" w:rsidRDefault="003410A3" w:rsidP="00236EA0">
            <w:pPr>
              <w:rPr>
                <w:rFonts w:ascii="Arial" w:hAnsi="Arial" w:cs="Arial"/>
                <w:b/>
                <w:bCs/>
                <w:color w:val="000000"/>
                <w:sz w:val="16"/>
                <w:szCs w:val="16"/>
                <w:lang w:val="es-MX" w:eastAsia="es-MX"/>
              </w:rPr>
            </w:pPr>
          </w:p>
        </w:tc>
      </w:tr>
      <w:tr w:rsidR="003410A3" w:rsidRPr="00165B1C" w14:paraId="31F394B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55803E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nil"/>
              <w:right w:val="single" w:sz="8" w:space="0" w:color="auto"/>
            </w:tcBorders>
            <w:shd w:val="clear" w:color="auto" w:fill="auto"/>
            <w:noWrap/>
            <w:hideMark/>
          </w:tcPr>
          <w:p w14:paraId="1C997FE5" w14:textId="77777777" w:rsidR="003410A3" w:rsidRPr="00165B1C" w:rsidRDefault="003410A3" w:rsidP="00236EA0">
            <w:pPr>
              <w:jc w:val="center"/>
              <w:rPr>
                <w:rFonts w:ascii="Arial" w:hAnsi="Arial" w:cs="Arial"/>
                <w:sz w:val="16"/>
                <w:szCs w:val="16"/>
                <w:lang w:val="es-MX" w:eastAsia="es-MX"/>
              </w:rPr>
            </w:pPr>
            <w:bookmarkStart w:id="1" w:name="_Hlk48031040"/>
            <w:r w:rsidRPr="00165B1C">
              <w:rPr>
                <w:rFonts w:ascii="Arial" w:hAnsi="Arial" w:cs="Arial"/>
                <w:sz w:val="16"/>
                <w:szCs w:val="16"/>
                <w:lang w:val="es-MX" w:eastAsia="es-MX"/>
              </w:rPr>
              <w:t>5-01-13203</w:t>
            </w:r>
            <w:bookmarkEnd w:id="1"/>
          </w:p>
        </w:tc>
        <w:tc>
          <w:tcPr>
            <w:tcW w:w="3686" w:type="dxa"/>
            <w:tcBorders>
              <w:top w:val="nil"/>
              <w:left w:val="nil"/>
              <w:bottom w:val="nil"/>
              <w:right w:val="single" w:sz="8" w:space="0" w:color="auto"/>
            </w:tcBorders>
            <w:shd w:val="clear" w:color="auto" w:fill="auto"/>
            <w:noWrap/>
            <w:hideMark/>
          </w:tcPr>
          <w:p w14:paraId="47CC2DA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AGUINALDO</w:t>
            </w:r>
          </w:p>
        </w:tc>
        <w:tc>
          <w:tcPr>
            <w:tcW w:w="1701" w:type="dxa"/>
            <w:tcBorders>
              <w:top w:val="nil"/>
              <w:left w:val="nil"/>
              <w:bottom w:val="nil"/>
              <w:right w:val="single" w:sz="8" w:space="0" w:color="auto"/>
            </w:tcBorders>
            <w:shd w:val="clear" w:color="auto" w:fill="auto"/>
            <w:noWrap/>
            <w:vAlign w:val="center"/>
            <w:hideMark/>
          </w:tcPr>
          <w:p w14:paraId="7F00927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2’134,301.</w:t>
            </w:r>
            <w:r w:rsidRPr="00165B1C">
              <w:rPr>
                <w:rFonts w:ascii="Arial" w:hAnsi="Arial" w:cs="Arial"/>
                <w:sz w:val="16"/>
                <w:szCs w:val="16"/>
                <w:lang w:val="es-MX" w:eastAsia="es-MX"/>
              </w:rPr>
              <w:t>63</w:t>
            </w:r>
          </w:p>
        </w:tc>
        <w:tc>
          <w:tcPr>
            <w:tcW w:w="1276" w:type="dxa"/>
            <w:tcBorders>
              <w:top w:val="nil"/>
              <w:left w:val="nil"/>
              <w:bottom w:val="single" w:sz="4" w:space="0" w:color="auto"/>
              <w:right w:val="single" w:sz="4" w:space="0" w:color="auto"/>
            </w:tcBorders>
            <w:shd w:val="clear" w:color="auto" w:fill="auto"/>
            <w:noWrap/>
            <w:hideMark/>
          </w:tcPr>
          <w:p w14:paraId="53FF086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417" w:type="dxa"/>
            <w:tcBorders>
              <w:top w:val="nil"/>
              <w:left w:val="nil"/>
              <w:bottom w:val="nil"/>
              <w:right w:val="single" w:sz="4" w:space="0" w:color="auto"/>
            </w:tcBorders>
            <w:shd w:val="clear" w:color="auto" w:fill="auto"/>
            <w:noWrap/>
            <w:vAlign w:val="center"/>
            <w:hideMark/>
          </w:tcPr>
          <w:p w14:paraId="79F1AA3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398,957.</w:t>
            </w:r>
            <w:r w:rsidRPr="00165B1C">
              <w:rPr>
                <w:rFonts w:ascii="Arial" w:hAnsi="Arial" w:cs="Arial"/>
                <w:sz w:val="16"/>
                <w:szCs w:val="16"/>
                <w:lang w:val="es-MX" w:eastAsia="es-MX"/>
              </w:rPr>
              <w:t>93</w:t>
            </w:r>
          </w:p>
        </w:tc>
        <w:tc>
          <w:tcPr>
            <w:tcW w:w="1559" w:type="dxa"/>
            <w:tcBorders>
              <w:top w:val="nil"/>
              <w:left w:val="single" w:sz="8" w:space="0" w:color="auto"/>
              <w:bottom w:val="single" w:sz="4" w:space="0" w:color="auto"/>
              <w:right w:val="single" w:sz="8" w:space="0" w:color="auto"/>
            </w:tcBorders>
            <w:shd w:val="clear" w:color="auto" w:fill="auto"/>
            <w:hideMark/>
          </w:tcPr>
          <w:p w14:paraId="471CABB2"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1’735,343.</w:t>
            </w:r>
            <w:r w:rsidRPr="00165B1C">
              <w:rPr>
                <w:rFonts w:ascii="Arial" w:hAnsi="Arial" w:cs="Arial"/>
                <w:color w:val="000000"/>
                <w:sz w:val="16"/>
                <w:szCs w:val="16"/>
                <w:lang w:val="es-MX" w:eastAsia="es-MX"/>
              </w:rPr>
              <w:t>70</w:t>
            </w:r>
          </w:p>
        </w:tc>
      </w:tr>
      <w:tr w:rsidR="003410A3" w:rsidRPr="00165B1C" w14:paraId="437D7FB6"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689D348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single" w:sz="4" w:space="0" w:color="auto"/>
              <w:left w:val="single" w:sz="8" w:space="0" w:color="auto"/>
              <w:bottom w:val="single" w:sz="4" w:space="0" w:color="auto"/>
              <w:right w:val="single" w:sz="8" w:space="0" w:color="auto"/>
            </w:tcBorders>
            <w:shd w:val="clear" w:color="auto" w:fill="auto"/>
            <w:noWrap/>
            <w:hideMark/>
          </w:tcPr>
          <w:p w14:paraId="71F414A6"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5-01-14301</w:t>
            </w:r>
          </w:p>
        </w:tc>
        <w:tc>
          <w:tcPr>
            <w:tcW w:w="3686" w:type="dxa"/>
            <w:tcBorders>
              <w:top w:val="single" w:sz="4" w:space="0" w:color="auto"/>
              <w:left w:val="nil"/>
              <w:bottom w:val="single" w:sz="4" w:space="0" w:color="auto"/>
              <w:right w:val="single" w:sz="8" w:space="0" w:color="auto"/>
            </w:tcBorders>
            <w:shd w:val="clear" w:color="auto" w:fill="auto"/>
            <w:hideMark/>
          </w:tcPr>
          <w:p w14:paraId="3BC911B3"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APORTACIONES AL SISTEMA PARA EL AHORRO PARA EL RETIRO</w:t>
            </w:r>
          </w:p>
        </w:tc>
        <w:tc>
          <w:tcPr>
            <w:tcW w:w="1701" w:type="dxa"/>
            <w:tcBorders>
              <w:top w:val="single" w:sz="4" w:space="0" w:color="auto"/>
              <w:left w:val="nil"/>
              <w:bottom w:val="single" w:sz="4" w:space="0" w:color="auto"/>
              <w:right w:val="single" w:sz="8" w:space="0" w:color="auto"/>
            </w:tcBorders>
            <w:shd w:val="clear" w:color="auto" w:fill="auto"/>
            <w:noWrap/>
            <w:hideMark/>
          </w:tcPr>
          <w:p w14:paraId="2BB8E15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767,571.</w:t>
            </w:r>
            <w:r w:rsidRPr="00165B1C">
              <w:rPr>
                <w:rFonts w:ascii="Arial" w:hAnsi="Arial" w:cs="Arial"/>
                <w:sz w:val="16"/>
                <w:szCs w:val="16"/>
                <w:lang w:val="es-MX" w:eastAsia="es-MX"/>
              </w:rPr>
              <w:t>17</w:t>
            </w:r>
          </w:p>
        </w:tc>
        <w:tc>
          <w:tcPr>
            <w:tcW w:w="1276" w:type="dxa"/>
            <w:tcBorders>
              <w:top w:val="nil"/>
              <w:left w:val="nil"/>
              <w:bottom w:val="single" w:sz="4" w:space="0" w:color="auto"/>
              <w:right w:val="single" w:sz="4" w:space="0" w:color="auto"/>
            </w:tcBorders>
            <w:shd w:val="clear" w:color="auto" w:fill="auto"/>
            <w:noWrap/>
            <w:hideMark/>
          </w:tcPr>
          <w:p w14:paraId="6EAA5E6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417" w:type="dxa"/>
            <w:tcBorders>
              <w:top w:val="single" w:sz="4" w:space="0" w:color="auto"/>
              <w:left w:val="nil"/>
              <w:bottom w:val="single" w:sz="4" w:space="0" w:color="auto"/>
              <w:right w:val="single" w:sz="4" w:space="0" w:color="auto"/>
            </w:tcBorders>
            <w:shd w:val="clear" w:color="auto" w:fill="auto"/>
            <w:noWrap/>
            <w:hideMark/>
          </w:tcPr>
          <w:p w14:paraId="18F3DF3F" w14:textId="77777777" w:rsidR="003410A3" w:rsidRPr="00165B1C" w:rsidRDefault="003410A3" w:rsidP="00236EA0">
            <w:pPr>
              <w:jc w:val="right"/>
              <w:rPr>
                <w:rFonts w:ascii="Arial" w:hAnsi="Arial" w:cs="Arial"/>
                <w:color w:val="000000"/>
                <w:sz w:val="16"/>
                <w:szCs w:val="16"/>
                <w:lang w:val="es-MX" w:eastAsia="es-MX"/>
              </w:rPr>
            </w:pPr>
            <w:r w:rsidRPr="00165B1C">
              <w:rPr>
                <w:rFonts w:ascii="Arial" w:hAnsi="Arial" w:cs="Arial"/>
                <w:color w:val="000000"/>
                <w:sz w:val="16"/>
                <w:szCs w:val="16"/>
                <w:lang w:val="es-MX" w:eastAsia="es-MX"/>
              </w:rPr>
              <w:t>1</w:t>
            </w:r>
            <w:r>
              <w:rPr>
                <w:rFonts w:ascii="Arial" w:hAnsi="Arial" w:cs="Arial"/>
                <w:color w:val="000000"/>
                <w:sz w:val="16"/>
                <w:szCs w:val="16"/>
                <w:lang w:val="es-MX" w:eastAsia="es-MX"/>
              </w:rPr>
              <w:t>78,055.</w:t>
            </w:r>
            <w:r w:rsidRPr="00165B1C">
              <w:rPr>
                <w:rFonts w:ascii="Arial" w:hAnsi="Arial" w:cs="Arial"/>
                <w:color w:val="000000"/>
                <w:sz w:val="16"/>
                <w:szCs w:val="16"/>
                <w:lang w:val="es-MX" w:eastAsia="es-MX"/>
              </w:rPr>
              <w:t>03</w:t>
            </w:r>
          </w:p>
        </w:tc>
        <w:tc>
          <w:tcPr>
            <w:tcW w:w="1559" w:type="dxa"/>
            <w:tcBorders>
              <w:top w:val="nil"/>
              <w:left w:val="single" w:sz="8" w:space="0" w:color="auto"/>
              <w:bottom w:val="single" w:sz="4" w:space="0" w:color="auto"/>
              <w:right w:val="single" w:sz="8" w:space="0" w:color="auto"/>
            </w:tcBorders>
            <w:shd w:val="clear" w:color="auto" w:fill="auto"/>
            <w:hideMark/>
          </w:tcPr>
          <w:p w14:paraId="5EC8414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589,516.</w:t>
            </w:r>
            <w:r w:rsidRPr="00165B1C">
              <w:rPr>
                <w:rFonts w:ascii="Arial" w:hAnsi="Arial" w:cs="Arial"/>
                <w:color w:val="000000"/>
                <w:sz w:val="16"/>
                <w:szCs w:val="16"/>
                <w:lang w:val="es-MX" w:eastAsia="es-MX"/>
              </w:rPr>
              <w:t>14</w:t>
            </w:r>
          </w:p>
        </w:tc>
      </w:tr>
      <w:tr w:rsidR="003410A3" w:rsidRPr="00165B1C" w14:paraId="300FE165"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0993C10"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1A20E93"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5-01-15201</w:t>
            </w:r>
          </w:p>
        </w:tc>
        <w:tc>
          <w:tcPr>
            <w:tcW w:w="3686" w:type="dxa"/>
            <w:tcBorders>
              <w:top w:val="nil"/>
              <w:left w:val="nil"/>
              <w:bottom w:val="single" w:sz="4" w:space="0" w:color="auto"/>
              <w:right w:val="single" w:sz="8" w:space="0" w:color="auto"/>
            </w:tcBorders>
            <w:shd w:val="clear" w:color="auto" w:fill="auto"/>
            <w:noWrap/>
            <w:hideMark/>
          </w:tcPr>
          <w:p w14:paraId="5115F24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INDEMNIZACIONES</w:t>
            </w:r>
          </w:p>
        </w:tc>
        <w:tc>
          <w:tcPr>
            <w:tcW w:w="1701" w:type="dxa"/>
            <w:tcBorders>
              <w:top w:val="nil"/>
              <w:left w:val="nil"/>
              <w:bottom w:val="single" w:sz="4" w:space="0" w:color="auto"/>
              <w:right w:val="single" w:sz="8" w:space="0" w:color="auto"/>
            </w:tcBorders>
            <w:shd w:val="clear" w:color="auto" w:fill="auto"/>
            <w:noWrap/>
            <w:hideMark/>
          </w:tcPr>
          <w:p w14:paraId="51FD1FB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116,666.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76B725C4" w14:textId="77777777" w:rsidR="003410A3" w:rsidRPr="00165B1C" w:rsidRDefault="003410A3" w:rsidP="00236EA0">
            <w:pPr>
              <w:jc w:val="right"/>
              <w:rPr>
                <w:rFonts w:ascii="Arial" w:hAnsi="Arial" w:cs="Arial"/>
                <w:color w:val="000000"/>
                <w:sz w:val="16"/>
                <w:szCs w:val="16"/>
                <w:lang w:val="es-MX" w:eastAsia="es-MX"/>
              </w:rPr>
            </w:pPr>
            <w:r w:rsidRPr="00165B1C">
              <w:rPr>
                <w:rFonts w:ascii="Arial" w:hAnsi="Arial" w:cs="Arial"/>
                <w:color w:val="000000"/>
                <w:sz w:val="16"/>
                <w:szCs w:val="16"/>
                <w:lang w:val="es-MX" w:eastAsia="es-MX"/>
              </w:rPr>
              <w:t>0,00</w:t>
            </w:r>
          </w:p>
        </w:tc>
        <w:tc>
          <w:tcPr>
            <w:tcW w:w="1417" w:type="dxa"/>
            <w:tcBorders>
              <w:top w:val="nil"/>
              <w:left w:val="nil"/>
              <w:bottom w:val="single" w:sz="4" w:space="0" w:color="auto"/>
              <w:right w:val="single" w:sz="4" w:space="0" w:color="auto"/>
            </w:tcBorders>
            <w:shd w:val="clear" w:color="auto" w:fill="auto"/>
            <w:noWrap/>
            <w:hideMark/>
          </w:tcPr>
          <w:p w14:paraId="6B30D26D"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29,166.</w:t>
            </w:r>
            <w:r w:rsidRPr="00165B1C">
              <w:rPr>
                <w:rFonts w:ascii="Arial" w:hAnsi="Arial" w:cs="Arial"/>
                <w:color w:val="000000"/>
                <w:sz w:val="16"/>
                <w:szCs w:val="16"/>
                <w:lang w:val="es-MX" w:eastAsia="es-MX"/>
              </w:rPr>
              <w:t>69</w:t>
            </w:r>
          </w:p>
        </w:tc>
        <w:tc>
          <w:tcPr>
            <w:tcW w:w="1559" w:type="dxa"/>
            <w:tcBorders>
              <w:top w:val="nil"/>
              <w:left w:val="single" w:sz="8" w:space="0" w:color="auto"/>
              <w:bottom w:val="single" w:sz="4" w:space="0" w:color="auto"/>
              <w:right w:val="single" w:sz="8" w:space="0" w:color="auto"/>
            </w:tcBorders>
            <w:shd w:val="clear" w:color="auto" w:fill="auto"/>
            <w:hideMark/>
          </w:tcPr>
          <w:p w14:paraId="4B05941C"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87,499.</w:t>
            </w:r>
            <w:r w:rsidRPr="00165B1C">
              <w:rPr>
                <w:rFonts w:ascii="Arial" w:hAnsi="Arial" w:cs="Arial"/>
                <w:color w:val="000000"/>
                <w:sz w:val="16"/>
                <w:szCs w:val="16"/>
                <w:lang w:val="es-MX" w:eastAsia="es-MX"/>
              </w:rPr>
              <w:t>98</w:t>
            </w:r>
          </w:p>
        </w:tc>
      </w:tr>
      <w:tr w:rsidR="003410A3" w:rsidRPr="00165B1C" w14:paraId="10C179B0"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6C46B6C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FDE0CDC"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5-01-15920</w:t>
            </w:r>
          </w:p>
        </w:tc>
        <w:tc>
          <w:tcPr>
            <w:tcW w:w="3686" w:type="dxa"/>
            <w:tcBorders>
              <w:top w:val="nil"/>
              <w:left w:val="nil"/>
              <w:bottom w:val="single" w:sz="4" w:space="0" w:color="auto"/>
              <w:right w:val="single" w:sz="8" w:space="0" w:color="auto"/>
            </w:tcBorders>
            <w:shd w:val="clear" w:color="auto" w:fill="auto"/>
            <w:noWrap/>
            <w:hideMark/>
          </w:tcPr>
          <w:p w14:paraId="34A052C7"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DÍA SOCIAL DEL PADRE (32smv)</w:t>
            </w:r>
          </w:p>
        </w:tc>
        <w:tc>
          <w:tcPr>
            <w:tcW w:w="1701" w:type="dxa"/>
            <w:tcBorders>
              <w:top w:val="nil"/>
              <w:left w:val="nil"/>
              <w:bottom w:val="single" w:sz="4" w:space="0" w:color="auto"/>
              <w:right w:val="single" w:sz="8" w:space="0" w:color="auto"/>
            </w:tcBorders>
            <w:shd w:val="clear" w:color="auto" w:fill="auto"/>
            <w:noWrap/>
            <w:hideMark/>
          </w:tcPr>
          <w:p w14:paraId="059463B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35,000.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28C1A7D7"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417" w:type="dxa"/>
            <w:tcBorders>
              <w:top w:val="nil"/>
              <w:left w:val="nil"/>
              <w:bottom w:val="single" w:sz="4" w:space="0" w:color="auto"/>
              <w:right w:val="single" w:sz="4" w:space="0" w:color="auto"/>
            </w:tcBorders>
            <w:shd w:val="clear" w:color="auto" w:fill="auto"/>
            <w:noWrap/>
            <w:hideMark/>
          </w:tcPr>
          <w:p w14:paraId="2850A67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7,398.</w:t>
            </w:r>
            <w:r w:rsidRPr="00165B1C">
              <w:rPr>
                <w:rFonts w:ascii="Arial" w:hAnsi="Arial" w:cs="Arial"/>
                <w:color w:val="000000"/>
                <w:sz w:val="16"/>
                <w:szCs w:val="16"/>
                <w:lang w:val="es-MX" w:eastAsia="es-MX"/>
              </w:rPr>
              <w:t>72</w:t>
            </w:r>
          </w:p>
        </w:tc>
        <w:tc>
          <w:tcPr>
            <w:tcW w:w="1559" w:type="dxa"/>
            <w:tcBorders>
              <w:top w:val="nil"/>
              <w:left w:val="single" w:sz="8" w:space="0" w:color="auto"/>
              <w:bottom w:val="single" w:sz="4" w:space="0" w:color="auto"/>
              <w:right w:val="single" w:sz="8" w:space="0" w:color="auto"/>
            </w:tcBorders>
            <w:shd w:val="clear" w:color="auto" w:fill="auto"/>
            <w:hideMark/>
          </w:tcPr>
          <w:p w14:paraId="390F0862"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27,601.</w:t>
            </w:r>
            <w:r w:rsidRPr="00165B1C">
              <w:rPr>
                <w:rFonts w:ascii="Arial" w:hAnsi="Arial" w:cs="Arial"/>
                <w:color w:val="000000"/>
                <w:sz w:val="16"/>
                <w:szCs w:val="16"/>
                <w:lang w:val="es-MX" w:eastAsia="es-MX"/>
              </w:rPr>
              <w:t>28</w:t>
            </w:r>
          </w:p>
        </w:tc>
      </w:tr>
      <w:tr w:rsidR="003410A3" w:rsidRPr="00165B1C" w14:paraId="1CF9E56B"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6965FF7F"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9078B93"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5-01-15926</w:t>
            </w:r>
          </w:p>
        </w:tc>
        <w:tc>
          <w:tcPr>
            <w:tcW w:w="3686" w:type="dxa"/>
            <w:tcBorders>
              <w:top w:val="nil"/>
              <w:left w:val="nil"/>
              <w:bottom w:val="single" w:sz="4" w:space="0" w:color="auto"/>
              <w:right w:val="single" w:sz="8" w:space="0" w:color="auto"/>
            </w:tcBorders>
            <w:shd w:val="clear" w:color="auto" w:fill="auto"/>
            <w:noWrap/>
            <w:hideMark/>
          </w:tcPr>
          <w:p w14:paraId="0182311E"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CANASTA BÁSICA</w:t>
            </w:r>
          </w:p>
        </w:tc>
        <w:tc>
          <w:tcPr>
            <w:tcW w:w="1701" w:type="dxa"/>
            <w:tcBorders>
              <w:top w:val="nil"/>
              <w:left w:val="nil"/>
              <w:bottom w:val="single" w:sz="4" w:space="0" w:color="auto"/>
              <w:right w:val="single" w:sz="8" w:space="0" w:color="auto"/>
            </w:tcBorders>
            <w:shd w:val="clear" w:color="auto" w:fill="auto"/>
            <w:noWrap/>
            <w:hideMark/>
          </w:tcPr>
          <w:p w14:paraId="7AA2ED8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750,902.</w:t>
            </w:r>
            <w:r w:rsidRPr="00165B1C">
              <w:rPr>
                <w:rFonts w:ascii="Arial" w:hAnsi="Arial" w:cs="Arial"/>
                <w:sz w:val="16"/>
                <w:szCs w:val="16"/>
                <w:lang w:val="es-MX" w:eastAsia="es-MX"/>
              </w:rPr>
              <w:t>80</w:t>
            </w:r>
          </w:p>
        </w:tc>
        <w:tc>
          <w:tcPr>
            <w:tcW w:w="1276" w:type="dxa"/>
            <w:tcBorders>
              <w:top w:val="nil"/>
              <w:left w:val="nil"/>
              <w:bottom w:val="single" w:sz="4" w:space="0" w:color="auto"/>
              <w:right w:val="single" w:sz="4" w:space="0" w:color="auto"/>
            </w:tcBorders>
            <w:shd w:val="clear" w:color="auto" w:fill="auto"/>
            <w:noWrap/>
            <w:hideMark/>
          </w:tcPr>
          <w:p w14:paraId="577FB654"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417" w:type="dxa"/>
            <w:tcBorders>
              <w:top w:val="nil"/>
              <w:left w:val="nil"/>
              <w:bottom w:val="single" w:sz="4" w:space="0" w:color="auto"/>
              <w:right w:val="single" w:sz="4" w:space="0" w:color="auto"/>
            </w:tcBorders>
            <w:shd w:val="clear" w:color="auto" w:fill="auto"/>
            <w:noWrap/>
            <w:hideMark/>
          </w:tcPr>
          <w:p w14:paraId="598288CF"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136,897.</w:t>
            </w:r>
            <w:r w:rsidRPr="00165B1C">
              <w:rPr>
                <w:rFonts w:ascii="Arial" w:hAnsi="Arial" w:cs="Arial"/>
                <w:color w:val="000000"/>
                <w:sz w:val="16"/>
                <w:szCs w:val="16"/>
                <w:lang w:val="es-MX" w:eastAsia="es-MX"/>
              </w:rPr>
              <w:t>45</w:t>
            </w:r>
          </w:p>
        </w:tc>
        <w:tc>
          <w:tcPr>
            <w:tcW w:w="1559" w:type="dxa"/>
            <w:tcBorders>
              <w:top w:val="nil"/>
              <w:left w:val="single" w:sz="8" w:space="0" w:color="auto"/>
              <w:bottom w:val="single" w:sz="4" w:space="0" w:color="auto"/>
              <w:right w:val="single" w:sz="8" w:space="0" w:color="auto"/>
            </w:tcBorders>
            <w:shd w:val="clear" w:color="auto" w:fill="auto"/>
            <w:hideMark/>
          </w:tcPr>
          <w:p w14:paraId="7FC7544C"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614,005.</w:t>
            </w:r>
            <w:r w:rsidRPr="00165B1C">
              <w:rPr>
                <w:rFonts w:ascii="Arial" w:hAnsi="Arial" w:cs="Arial"/>
                <w:color w:val="000000"/>
                <w:sz w:val="16"/>
                <w:szCs w:val="16"/>
                <w:lang w:val="es-MX" w:eastAsia="es-MX"/>
              </w:rPr>
              <w:t>35</w:t>
            </w:r>
          </w:p>
        </w:tc>
      </w:tr>
      <w:tr w:rsidR="003410A3" w:rsidRPr="00165B1C" w14:paraId="099001A2"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39E2EC7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195C28E"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5-01-15927</w:t>
            </w:r>
          </w:p>
        </w:tc>
        <w:tc>
          <w:tcPr>
            <w:tcW w:w="3686" w:type="dxa"/>
            <w:tcBorders>
              <w:top w:val="nil"/>
              <w:left w:val="nil"/>
              <w:bottom w:val="single" w:sz="4" w:space="0" w:color="auto"/>
              <w:right w:val="single" w:sz="8" w:space="0" w:color="auto"/>
            </w:tcBorders>
            <w:shd w:val="clear" w:color="auto" w:fill="auto"/>
            <w:noWrap/>
            <w:hideMark/>
          </w:tcPr>
          <w:p w14:paraId="7955A610"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DÍA SOCIAL DE LAS MADRES (32smv)</w:t>
            </w:r>
          </w:p>
        </w:tc>
        <w:tc>
          <w:tcPr>
            <w:tcW w:w="1701" w:type="dxa"/>
            <w:tcBorders>
              <w:top w:val="nil"/>
              <w:left w:val="nil"/>
              <w:bottom w:val="single" w:sz="4" w:space="0" w:color="auto"/>
              <w:right w:val="single" w:sz="8" w:space="0" w:color="auto"/>
            </w:tcBorders>
            <w:shd w:val="clear" w:color="auto" w:fill="auto"/>
            <w:noWrap/>
            <w:hideMark/>
          </w:tcPr>
          <w:p w14:paraId="65D0A3E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90,000.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102CCAEF"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417" w:type="dxa"/>
            <w:tcBorders>
              <w:top w:val="nil"/>
              <w:left w:val="nil"/>
              <w:bottom w:val="single" w:sz="4" w:space="0" w:color="auto"/>
              <w:right w:val="single" w:sz="4" w:space="0" w:color="auto"/>
            </w:tcBorders>
            <w:shd w:val="clear" w:color="auto" w:fill="auto"/>
            <w:noWrap/>
            <w:hideMark/>
          </w:tcPr>
          <w:p w14:paraId="2171E98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22,968.</w:t>
            </w:r>
            <w:r w:rsidRPr="00165B1C">
              <w:rPr>
                <w:rFonts w:ascii="Arial" w:hAnsi="Arial" w:cs="Arial"/>
                <w:color w:val="000000"/>
                <w:sz w:val="16"/>
                <w:szCs w:val="16"/>
                <w:lang w:val="es-MX" w:eastAsia="es-MX"/>
              </w:rPr>
              <w:t>32</w:t>
            </w:r>
          </w:p>
        </w:tc>
        <w:tc>
          <w:tcPr>
            <w:tcW w:w="1559" w:type="dxa"/>
            <w:tcBorders>
              <w:top w:val="nil"/>
              <w:left w:val="single" w:sz="8" w:space="0" w:color="auto"/>
              <w:bottom w:val="single" w:sz="4" w:space="0" w:color="auto"/>
              <w:right w:val="single" w:sz="8" w:space="0" w:color="auto"/>
            </w:tcBorders>
            <w:shd w:val="clear" w:color="auto" w:fill="auto"/>
            <w:hideMark/>
          </w:tcPr>
          <w:p w14:paraId="2A18841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67,031.</w:t>
            </w:r>
            <w:r w:rsidRPr="00165B1C">
              <w:rPr>
                <w:rFonts w:ascii="Arial" w:hAnsi="Arial" w:cs="Arial"/>
                <w:color w:val="000000"/>
                <w:sz w:val="16"/>
                <w:szCs w:val="16"/>
                <w:lang w:val="es-MX" w:eastAsia="es-MX"/>
              </w:rPr>
              <w:t>68</w:t>
            </w:r>
          </w:p>
        </w:tc>
      </w:tr>
      <w:tr w:rsidR="003410A3" w:rsidRPr="00165B1C" w14:paraId="211A507F"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49B5BD2"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71E7B6F"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5-01-11101</w:t>
            </w:r>
          </w:p>
        </w:tc>
        <w:tc>
          <w:tcPr>
            <w:tcW w:w="3686" w:type="dxa"/>
            <w:tcBorders>
              <w:top w:val="nil"/>
              <w:left w:val="nil"/>
              <w:bottom w:val="single" w:sz="4" w:space="0" w:color="auto"/>
              <w:right w:val="single" w:sz="8" w:space="0" w:color="auto"/>
            </w:tcBorders>
            <w:shd w:val="clear" w:color="auto" w:fill="auto"/>
            <w:noWrap/>
            <w:hideMark/>
          </w:tcPr>
          <w:p w14:paraId="3771F36B"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DIETAS</w:t>
            </w:r>
          </w:p>
        </w:tc>
        <w:tc>
          <w:tcPr>
            <w:tcW w:w="1701" w:type="dxa"/>
            <w:tcBorders>
              <w:top w:val="nil"/>
              <w:left w:val="nil"/>
              <w:bottom w:val="single" w:sz="4" w:space="0" w:color="auto"/>
              <w:right w:val="single" w:sz="8" w:space="0" w:color="auto"/>
            </w:tcBorders>
            <w:shd w:val="clear" w:color="auto" w:fill="auto"/>
            <w:noWrap/>
            <w:hideMark/>
          </w:tcPr>
          <w:p w14:paraId="29941C2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2’395,396.</w:t>
            </w:r>
            <w:r w:rsidRPr="00165B1C">
              <w:rPr>
                <w:rFonts w:ascii="Arial" w:hAnsi="Arial" w:cs="Arial"/>
                <w:sz w:val="16"/>
                <w:szCs w:val="16"/>
                <w:lang w:val="es-MX" w:eastAsia="es-MX"/>
              </w:rPr>
              <w:t>80</w:t>
            </w:r>
          </w:p>
        </w:tc>
        <w:tc>
          <w:tcPr>
            <w:tcW w:w="1276" w:type="dxa"/>
            <w:tcBorders>
              <w:top w:val="nil"/>
              <w:left w:val="nil"/>
              <w:bottom w:val="single" w:sz="4" w:space="0" w:color="auto"/>
              <w:right w:val="single" w:sz="4" w:space="0" w:color="auto"/>
            </w:tcBorders>
            <w:shd w:val="clear" w:color="auto" w:fill="auto"/>
            <w:noWrap/>
            <w:hideMark/>
          </w:tcPr>
          <w:p w14:paraId="3208B43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480,937.</w:t>
            </w:r>
            <w:r w:rsidRPr="00165B1C">
              <w:rPr>
                <w:rFonts w:ascii="Arial" w:hAnsi="Arial" w:cs="Arial"/>
                <w:color w:val="000000"/>
                <w:sz w:val="16"/>
                <w:szCs w:val="16"/>
                <w:lang w:val="es-MX" w:eastAsia="es-MX"/>
              </w:rPr>
              <w:t>40</w:t>
            </w:r>
          </w:p>
        </w:tc>
        <w:tc>
          <w:tcPr>
            <w:tcW w:w="1417" w:type="dxa"/>
            <w:tcBorders>
              <w:top w:val="nil"/>
              <w:left w:val="nil"/>
              <w:bottom w:val="single" w:sz="4" w:space="0" w:color="auto"/>
              <w:right w:val="nil"/>
            </w:tcBorders>
            <w:shd w:val="clear" w:color="auto" w:fill="auto"/>
            <w:noWrap/>
            <w:hideMark/>
          </w:tcPr>
          <w:p w14:paraId="12F5CC9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7AB5877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2’876,334.</w:t>
            </w:r>
            <w:r w:rsidRPr="00165B1C">
              <w:rPr>
                <w:rFonts w:ascii="Arial" w:hAnsi="Arial" w:cs="Arial"/>
                <w:color w:val="000000"/>
                <w:sz w:val="16"/>
                <w:szCs w:val="16"/>
                <w:lang w:val="es-MX" w:eastAsia="es-MX"/>
              </w:rPr>
              <w:t>20</w:t>
            </w:r>
          </w:p>
        </w:tc>
      </w:tr>
      <w:tr w:rsidR="003410A3" w:rsidRPr="00165B1C" w14:paraId="1833F458" w14:textId="77777777" w:rsidTr="00236EA0">
        <w:trPr>
          <w:trHeight w:val="270"/>
          <w:jc w:val="center"/>
        </w:trPr>
        <w:tc>
          <w:tcPr>
            <w:tcW w:w="992" w:type="dxa"/>
            <w:tcBorders>
              <w:top w:val="nil"/>
              <w:left w:val="single" w:sz="8" w:space="0" w:color="auto"/>
              <w:bottom w:val="single" w:sz="8" w:space="0" w:color="auto"/>
              <w:right w:val="nil"/>
            </w:tcBorders>
            <w:shd w:val="clear" w:color="000000" w:fill="FFFFFF"/>
            <w:hideMark/>
          </w:tcPr>
          <w:p w14:paraId="098EEC9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8" w:space="0" w:color="auto"/>
              <w:right w:val="single" w:sz="8" w:space="0" w:color="auto"/>
            </w:tcBorders>
            <w:shd w:val="clear" w:color="auto" w:fill="auto"/>
            <w:noWrap/>
            <w:hideMark/>
          </w:tcPr>
          <w:p w14:paraId="4B16DECE"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5-01301</w:t>
            </w:r>
          </w:p>
        </w:tc>
        <w:tc>
          <w:tcPr>
            <w:tcW w:w="3686" w:type="dxa"/>
            <w:tcBorders>
              <w:top w:val="nil"/>
              <w:left w:val="nil"/>
              <w:bottom w:val="single" w:sz="8" w:space="0" w:color="auto"/>
              <w:right w:val="single" w:sz="8" w:space="0" w:color="auto"/>
            </w:tcBorders>
            <w:shd w:val="clear" w:color="auto" w:fill="auto"/>
            <w:noWrap/>
            <w:hideMark/>
          </w:tcPr>
          <w:p w14:paraId="476E540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SUELDOS  </w:t>
            </w:r>
          </w:p>
        </w:tc>
        <w:tc>
          <w:tcPr>
            <w:tcW w:w="1701" w:type="dxa"/>
            <w:tcBorders>
              <w:top w:val="nil"/>
              <w:left w:val="nil"/>
              <w:bottom w:val="single" w:sz="8" w:space="0" w:color="auto"/>
              <w:right w:val="single" w:sz="8" w:space="0" w:color="auto"/>
            </w:tcBorders>
            <w:shd w:val="clear" w:color="auto" w:fill="auto"/>
            <w:noWrap/>
            <w:hideMark/>
          </w:tcPr>
          <w:p w14:paraId="6E9AB6E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10’137,187.</w:t>
            </w:r>
            <w:r w:rsidRPr="00165B1C">
              <w:rPr>
                <w:rFonts w:ascii="Arial" w:hAnsi="Arial" w:cs="Arial"/>
                <w:sz w:val="16"/>
                <w:szCs w:val="16"/>
                <w:lang w:val="es-MX" w:eastAsia="es-MX"/>
              </w:rPr>
              <w:t>85</w:t>
            </w:r>
          </w:p>
        </w:tc>
        <w:tc>
          <w:tcPr>
            <w:tcW w:w="1276" w:type="dxa"/>
            <w:tcBorders>
              <w:top w:val="nil"/>
              <w:left w:val="nil"/>
              <w:bottom w:val="single" w:sz="8" w:space="0" w:color="auto"/>
              <w:right w:val="single" w:sz="4" w:space="0" w:color="auto"/>
            </w:tcBorders>
            <w:shd w:val="clear" w:color="auto" w:fill="auto"/>
            <w:noWrap/>
            <w:hideMark/>
          </w:tcPr>
          <w:p w14:paraId="4066DF3B"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292,506.</w:t>
            </w:r>
            <w:r w:rsidRPr="00165B1C">
              <w:rPr>
                <w:rFonts w:ascii="Arial" w:hAnsi="Arial" w:cs="Arial"/>
                <w:color w:val="000000"/>
                <w:sz w:val="16"/>
                <w:szCs w:val="16"/>
                <w:lang w:val="es-MX" w:eastAsia="es-MX"/>
              </w:rPr>
              <w:t>73</w:t>
            </w:r>
          </w:p>
        </w:tc>
        <w:tc>
          <w:tcPr>
            <w:tcW w:w="1417" w:type="dxa"/>
            <w:tcBorders>
              <w:top w:val="nil"/>
              <w:left w:val="nil"/>
              <w:bottom w:val="single" w:sz="8" w:space="0" w:color="auto"/>
              <w:right w:val="nil"/>
            </w:tcBorders>
            <w:shd w:val="clear" w:color="auto" w:fill="auto"/>
            <w:noWrap/>
            <w:hideMark/>
          </w:tcPr>
          <w:p w14:paraId="458EC04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w:t>
            </w:r>
            <w:r w:rsidRPr="00165B1C">
              <w:rPr>
                <w:rFonts w:ascii="Arial" w:hAnsi="Arial" w:cs="Arial"/>
                <w:sz w:val="16"/>
                <w:szCs w:val="16"/>
                <w:lang w:val="es-MX" w:eastAsia="es-MX"/>
              </w:rPr>
              <w:t>00</w:t>
            </w:r>
          </w:p>
        </w:tc>
        <w:tc>
          <w:tcPr>
            <w:tcW w:w="1559" w:type="dxa"/>
            <w:tcBorders>
              <w:top w:val="nil"/>
              <w:left w:val="single" w:sz="8" w:space="0" w:color="auto"/>
              <w:bottom w:val="single" w:sz="8" w:space="0" w:color="auto"/>
              <w:right w:val="single" w:sz="8" w:space="0" w:color="auto"/>
            </w:tcBorders>
            <w:shd w:val="clear" w:color="auto" w:fill="auto"/>
            <w:hideMark/>
          </w:tcPr>
          <w:p w14:paraId="10729E6A"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10’429,694.</w:t>
            </w:r>
            <w:r w:rsidRPr="00165B1C">
              <w:rPr>
                <w:rFonts w:ascii="Arial" w:hAnsi="Arial" w:cs="Arial"/>
                <w:color w:val="000000"/>
                <w:sz w:val="16"/>
                <w:szCs w:val="16"/>
                <w:lang w:val="es-MX" w:eastAsia="es-MX"/>
              </w:rPr>
              <w:t>58</w:t>
            </w:r>
          </w:p>
        </w:tc>
      </w:tr>
      <w:tr w:rsidR="003410A3" w:rsidRPr="00165B1C" w14:paraId="6CF14EAD" w14:textId="77777777" w:rsidTr="00236EA0">
        <w:trPr>
          <w:trHeight w:val="270"/>
          <w:jc w:val="center"/>
        </w:trPr>
        <w:tc>
          <w:tcPr>
            <w:tcW w:w="992" w:type="dxa"/>
            <w:tcBorders>
              <w:top w:val="nil"/>
              <w:left w:val="single" w:sz="8" w:space="0" w:color="auto"/>
              <w:bottom w:val="single" w:sz="8" w:space="0" w:color="auto"/>
              <w:right w:val="nil"/>
            </w:tcBorders>
            <w:shd w:val="clear" w:color="000000" w:fill="FCD5B4"/>
            <w:hideMark/>
          </w:tcPr>
          <w:p w14:paraId="1C31916A" w14:textId="77777777" w:rsidR="003410A3" w:rsidRPr="00165B1C" w:rsidRDefault="003410A3" w:rsidP="00236EA0">
            <w:pP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w:t>
            </w:r>
          </w:p>
        </w:tc>
        <w:tc>
          <w:tcPr>
            <w:tcW w:w="1276" w:type="dxa"/>
            <w:tcBorders>
              <w:top w:val="nil"/>
              <w:left w:val="nil"/>
              <w:bottom w:val="single" w:sz="8" w:space="0" w:color="auto"/>
              <w:right w:val="nil"/>
            </w:tcBorders>
            <w:shd w:val="clear" w:color="000000" w:fill="FCD5B4"/>
            <w:hideMark/>
          </w:tcPr>
          <w:p w14:paraId="34A440E3" w14:textId="77777777" w:rsidR="003410A3" w:rsidRPr="00165B1C" w:rsidRDefault="003410A3" w:rsidP="00236EA0">
            <w:pP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w:t>
            </w:r>
          </w:p>
        </w:tc>
        <w:tc>
          <w:tcPr>
            <w:tcW w:w="3686" w:type="dxa"/>
            <w:tcBorders>
              <w:top w:val="nil"/>
              <w:left w:val="nil"/>
              <w:bottom w:val="single" w:sz="8" w:space="0" w:color="auto"/>
              <w:right w:val="nil"/>
            </w:tcBorders>
            <w:shd w:val="clear" w:color="000000" w:fill="FCD5B4"/>
            <w:hideMark/>
          </w:tcPr>
          <w:p w14:paraId="1C5A12D8" w14:textId="77777777" w:rsidR="003410A3" w:rsidRPr="00165B1C" w:rsidRDefault="003410A3" w:rsidP="00236EA0">
            <w:pPr>
              <w:jc w:val="right"/>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w:t>
            </w:r>
            <w:r>
              <w:rPr>
                <w:rFonts w:ascii="Arial" w:hAnsi="Arial" w:cs="Arial"/>
                <w:b/>
                <w:bCs/>
                <w:color w:val="000000"/>
                <w:sz w:val="16"/>
                <w:szCs w:val="16"/>
                <w:lang w:val="es-MX" w:eastAsia="es-MX"/>
              </w:rPr>
              <w:t>SUMATORIAS</w:t>
            </w:r>
          </w:p>
        </w:tc>
        <w:tc>
          <w:tcPr>
            <w:tcW w:w="1701" w:type="dxa"/>
            <w:tcBorders>
              <w:top w:val="nil"/>
              <w:left w:val="nil"/>
              <w:bottom w:val="single" w:sz="8" w:space="0" w:color="auto"/>
              <w:right w:val="nil"/>
            </w:tcBorders>
            <w:shd w:val="clear" w:color="000000" w:fill="FCD5B4"/>
            <w:hideMark/>
          </w:tcPr>
          <w:p w14:paraId="46919BCB"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16’427,026.90</w:t>
            </w:r>
            <w:r w:rsidRPr="00165B1C">
              <w:rPr>
                <w:rFonts w:ascii="Arial" w:hAnsi="Arial" w:cs="Arial"/>
                <w:b/>
                <w:bCs/>
                <w:color w:val="000000"/>
                <w:sz w:val="16"/>
                <w:szCs w:val="16"/>
                <w:lang w:val="es-MX" w:eastAsia="es-MX"/>
              </w:rPr>
              <w:t> </w:t>
            </w:r>
          </w:p>
        </w:tc>
        <w:tc>
          <w:tcPr>
            <w:tcW w:w="1276" w:type="dxa"/>
            <w:tcBorders>
              <w:top w:val="nil"/>
              <w:left w:val="nil"/>
              <w:bottom w:val="single" w:sz="8" w:space="0" w:color="auto"/>
              <w:right w:val="nil"/>
            </w:tcBorders>
            <w:shd w:val="clear" w:color="000000" w:fill="FCD5B4"/>
            <w:hideMark/>
          </w:tcPr>
          <w:p w14:paraId="5B12A4D8"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773,444.13</w:t>
            </w:r>
            <w:r w:rsidRPr="00165B1C">
              <w:rPr>
                <w:rFonts w:ascii="Arial" w:hAnsi="Arial" w:cs="Arial"/>
                <w:b/>
                <w:bCs/>
                <w:color w:val="000000"/>
                <w:sz w:val="16"/>
                <w:szCs w:val="16"/>
                <w:lang w:val="es-MX" w:eastAsia="es-MX"/>
              </w:rPr>
              <w:t> </w:t>
            </w:r>
          </w:p>
        </w:tc>
        <w:tc>
          <w:tcPr>
            <w:tcW w:w="1417" w:type="dxa"/>
            <w:tcBorders>
              <w:top w:val="nil"/>
              <w:left w:val="nil"/>
              <w:bottom w:val="single" w:sz="8" w:space="0" w:color="auto"/>
              <w:right w:val="nil"/>
            </w:tcBorders>
            <w:shd w:val="clear" w:color="000000" w:fill="FCD5B4"/>
            <w:hideMark/>
          </w:tcPr>
          <w:p w14:paraId="754AD419"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773,444.13</w:t>
            </w:r>
            <w:r w:rsidRPr="00165B1C">
              <w:rPr>
                <w:rFonts w:ascii="Arial" w:hAnsi="Arial" w:cs="Arial"/>
                <w:b/>
                <w:bCs/>
                <w:color w:val="000000"/>
                <w:sz w:val="16"/>
                <w:szCs w:val="16"/>
                <w:lang w:val="es-MX" w:eastAsia="es-MX"/>
              </w:rPr>
              <w:t> </w:t>
            </w:r>
          </w:p>
        </w:tc>
        <w:tc>
          <w:tcPr>
            <w:tcW w:w="1559" w:type="dxa"/>
            <w:tcBorders>
              <w:top w:val="nil"/>
              <w:left w:val="nil"/>
              <w:bottom w:val="single" w:sz="8" w:space="0" w:color="auto"/>
              <w:right w:val="single" w:sz="8" w:space="0" w:color="auto"/>
            </w:tcBorders>
            <w:shd w:val="clear" w:color="000000" w:fill="FCD5B4"/>
            <w:hideMark/>
          </w:tcPr>
          <w:p w14:paraId="52B7B6EC"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16’427,026.90</w:t>
            </w:r>
            <w:r w:rsidRPr="00165B1C">
              <w:rPr>
                <w:rFonts w:ascii="Arial" w:hAnsi="Arial" w:cs="Arial"/>
                <w:b/>
                <w:bCs/>
                <w:color w:val="000000"/>
                <w:sz w:val="16"/>
                <w:szCs w:val="16"/>
                <w:lang w:val="es-MX" w:eastAsia="es-MX"/>
              </w:rPr>
              <w:t> </w:t>
            </w:r>
          </w:p>
        </w:tc>
      </w:tr>
      <w:tr w:rsidR="003410A3" w:rsidRPr="00165B1C" w14:paraId="4C8BEF80"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06445F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21DD3681"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5-02-26101</w:t>
            </w:r>
          </w:p>
        </w:tc>
        <w:tc>
          <w:tcPr>
            <w:tcW w:w="3686" w:type="dxa"/>
            <w:tcBorders>
              <w:top w:val="nil"/>
              <w:left w:val="nil"/>
              <w:bottom w:val="single" w:sz="4" w:space="0" w:color="auto"/>
              <w:right w:val="nil"/>
            </w:tcBorders>
            <w:shd w:val="clear" w:color="auto" w:fill="auto"/>
            <w:noWrap/>
            <w:hideMark/>
          </w:tcPr>
          <w:p w14:paraId="3E80AC8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COMBUSTIBLES LUBRICANTES Y ADITIVOS</w:t>
            </w:r>
          </w:p>
        </w:tc>
        <w:tc>
          <w:tcPr>
            <w:tcW w:w="1701" w:type="dxa"/>
            <w:tcBorders>
              <w:top w:val="nil"/>
              <w:left w:val="single" w:sz="8" w:space="0" w:color="auto"/>
              <w:bottom w:val="single" w:sz="4" w:space="0" w:color="auto"/>
              <w:right w:val="single" w:sz="8" w:space="0" w:color="auto"/>
            </w:tcBorders>
            <w:shd w:val="clear" w:color="auto" w:fill="auto"/>
            <w:noWrap/>
            <w:hideMark/>
          </w:tcPr>
          <w:p w14:paraId="6968CCE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410,000.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748A9E4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417" w:type="dxa"/>
            <w:tcBorders>
              <w:top w:val="nil"/>
              <w:left w:val="nil"/>
              <w:bottom w:val="single" w:sz="4" w:space="0" w:color="auto"/>
              <w:right w:val="nil"/>
            </w:tcBorders>
            <w:shd w:val="clear" w:color="auto" w:fill="auto"/>
            <w:noWrap/>
            <w:hideMark/>
          </w:tcPr>
          <w:p w14:paraId="04E6DF24"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65,</w:t>
            </w:r>
            <w:r w:rsidRPr="00165B1C">
              <w:rPr>
                <w:rFonts w:ascii="Arial" w:hAnsi="Arial" w:cs="Arial"/>
                <w:color w:val="000000"/>
                <w:sz w:val="16"/>
                <w:szCs w:val="16"/>
                <w:lang w:val="es-MX" w:eastAsia="es-MX"/>
              </w:rPr>
              <w:t>0</w:t>
            </w:r>
            <w:r>
              <w:rPr>
                <w:rFonts w:ascii="Arial" w:hAnsi="Arial" w:cs="Arial"/>
                <w:color w:val="000000"/>
                <w:sz w:val="16"/>
                <w:szCs w:val="16"/>
                <w:lang w:val="es-MX" w:eastAsia="es-MX"/>
              </w:rPr>
              <w:t>00.</w:t>
            </w:r>
            <w:r w:rsidRPr="00165B1C">
              <w:rPr>
                <w:rFonts w:ascii="Arial" w:hAnsi="Arial" w:cs="Arial"/>
                <w:color w:val="000000"/>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280B175C"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345,000.</w:t>
            </w:r>
            <w:r w:rsidRPr="00165B1C">
              <w:rPr>
                <w:rFonts w:ascii="Arial" w:hAnsi="Arial" w:cs="Arial"/>
                <w:color w:val="000000"/>
                <w:sz w:val="16"/>
                <w:szCs w:val="16"/>
                <w:lang w:val="es-MX" w:eastAsia="es-MX"/>
              </w:rPr>
              <w:t>00</w:t>
            </w:r>
          </w:p>
        </w:tc>
      </w:tr>
      <w:tr w:rsidR="003410A3" w:rsidRPr="00165B1C" w14:paraId="7A0D35C1"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2F6FDB7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1442A04"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5-02-24801</w:t>
            </w:r>
          </w:p>
        </w:tc>
        <w:tc>
          <w:tcPr>
            <w:tcW w:w="3686" w:type="dxa"/>
            <w:tcBorders>
              <w:top w:val="nil"/>
              <w:left w:val="nil"/>
              <w:bottom w:val="single" w:sz="4" w:space="0" w:color="auto"/>
              <w:right w:val="nil"/>
            </w:tcBorders>
            <w:shd w:val="clear" w:color="auto" w:fill="auto"/>
            <w:noWrap/>
            <w:hideMark/>
          </w:tcPr>
          <w:p w14:paraId="5F0CD2F6"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MATERIALES COMPLEMENTARIOS</w:t>
            </w:r>
          </w:p>
        </w:tc>
        <w:tc>
          <w:tcPr>
            <w:tcW w:w="1701" w:type="dxa"/>
            <w:tcBorders>
              <w:top w:val="nil"/>
              <w:left w:val="single" w:sz="8" w:space="0" w:color="auto"/>
              <w:bottom w:val="single" w:sz="4" w:space="0" w:color="auto"/>
              <w:right w:val="single" w:sz="8" w:space="0" w:color="auto"/>
            </w:tcBorders>
            <w:shd w:val="clear" w:color="auto" w:fill="auto"/>
            <w:noWrap/>
            <w:hideMark/>
          </w:tcPr>
          <w:p w14:paraId="0A061CC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24,000.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278AF05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27,000.</w:t>
            </w:r>
            <w:r w:rsidRPr="00165B1C">
              <w:rPr>
                <w:rFonts w:ascii="Arial" w:hAnsi="Arial" w:cs="Arial"/>
                <w:color w:val="000000"/>
                <w:sz w:val="16"/>
                <w:szCs w:val="16"/>
                <w:lang w:val="es-MX" w:eastAsia="es-MX"/>
              </w:rPr>
              <w:t>00</w:t>
            </w:r>
          </w:p>
        </w:tc>
        <w:tc>
          <w:tcPr>
            <w:tcW w:w="1417" w:type="dxa"/>
            <w:tcBorders>
              <w:top w:val="nil"/>
              <w:left w:val="nil"/>
              <w:bottom w:val="single" w:sz="4" w:space="0" w:color="auto"/>
              <w:right w:val="nil"/>
            </w:tcBorders>
            <w:shd w:val="clear" w:color="auto" w:fill="auto"/>
            <w:noWrap/>
            <w:hideMark/>
          </w:tcPr>
          <w:p w14:paraId="1832D841"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0.00</w:t>
            </w:r>
            <w:r w:rsidRPr="00165B1C">
              <w:rPr>
                <w:rFonts w:ascii="Arial" w:hAnsi="Arial" w:cs="Arial"/>
                <w:color w:val="000000"/>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hideMark/>
          </w:tcPr>
          <w:p w14:paraId="719EF440"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51,000.</w:t>
            </w:r>
            <w:r w:rsidRPr="00165B1C">
              <w:rPr>
                <w:rFonts w:ascii="Arial" w:hAnsi="Arial" w:cs="Arial"/>
                <w:color w:val="000000"/>
                <w:sz w:val="16"/>
                <w:szCs w:val="16"/>
                <w:lang w:val="es-MX" w:eastAsia="es-MX"/>
              </w:rPr>
              <w:t>00</w:t>
            </w:r>
          </w:p>
        </w:tc>
      </w:tr>
      <w:tr w:rsidR="003410A3" w:rsidRPr="00165B1C" w14:paraId="1FB78D1A" w14:textId="77777777" w:rsidTr="00236EA0">
        <w:trPr>
          <w:trHeight w:val="270"/>
          <w:jc w:val="center"/>
        </w:trPr>
        <w:tc>
          <w:tcPr>
            <w:tcW w:w="992" w:type="dxa"/>
            <w:tcBorders>
              <w:top w:val="nil"/>
              <w:left w:val="single" w:sz="8" w:space="0" w:color="auto"/>
              <w:bottom w:val="single" w:sz="8" w:space="0" w:color="auto"/>
              <w:right w:val="nil"/>
            </w:tcBorders>
            <w:shd w:val="clear" w:color="000000" w:fill="FFFFFF"/>
            <w:hideMark/>
          </w:tcPr>
          <w:p w14:paraId="67D42CB7"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8" w:space="0" w:color="auto"/>
              <w:right w:val="single" w:sz="8" w:space="0" w:color="auto"/>
            </w:tcBorders>
            <w:shd w:val="clear" w:color="auto" w:fill="auto"/>
            <w:noWrap/>
            <w:hideMark/>
          </w:tcPr>
          <w:p w14:paraId="51C44F35"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5-02-21702</w:t>
            </w:r>
          </w:p>
        </w:tc>
        <w:tc>
          <w:tcPr>
            <w:tcW w:w="3686" w:type="dxa"/>
            <w:tcBorders>
              <w:top w:val="nil"/>
              <w:left w:val="nil"/>
              <w:bottom w:val="single" w:sz="8" w:space="0" w:color="auto"/>
              <w:right w:val="nil"/>
            </w:tcBorders>
            <w:shd w:val="clear" w:color="auto" w:fill="auto"/>
            <w:noWrap/>
            <w:hideMark/>
          </w:tcPr>
          <w:p w14:paraId="731F7F37"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MATERIAL DE CAPACITACIÓN</w:t>
            </w:r>
          </w:p>
        </w:tc>
        <w:tc>
          <w:tcPr>
            <w:tcW w:w="1701" w:type="dxa"/>
            <w:tcBorders>
              <w:top w:val="nil"/>
              <w:left w:val="single" w:sz="8" w:space="0" w:color="auto"/>
              <w:bottom w:val="single" w:sz="8" w:space="0" w:color="auto"/>
              <w:right w:val="single" w:sz="8" w:space="0" w:color="auto"/>
            </w:tcBorders>
            <w:shd w:val="clear" w:color="auto" w:fill="auto"/>
            <w:noWrap/>
            <w:hideMark/>
          </w:tcPr>
          <w:p w14:paraId="1A604E7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12,000.</w:t>
            </w:r>
            <w:r w:rsidRPr="00165B1C">
              <w:rPr>
                <w:rFonts w:ascii="Arial" w:hAnsi="Arial" w:cs="Arial"/>
                <w:sz w:val="16"/>
                <w:szCs w:val="16"/>
                <w:lang w:val="es-MX" w:eastAsia="es-MX"/>
              </w:rPr>
              <w:t>00</w:t>
            </w:r>
          </w:p>
        </w:tc>
        <w:tc>
          <w:tcPr>
            <w:tcW w:w="1276" w:type="dxa"/>
            <w:tcBorders>
              <w:top w:val="nil"/>
              <w:left w:val="nil"/>
              <w:bottom w:val="single" w:sz="8" w:space="0" w:color="auto"/>
              <w:right w:val="single" w:sz="4" w:space="0" w:color="auto"/>
            </w:tcBorders>
            <w:shd w:val="clear" w:color="auto" w:fill="auto"/>
            <w:noWrap/>
            <w:hideMark/>
          </w:tcPr>
          <w:p w14:paraId="7BAE7A2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38,000.</w:t>
            </w:r>
            <w:r w:rsidRPr="00165B1C">
              <w:rPr>
                <w:rFonts w:ascii="Arial" w:hAnsi="Arial" w:cs="Arial"/>
                <w:sz w:val="16"/>
                <w:szCs w:val="16"/>
                <w:lang w:val="es-MX" w:eastAsia="es-MX"/>
              </w:rPr>
              <w:t>00</w:t>
            </w:r>
          </w:p>
        </w:tc>
        <w:tc>
          <w:tcPr>
            <w:tcW w:w="1417" w:type="dxa"/>
            <w:tcBorders>
              <w:top w:val="nil"/>
              <w:left w:val="nil"/>
              <w:bottom w:val="single" w:sz="8" w:space="0" w:color="auto"/>
              <w:right w:val="nil"/>
            </w:tcBorders>
            <w:shd w:val="clear" w:color="auto" w:fill="auto"/>
            <w:noWrap/>
            <w:hideMark/>
          </w:tcPr>
          <w:p w14:paraId="6F9104FA"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559" w:type="dxa"/>
            <w:tcBorders>
              <w:top w:val="nil"/>
              <w:left w:val="single" w:sz="8" w:space="0" w:color="auto"/>
              <w:bottom w:val="single" w:sz="8" w:space="0" w:color="auto"/>
              <w:right w:val="single" w:sz="8" w:space="0" w:color="auto"/>
            </w:tcBorders>
            <w:shd w:val="clear" w:color="auto" w:fill="auto"/>
            <w:hideMark/>
          </w:tcPr>
          <w:p w14:paraId="2978F0B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50,000.</w:t>
            </w:r>
            <w:r w:rsidRPr="00165B1C">
              <w:rPr>
                <w:rFonts w:ascii="Arial" w:hAnsi="Arial" w:cs="Arial"/>
                <w:color w:val="000000"/>
                <w:sz w:val="16"/>
                <w:szCs w:val="16"/>
                <w:lang w:val="es-MX" w:eastAsia="es-MX"/>
              </w:rPr>
              <w:t>00</w:t>
            </w:r>
          </w:p>
        </w:tc>
      </w:tr>
      <w:tr w:rsidR="003410A3" w:rsidRPr="00165B1C" w14:paraId="2B144089" w14:textId="77777777" w:rsidTr="00236EA0">
        <w:trPr>
          <w:trHeight w:val="270"/>
          <w:jc w:val="center"/>
        </w:trPr>
        <w:tc>
          <w:tcPr>
            <w:tcW w:w="992" w:type="dxa"/>
            <w:tcBorders>
              <w:top w:val="nil"/>
              <w:left w:val="single" w:sz="8" w:space="0" w:color="auto"/>
              <w:bottom w:val="single" w:sz="8" w:space="0" w:color="auto"/>
              <w:right w:val="nil"/>
            </w:tcBorders>
            <w:shd w:val="clear" w:color="000000" w:fill="FCD5B4"/>
            <w:hideMark/>
          </w:tcPr>
          <w:p w14:paraId="5FACD225" w14:textId="77777777" w:rsidR="003410A3" w:rsidRPr="00165B1C" w:rsidRDefault="003410A3" w:rsidP="00236EA0">
            <w:pP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w:t>
            </w:r>
          </w:p>
        </w:tc>
        <w:tc>
          <w:tcPr>
            <w:tcW w:w="1276" w:type="dxa"/>
            <w:tcBorders>
              <w:top w:val="nil"/>
              <w:left w:val="nil"/>
              <w:bottom w:val="single" w:sz="8" w:space="0" w:color="auto"/>
              <w:right w:val="nil"/>
            </w:tcBorders>
            <w:shd w:val="clear" w:color="000000" w:fill="FCD5B4"/>
            <w:hideMark/>
          </w:tcPr>
          <w:p w14:paraId="0406BC06" w14:textId="77777777" w:rsidR="003410A3" w:rsidRPr="00165B1C" w:rsidRDefault="003410A3" w:rsidP="00236EA0">
            <w:pP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w:t>
            </w:r>
          </w:p>
        </w:tc>
        <w:tc>
          <w:tcPr>
            <w:tcW w:w="3686" w:type="dxa"/>
            <w:tcBorders>
              <w:top w:val="nil"/>
              <w:left w:val="nil"/>
              <w:bottom w:val="single" w:sz="8" w:space="0" w:color="auto"/>
              <w:right w:val="nil"/>
            </w:tcBorders>
            <w:shd w:val="clear" w:color="000000" w:fill="FCD5B4"/>
            <w:hideMark/>
          </w:tcPr>
          <w:p w14:paraId="1167D8D9" w14:textId="77777777" w:rsidR="003410A3" w:rsidRPr="00165B1C" w:rsidRDefault="003410A3" w:rsidP="00236EA0">
            <w:pPr>
              <w:jc w:val="right"/>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w:t>
            </w:r>
            <w:r>
              <w:rPr>
                <w:rFonts w:ascii="Arial" w:hAnsi="Arial" w:cs="Arial"/>
                <w:b/>
                <w:bCs/>
                <w:color w:val="000000"/>
                <w:sz w:val="16"/>
                <w:szCs w:val="16"/>
                <w:lang w:val="es-MX" w:eastAsia="es-MX"/>
              </w:rPr>
              <w:t>SUMATORIAS</w:t>
            </w:r>
          </w:p>
        </w:tc>
        <w:tc>
          <w:tcPr>
            <w:tcW w:w="1701" w:type="dxa"/>
            <w:tcBorders>
              <w:top w:val="nil"/>
              <w:left w:val="nil"/>
              <w:bottom w:val="single" w:sz="8" w:space="0" w:color="auto"/>
              <w:right w:val="nil"/>
            </w:tcBorders>
            <w:shd w:val="clear" w:color="000000" w:fill="FCD5B4"/>
            <w:hideMark/>
          </w:tcPr>
          <w:p w14:paraId="57F6A5D1"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446,000.00</w:t>
            </w:r>
            <w:r w:rsidRPr="00165B1C">
              <w:rPr>
                <w:rFonts w:ascii="Arial" w:hAnsi="Arial" w:cs="Arial"/>
                <w:b/>
                <w:bCs/>
                <w:color w:val="000000"/>
                <w:sz w:val="16"/>
                <w:szCs w:val="16"/>
                <w:lang w:val="es-MX" w:eastAsia="es-MX"/>
              </w:rPr>
              <w:t> </w:t>
            </w:r>
          </w:p>
        </w:tc>
        <w:tc>
          <w:tcPr>
            <w:tcW w:w="1276" w:type="dxa"/>
            <w:tcBorders>
              <w:top w:val="nil"/>
              <w:left w:val="nil"/>
              <w:bottom w:val="single" w:sz="8" w:space="0" w:color="auto"/>
              <w:right w:val="nil"/>
            </w:tcBorders>
            <w:shd w:val="clear" w:color="000000" w:fill="FCD5B4"/>
            <w:hideMark/>
          </w:tcPr>
          <w:p w14:paraId="2C442A7A"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65,000.00</w:t>
            </w:r>
            <w:r w:rsidRPr="00165B1C">
              <w:rPr>
                <w:rFonts w:ascii="Arial" w:hAnsi="Arial" w:cs="Arial"/>
                <w:b/>
                <w:bCs/>
                <w:color w:val="000000"/>
                <w:sz w:val="16"/>
                <w:szCs w:val="16"/>
                <w:lang w:val="es-MX" w:eastAsia="es-MX"/>
              </w:rPr>
              <w:t> </w:t>
            </w:r>
          </w:p>
        </w:tc>
        <w:tc>
          <w:tcPr>
            <w:tcW w:w="1417" w:type="dxa"/>
            <w:tcBorders>
              <w:top w:val="nil"/>
              <w:left w:val="nil"/>
              <w:bottom w:val="single" w:sz="8" w:space="0" w:color="auto"/>
              <w:right w:val="nil"/>
            </w:tcBorders>
            <w:shd w:val="clear" w:color="000000" w:fill="FCD5B4"/>
            <w:hideMark/>
          </w:tcPr>
          <w:p w14:paraId="4E1E6535"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65,000.00</w:t>
            </w:r>
            <w:r w:rsidRPr="00165B1C">
              <w:rPr>
                <w:rFonts w:ascii="Arial" w:hAnsi="Arial" w:cs="Arial"/>
                <w:b/>
                <w:bCs/>
                <w:color w:val="000000"/>
                <w:sz w:val="16"/>
                <w:szCs w:val="16"/>
                <w:lang w:val="es-MX" w:eastAsia="es-MX"/>
              </w:rPr>
              <w:t> </w:t>
            </w:r>
          </w:p>
        </w:tc>
        <w:tc>
          <w:tcPr>
            <w:tcW w:w="1559" w:type="dxa"/>
            <w:tcBorders>
              <w:top w:val="nil"/>
              <w:left w:val="nil"/>
              <w:bottom w:val="single" w:sz="8" w:space="0" w:color="auto"/>
              <w:right w:val="single" w:sz="8" w:space="0" w:color="auto"/>
            </w:tcBorders>
            <w:shd w:val="clear" w:color="000000" w:fill="FCD5B4"/>
            <w:hideMark/>
          </w:tcPr>
          <w:p w14:paraId="7F1D88C1" w14:textId="77777777" w:rsidR="003410A3" w:rsidRPr="00165B1C" w:rsidRDefault="003410A3" w:rsidP="00236EA0">
            <w:pPr>
              <w:jc w:val="right"/>
              <w:rPr>
                <w:rFonts w:ascii="Arial" w:hAnsi="Arial" w:cs="Arial"/>
                <w:b/>
                <w:bCs/>
                <w:color w:val="000000"/>
                <w:sz w:val="16"/>
                <w:szCs w:val="16"/>
                <w:lang w:val="es-MX" w:eastAsia="es-MX"/>
              </w:rPr>
            </w:pPr>
            <w:r>
              <w:rPr>
                <w:rFonts w:ascii="Arial" w:hAnsi="Arial" w:cs="Arial"/>
                <w:b/>
                <w:bCs/>
                <w:color w:val="000000"/>
                <w:sz w:val="16"/>
                <w:szCs w:val="16"/>
                <w:lang w:val="es-MX" w:eastAsia="es-MX"/>
              </w:rPr>
              <w:t>446,000.00</w:t>
            </w:r>
            <w:r w:rsidRPr="00165B1C">
              <w:rPr>
                <w:rFonts w:ascii="Arial" w:hAnsi="Arial" w:cs="Arial"/>
                <w:b/>
                <w:bCs/>
                <w:color w:val="000000"/>
                <w:sz w:val="16"/>
                <w:szCs w:val="16"/>
                <w:lang w:val="es-MX" w:eastAsia="es-MX"/>
              </w:rPr>
              <w:t> </w:t>
            </w:r>
          </w:p>
        </w:tc>
      </w:tr>
      <w:tr w:rsidR="003410A3" w:rsidRPr="00165B1C" w14:paraId="7E04AD07"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2FC9B5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FDF3A34"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5-03-33303</w:t>
            </w:r>
          </w:p>
        </w:tc>
        <w:tc>
          <w:tcPr>
            <w:tcW w:w="3686" w:type="dxa"/>
            <w:tcBorders>
              <w:top w:val="nil"/>
              <w:left w:val="nil"/>
              <w:bottom w:val="single" w:sz="4" w:space="0" w:color="auto"/>
              <w:right w:val="nil"/>
            </w:tcBorders>
            <w:shd w:val="clear" w:color="auto" w:fill="auto"/>
            <w:hideMark/>
          </w:tcPr>
          <w:p w14:paraId="61C8DD8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SERVICIOS DE CONSULTORIA ADMINISTRATIVA</w:t>
            </w:r>
          </w:p>
        </w:tc>
        <w:tc>
          <w:tcPr>
            <w:tcW w:w="1701" w:type="dxa"/>
            <w:tcBorders>
              <w:top w:val="nil"/>
              <w:left w:val="single" w:sz="8" w:space="0" w:color="auto"/>
              <w:bottom w:val="single" w:sz="4" w:space="0" w:color="auto"/>
              <w:right w:val="single" w:sz="8" w:space="0" w:color="auto"/>
            </w:tcBorders>
            <w:shd w:val="clear" w:color="auto" w:fill="auto"/>
            <w:noWrap/>
            <w:hideMark/>
          </w:tcPr>
          <w:p w14:paraId="71E7F2B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269,988.</w:t>
            </w:r>
            <w:r w:rsidRPr="00165B1C">
              <w:rPr>
                <w:rFonts w:ascii="Arial" w:hAnsi="Arial" w:cs="Arial"/>
                <w:sz w:val="16"/>
                <w:szCs w:val="16"/>
                <w:lang w:val="es-MX" w:eastAsia="es-MX"/>
              </w:rPr>
              <w:t>60</w:t>
            </w:r>
          </w:p>
        </w:tc>
        <w:tc>
          <w:tcPr>
            <w:tcW w:w="1276" w:type="dxa"/>
            <w:tcBorders>
              <w:top w:val="nil"/>
              <w:left w:val="nil"/>
              <w:bottom w:val="single" w:sz="4" w:space="0" w:color="auto"/>
              <w:right w:val="single" w:sz="4" w:space="0" w:color="auto"/>
            </w:tcBorders>
            <w:shd w:val="clear" w:color="auto" w:fill="auto"/>
            <w:noWrap/>
            <w:hideMark/>
          </w:tcPr>
          <w:p w14:paraId="6A5637E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w:t>
            </w:r>
            <w:r w:rsidRPr="00165B1C">
              <w:rPr>
                <w:rFonts w:ascii="Arial" w:hAnsi="Arial" w:cs="Arial"/>
                <w:sz w:val="16"/>
                <w:szCs w:val="16"/>
                <w:lang w:val="es-MX" w:eastAsia="es-MX"/>
              </w:rPr>
              <w:t>00</w:t>
            </w:r>
          </w:p>
        </w:tc>
        <w:tc>
          <w:tcPr>
            <w:tcW w:w="1417" w:type="dxa"/>
            <w:tcBorders>
              <w:top w:val="nil"/>
              <w:left w:val="nil"/>
              <w:bottom w:val="single" w:sz="4" w:space="0" w:color="auto"/>
              <w:right w:val="nil"/>
            </w:tcBorders>
            <w:shd w:val="clear" w:color="auto" w:fill="auto"/>
            <w:noWrap/>
            <w:hideMark/>
          </w:tcPr>
          <w:p w14:paraId="08AC982E"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216,405.</w:t>
            </w:r>
            <w:r w:rsidRPr="00165B1C">
              <w:rPr>
                <w:rFonts w:ascii="Arial" w:hAnsi="Arial" w:cs="Arial"/>
                <w:color w:val="000000"/>
                <w:sz w:val="16"/>
                <w:szCs w:val="16"/>
                <w:lang w:val="es-MX" w:eastAsia="es-MX"/>
              </w:rPr>
              <w:t>75</w:t>
            </w:r>
          </w:p>
        </w:tc>
        <w:tc>
          <w:tcPr>
            <w:tcW w:w="1559" w:type="dxa"/>
            <w:tcBorders>
              <w:top w:val="nil"/>
              <w:left w:val="single" w:sz="8" w:space="0" w:color="auto"/>
              <w:bottom w:val="single" w:sz="4" w:space="0" w:color="auto"/>
              <w:right w:val="single" w:sz="8" w:space="0" w:color="auto"/>
            </w:tcBorders>
            <w:shd w:val="clear" w:color="auto" w:fill="auto"/>
            <w:hideMark/>
          </w:tcPr>
          <w:p w14:paraId="6056D3B5"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53,582.</w:t>
            </w:r>
            <w:r w:rsidRPr="00165B1C">
              <w:rPr>
                <w:rFonts w:ascii="Arial" w:hAnsi="Arial" w:cs="Arial"/>
                <w:color w:val="000000"/>
                <w:sz w:val="16"/>
                <w:szCs w:val="16"/>
                <w:lang w:val="es-MX" w:eastAsia="es-MX"/>
              </w:rPr>
              <w:t>85</w:t>
            </w:r>
          </w:p>
        </w:tc>
      </w:tr>
      <w:tr w:rsidR="003410A3" w:rsidRPr="00165B1C" w14:paraId="2CCAB532"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46EE36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lastRenderedPageBreak/>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D178610"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5-03-32201</w:t>
            </w:r>
          </w:p>
        </w:tc>
        <w:tc>
          <w:tcPr>
            <w:tcW w:w="3686" w:type="dxa"/>
            <w:tcBorders>
              <w:top w:val="nil"/>
              <w:left w:val="nil"/>
              <w:bottom w:val="single" w:sz="4" w:space="0" w:color="auto"/>
              <w:right w:val="nil"/>
            </w:tcBorders>
            <w:shd w:val="clear" w:color="auto" w:fill="auto"/>
            <w:noWrap/>
            <w:hideMark/>
          </w:tcPr>
          <w:p w14:paraId="0A7F203B"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ARRENDAMIENTO DE EDIFICIOS Y LOCALES</w:t>
            </w:r>
          </w:p>
        </w:tc>
        <w:tc>
          <w:tcPr>
            <w:tcW w:w="1701" w:type="dxa"/>
            <w:tcBorders>
              <w:top w:val="nil"/>
              <w:left w:val="single" w:sz="8" w:space="0" w:color="auto"/>
              <w:bottom w:val="single" w:sz="4" w:space="0" w:color="auto"/>
              <w:right w:val="single" w:sz="8" w:space="0" w:color="auto"/>
            </w:tcBorders>
            <w:shd w:val="clear" w:color="auto" w:fill="auto"/>
            <w:noWrap/>
            <w:hideMark/>
          </w:tcPr>
          <w:p w14:paraId="4A043A3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1’021,875.</w:t>
            </w:r>
            <w:r w:rsidRPr="00165B1C">
              <w:rPr>
                <w:rFonts w:ascii="Arial" w:hAnsi="Arial" w:cs="Arial"/>
                <w:sz w:val="16"/>
                <w:szCs w:val="16"/>
                <w:lang w:val="es-MX" w:eastAsia="es-MX"/>
              </w:rPr>
              <w:t>79</w:t>
            </w:r>
          </w:p>
        </w:tc>
        <w:tc>
          <w:tcPr>
            <w:tcW w:w="1276" w:type="dxa"/>
            <w:tcBorders>
              <w:top w:val="nil"/>
              <w:left w:val="nil"/>
              <w:bottom w:val="single" w:sz="4" w:space="0" w:color="auto"/>
              <w:right w:val="single" w:sz="4" w:space="0" w:color="auto"/>
            </w:tcBorders>
            <w:shd w:val="clear" w:color="auto" w:fill="auto"/>
            <w:noWrap/>
            <w:hideMark/>
          </w:tcPr>
          <w:p w14:paraId="1F3963F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206,545.</w:t>
            </w:r>
            <w:r w:rsidRPr="00165B1C">
              <w:rPr>
                <w:rFonts w:ascii="Arial" w:hAnsi="Arial" w:cs="Arial"/>
                <w:sz w:val="16"/>
                <w:szCs w:val="16"/>
                <w:lang w:val="es-MX" w:eastAsia="es-MX"/>
              </w:rPr>
              <w:t>12</w:t>
            </w:r>
          </w:p>
        </w:tc>
        <w:tc>
          <w:tcPr>
            <w:tcW w:w="1417" w:type="dxa"/>
            <w:tcBorders>
              <w:top w:val="nil"/>
              <w:left w:val="nil"/>
              <w:bottom w:val="single" w:sz="4" w:space="0" w:color="auto"/>
              <w:right w:val="nil"/>
            </w:tcBorders>
            <w:shd w:val="clear" w:color="auto" w:fill="auto"/>
            <w:noWrap/>
            <w:hideMark/>
          </w:tcPr>
          <w:p w14:paraId="77BBA482"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74A3038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1’228,420.</w:t>
            </w:r>
            <w:r w:rsidRPr="00165B1C">
              <w:rPr>
                <w:rFonts w:ascii="Arial" w:hAnsi="Arial" w:cs="Arial"/>
                <w:color w:val="000000"/>
                <w:sz w:val="16"/>
                <w:szCs w:val="16"/>
                <w:lang w:val="es-MX" w:eastAsia="es-MX"/>
              </w:rPr>
              <w:t>91</w:t>
            </w:r>
          </w:p>
        </w:tc>
      </w:tr>
      <w:tr w:rsidR="003410A3" w:rsidRPr="00165B1C" w14:paraId="4378608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7961BB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4B18861"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5-03-34501</w:t>
            </w:r>
          </w:p>
        </w:tc>
        <w:tc>
          <w:tcPr>
            <w:tcW w:w="3686" w:type="dxa"/>
            <w:tcBorders>
              <w:top w:val="nil"/>
              <w:left w:val="nil"/>
              <w:bottom w:val="single" w:sz="4" w:space="0" w:color="auto"/>
              <w:right w:val="nil"/>
            </w:tcBorders>
            <w:shd w:val="clear" w:color="auto" w:fill="auto"/>
            <w:noWrap/>
            <w:hideMark/>
          </w:tcPr>
          <w:p w14:paraId="39C9CFE0"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SEGUROS Y FIANZAS</w:t>
            </w:r>
          </w:p>
        </w:tc>
        <w:tc>
          <w:tcPr>
            <w:tcW w:w="1701" w:type="dxa"/>
            <w:tcBorders>
              <w:top w:val="nil"/>
              <w:left w:val="single" w:sz="8" w:space="0" w:color="auto"/>
              <w:bottom w:val="single" w:sz="4" w:space="0" w:color="auto"/>
              <w:right w:val="single" w:sz="8" w:space="0" w:color="auto"/>
            </w:tcBorders>
            <w:shd w:val="clear" w:color="auto" w:fill="auto"/>
            <w:noWrap/>
            <w:hideMark/>
          </w:tcPr>
          <w:p w14:paraId="0E3887A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29B93C9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5,563.</w:t>
            </w:r>
            <w:r w:rsidRPr="00165B1C">
              <w:rPr>
                <w:rFonts w:ascii="Arial" w:hAnsi="Arial" w:cs="Arial"/>
                <w:sz w:val="16"/>
                <w:szCs w:val="16"/>
                <w:lang w:val="es-MX" w:eastAsia="es-MX"/>
              </w:rPr>
              <w:t>32</w:t>
            </w:r>
          </w:p>
        </w:tc>
        <w:tc>
          <w:tcPr>
            <w:tcW w:w="1417" w:type="dxa"/>
            <w:tcBorders>
              <w:top w:val="nil"/>
              <w:left w:val="nil"/>
              <w:bottom w:val="single" w:sz="4" w:space="0" w:color="auto"/>
              <w:right w:val="nil"/>
            </w:tcBorders>
            <w:shd w:val="clear" w:color="auto" w:fill="auto"/>
            <w:noWrap/>
            <w:hideMark/>
          </w:tcPr>
          <w:p w14:paraId="4255DFF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737DFDA4"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45,563.</w:t>
            </w:r>
            <w:r w:rsidRPr="00165B1C">
              <w:rPr>
                <w:rFonts w:ascii="Arial" w:hAnsi="Arial" w:cs="Arial"/>
                <w:color w:val="000000"/>
                <w:sz w:val="16"/>
                <w:szCs w:val="16"/>
                <w:lang w:val="es-MX" w:eastAsia="es-MX"/>
              </w:rPr>
              <w:t>32</w:t>
            </w:r>
          </w:p>
        </w:tc>
      </w:tr>
      <w:tr w:rsidR="003410A3" w:rsidRPr="00165B1C" w14:paraId="24307085"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C1C273B"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F19FCDD"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5-03-34701</w:t>
            </w:r>
          </w:p>
        </w:tc>
        <w:tc>
          <w:tcPr>
            <w:tcW w:w="3686" w:type="dxa"/>
            <w:tcBorders>
              <w:top w:val="nil"/>
              <w:left w:val="nil"/>
              <w:bottom w:val="single" w:sz="4" w:space="0" w:color="auto"/>
              <w:right w:val="nil"/>
            </w:tcBorders>
            <w:shd w:val="clear" w:color="auto" w:fill="auto"/>
            <w:noWrap/>
            <w:hideMark/>
          </w:tcPr>
          <w:p w14:paraId="0306A300"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FLETES Y MANIOBRAS</w:t>
            </w:r>
          </w:p>
        </w:tc>
        <w:tc>
          <w:tcPr>
            <w:tcW w:w="1701" w:type="dxa"/>
            <w:tcBorders>
              <w:top w:val="nil"/>
              <w:left w:val="single" w:sz="8" w:space="0" w:color="auto"/>
              <w:bottom w:val="single" w:sz="4" w:space="0" w:color="auto"/>
              <w:right w:val="single" w:sz="8" w:space="0" w:color="auto"/>
            </w:tcBorders>
            <w:shd w:val="clear" w:color="auto" w:fill="auto"/>
            <w:noWrap/>
            <w:hideMark/>
          </w:tcPr>
          <w:p w14:paraId="30A7DC0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32B054F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4,148.</w:t>
            </w:r>
            <w:r w:rsidRPr="00165B1C">
              <w:rPr>
                <w:rFonts w:ascii="Arial" w:hAnsi="Arial" w:cs="Arial"/>
                <w:sz w:val="16"/>
                <w:szCs w:val="16"/>
                <w:lang w:val="es-MX" w:eastAsia="es-MX"/>
              </w:rPr>
              <w:t>67</w:t>
            </w:r>
          </w:p>
        </w:tc>
        <w:tc>
          <w:tcPr>
            <w:tcW w:w="1417" w:type="dxa"/>
            <w:tcBorders>
              <w:top w:val="nil"/>
              <w:left w:val="nil"/>
              <w:bottom w:val="single" w:sz="4" w:space="0" w:color="auto"/>
              <w:right w:val="nil"/>
            </w:tcBorders>
            <w:shd w:val="clear" w:color="auto" w:fill="auto"/>
            <w:noWrap/>
            <w:hideMark/>
          </w:tcPr>
          <w:p w14:paraId="31B7FAC5"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7A1C2125"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7,482.</w:t>
            </w:r>
            <w:r w:rsidRPr="00165B1C">
              <w:rPr>
                <w:rFonts w:ascii="Arial" w:hAnsi="Arial" w:cs="Arial"/>
                <w:color w:val="000000"/>
                <w:sz w:val="16"/>
                <w:szCs w:val="16"/>
                <w:lang w:val="es-MX" w:eastAsia="es-MX"/>
              </w:rPr>
              <w:t>00</w:t>
            </w:r>
          </w:p>
        </w:tc>
      </w:tr>
      <w:tr w:rsidR="003410A3" w:rsidRPr="00165B1C" w14:paraId="466F8E37" w14:textId="77777777" w:rsidTr="00236EA0">
        <w:trPr>
          <w:trHeight w:val="270"/>
          <w:jc w:val="center"/>
        </w:trPr>
        <w:tc>
          <w:tcPr>
            <w:tcW w:w="992" w:type="dxa"/>
            <w:tcBorders>
              <w:top w:val="nil"/>
              <w:left w:val="single" w:sz="8" w:space="0" w:color="auto"/>
              <w:bottom w:val="single" w:sz="8" w:space="0" w:color="auto"/>
              <w:right w:val="nil"/>
            </w:tcBorders>
            <w:shd w:val="clear" w:color="000000" w:fill="FFFFFF"/>
            <w:hideMark/>
          </w:tcPr>
          <w:p w14:paraId="71595D5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8" w:space="0" w:color="auto"/>
              <w:right w:val="single" w:sz="8" w:space="0" w:color="auto"/>
            </w:tcBorders>
            <w:shd w:val="clear" w:color="auto" w:fill="auto"/>
            <w:noWrap/>
            <w:hideMark/>
          </w:tcPr>
          <w:p w14:paraId="0C5E5681"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5-03-39201</w:t>
            </w:r>
          </w:p>
        </w:tc>
        <w:tc>
          <w:tcPr>
            <w:tcW w:w="3686" w:type="dxa"/>
            <w:tcBorders>
              <w:top w:val="nil"/>
              <w:left w:val="nil"/>
              <w:bottom w:val="single" w:sz="8" w:space="0" w:color="auto"/>
              <w:right w:val="nil"/>
            </w:tcBorders>
            <w:shd w:val="clear" w:color="auto" w:fill="auto"/>
            <w:noWrap/>
            <w:hideMark/>
          </w:tcPr>
          <w:p w14:paraId="1A29576D"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IMPUESTOS DERECHOS Y CUOTAS</w:t>
            </w:r>
          </w:p>
        </w:tc>
        <w:tc>
          <w:tcPr>
            <w:tcW w:w="1701" w:type="dxa"/>
            <w:tcBorders>
              <w:top w:val="nil"/>
              <w:left w:val="single" w:sz="8" w:space="0" w:color="auto"/>
              <w:bottom w:val="single" w:sz="8" w:space="0" w:color="auto"/>
              <w:right w:val="single" w:sz="8" w:space="0" w:color="auto"/>
            </w:tcBorders>
            <w:shd w:val="clear" w:color="auto" w:fill="auto"/>
            <w:noWrap/>
            <w:hideMark/>
          </w:tcPr>
          <w:p w14:paraId="3F0BABC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23,333.</w:t>
            </w:r>
            <w:r w:rsidRPr="00165B1C">
              <w:rPr>
                <w:rFonts w:ascii="Arial" w:hAnsi="Arial" w:cs="Arial"/>
                <w:sz w:val="16"/>
                <w:szCs w:val="16"/>
                <w:lang w:val="es-MX" w:eastAsia="es-MX"/>
              </w:rPr>
              <w:t>33</w:t>
            </w:r>
          </w:p>
        </w:tc>
        <w:tc>
          <w:tcPr>
            <w:tcW w:w="1276" w:type="dxa"/>
            <w:tcBorders>
              <w:top w:val="nil"/>
              <w:left w:val="nil"/>
              <w:bottom w:val="single" w:sz="8" w:space="0" w:color="auto"/>
              <w:right w:val="single" w:sz="4" w:space="0" w:color="auto"/>
            </w:tcBorders>
            <w:shd w:val="clear" w:color="auto" w:fill="auto"/>
            <w:noWrap/>
            <w:hideMark/>
          </w:tcPr>
          <w:p w14:paraId="3DCA514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148.</w:t>
            </w:r>
            <w:r w:rsidRPr="00165B1C">
              <w:rPr>
                <w:rFonts w:ascii="Arial" w:hAnsi="Arial" w:cs="Arial"/>
                <w:sz w:val="16"/>
                <w:szCs w:val="16"/>
                <w:lang w:val="es-MX" w:eastAsia="es-MX"/>
              </w:rPr>
              <w:t>64</w:t>
            </w:r>
          </w:p>
        </w:tc>
        <w:tc>
          <w:tcPr>
            <w:tcW w:w="1417" w:type="dxa"/>
            <w:tcBorders>
              <w:top w:val="nil"/>
              <w:left w:val="nil"/>
              <w:bottom w:val="single" w:sz="4" w:space="0" w:color="auto"/>
              <w:right w:val="nil"/>
            </w:tcBorders>
            <w:shd w:val="clear" w:color="auto" w:fill="auto"/>
            <w:noWrap/>
            <w:hideMark/>
          </w:tcPr>
          <w:p w14:paraId="159C018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c>
          <w:tcPr>
            <w:tcW w:w="1559" w:type="dxa"/>
            <w:tcBorders>
              <w:top w:val="nil"/>
              <w:left w:val="single" w:sz="8" w:space="0" w:color="auto"/>
              <w:bottom w:val="single" w:sz="8" w:space="0" w:color="auto"/>
              <w:right w:val="single" w:sz="8" w:space="0" w:color="auto"/>
            </w:tcBorders>
            <w:shd w:val="clear" w:color="auto" w:fill="auto"/>
            <w:hideMark/>
          </w:tcPr>
          <w:p w14:paraId="1CF38CDC"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23,481.</w:t>
            </w:r>
            <w:r w:rsidRPr="00165B1C">
              <w:rPr>
                <w:rFonts w:ascii="Arial" w:hAnsi="Arial" w:cs="Arial"/>
                <w:color w:val="000000"/>
                <w:sz w:val="16"/>
                <w:szCs w:val="16"/>
                <w:lang w:val="es-MX" w:eastAsia="es-MX"/>
              </w:rPr>
              <w:t>97</w:t>
            </w:r>
          </w:p>
        </w:tc>
      </w:tr>
      <w:tr w:rsidR="003410A3" w:rsidRPr="00165B1C" w14:paraId="69E8AB2C" w14:textId="77777777" w:rsidTr="00236EA0">
        <w:trPr>
          <w:trHeight w:val="270"/>
          <w:jc w:val="center"/>
        </w:trPr>
        <w:tc>
          <w:tcPr>
            <w:tcW w:w="992" w:type="dxa"/>
            <w:tcBorders>
              <w:top w:val="nil"/>
              <w:left w:val="single" w:sz="8" w:space="0" w:color="auto"/>
              <w:bottom w:val="single" w:sz="4" w:space="0" w:color="auto"/>
              <w:right w:val="nil"/>
            </w:tcBorders>
            <w:shd w:val="clear" w:color="000000" w:fill="FCD5B4"/>
          </w:tcPr>
          <w:p w14:paraId="40AFB9F5" w14:textId="77777777" w:rsidR="003410A3" w:rsidRPr="00165B1C" w:rsidRDefault="003410A3" w:rsidP="00236EA0">
            <w:pPr>
              <w:jc w:val="right"/>
              <w:rPr>
                <w:rFonts w:ascii="Arial" w:hAnsi="Arial" w:cs="Arial"/>
                <w:b/>
                <w:bCs/>
                <w:color w:val="000000"/>
                <w:sz w:val="16"/>
                <w:szCs w:val="16"/>
                <w:lang w:val="es-MX" w:eastAsia="es-MX"/>
              </w:rPr>
            </w:pPr>
          </w:p>
        </w:tc>
        <w:tc>
          <w:tcPr>
            <w:tcW w:w="1276" w:type="dxa"/>
            <w:tcBorders>
              <w:top w:val="nil"/>
              <w:left w:val="nil"/>
              <w:bottom w:val="single" w:sz="4" w:space="0" w:color="auto"/>
              <w:right w:val="nil"/>
            </w:tcBorders>
            <w:shd w:val="clear" w:color="000000" w:fill="FCD5B4"/>
            <w:noWrap/>
          </w:tcPr>
          <w:p w14:paraId="307DCE03" w14:textId="77777777" w:rsidR="003410A3" w:rsidRPr="00165B1C" w:rsidRDefault="003410A3" w:rsidP="00236EA0">
            <w:pPr>
              <w:jc w:val="center"/>
              <w:rPr>
                <w:rFonts w:ascii="Arial" w:hAnsi="Arial" w:cs="Arial"/>
                <w:sz w:val="16"/>
                <w:szCs w:val="16"/>
                <w:lang w:val="es-MX" w:eastAsia="es-MX"/>
              </w:rPr>
            </w:pPr>
          </w:p>
        </w:tc>
        <w:tc>
          <w:tcPr>
            <w:tcW w:w="3686" w:type="dxa"/>
            <w:tcBorders>
              <w:top w:val="nil"/>
              <w:left w:val="nil"/>
              <w:bottom w:val="single" w:sz="4" w:space="0" w:color="auto"/>
              <w:right w:val="nil"/>
            </w:tcBorders>
            <w:shd w:val="clear" w:color="000000" w:fill="FCD5B4"/>
            <w:noWrap/>
            <w:hideMark/>
          </w:tcPr>
          <w:p w14:paraId="6555130B" w14:textId="77777777" w:rsidR="003410A3" w:rsidRPr="00165B1C" w:rsidRDefault="003410A3" w:rsidP="00236EA0">
            <w:pPr>
              <w:jc w:val="right"/>
              <w:rPr>
                <w:rFonts w:ascii="Arial" w:hAnsi="Arial" w:cs="Arial"/>
                <w:sz w:val="16"/>
                <w:szCs w:val="16"/>
                <w:lang w:val="es-MX" w:eastAsia="es-MX"/>
              </w:rPr>
            </w:pPr>
            <w:r>
              <w:rPr>
                <w:rFonts w:ascii="Arial" w:hAnsi="Arial" w:cs="Arial"/>
                <w:b/>
                <w:sz w:val="16"/>
                <w:szCs w:val="16"/>
                <w:lang w:val="es-MX" w:eastAsia="es-MX"/>
              </w:rPr>
              <w:t>SUMATORIAS</w:t>
            </w:r>
            <w:r w:rsidRPr="00165B1C">
              <w:rPr>
                <w:rFonts w:ascii="Arial" w:hAnsi="Arial" w:cs="Arial"/>
                <w:sz w:val="16"/>
                <w:szCs w:val="16"/>
                <w:lang w:val="es-MX" w:eastAsia="es-MX"/>
              </w:rPr>
              <w:t> </w:t>
            </w:r>
          </w:p>
        </w:tc>
        <w:tc>
          <w:tcPr>
            <w:tcW w:w="1701" w:type="dxa"/>
            <w:tcBorders>
              <w:top w:val="nil"/>
              <w:left w:val="nil"/>
              <w:bottom w:val="single" w:sz="4" w:space="0" w:color="auto"/>
              <w:right w:val="nil"/>
            </w:tcBorders>
            <w:shd w:val="clear" w:color="000000" w:fill="FCD5B4"/>
            <w:noWrap/>
            <w:hideMark/>
          </w:tcPr>
          <w:p w14:paraId="0BC8718E" w14:textId="77777777" w:rsidR="003410A3" w:rsidRPr="0012784F" w:rsidRDefault="003410A3" w:rsidP="00236EA0">
            <w:pPr>
              <w:jc w:val="right"/>
              <w:rPr>
                <w:rFonts w:ascii="Arial" w:hAnsi="Arial" w:cs="Arial"/>
                <w:b/>
                <w:sz w:val="16"/>
                <w:szCs w:val="16"/>
                <w:lang w:val="es-MX" w:eastAsia="es-MX"/>
              </w:rPr>
            </w:pPr>
            <w:r w:rsidRPr="0012784F">
              <w:rPr>
                <w:rFonts w:ascii="Arial" w:hAnsi="Arial" w:cs="Arial"/>
                <w:b/>
                <w:sz w:val="16"/>
                <w:szCs w:val="16"/>
                <w:lang w:val="es-MX" w:eastAsia="es-MX"/>
              </w:rPr>
              <w:t>1’358,531.05 </w:t>
            </w:r>
          </w:p>
        </w:tc>
        <w:tc>
          <w:tcPr>
            <w:tcW w:w="1276" w:type="dxa"/>
            <w:tcBorders>
              <w:top w:val="nil"/>
              <w:left w:val="nil"/>
              <w:bottom w:val="single" w:sz="4" w:space="0" w:color="auto"/>
            </w:tcBorders>
            <w:shd w:val="clear" w:color="000000" w:fill="FCD5B4"/>
            <w:noWrap/>
            <w:hideMark/>
          </w:tcPr>
          <w:p w14:paraId="23B8FEEC" w14:textId="77777777" w:rsidR="003410A3" w:rsidRPr="0012784F" w:rsidRDefault="003410A3" w:rsidP="00236EA0">
            <w:pPr>
              <w:jc w:val="right"/>
              <w:rPr>
                <w:rFonts w:ascii="Arial" w:hAnsi="Arial" w:cs="Arial"/>
                <w:b/>
                <w:sz w:val="16"/>
                <w:szCs w:val="16"/>
                <w:lang w:val="es-MX" w:eastAsia="es-MX"/>
              </w:rPr>
            </w:pPr>
            <w:r>
              <w:rPr>
                <w:rFonts w:ascii="Arial" w:hAnsi="Arial" w:cs="Arial"/>
                <w:b/>
                <w:sz w:val="16"/>
                <w:szCs w:val="16"/>
                <w:lang w:val="es-MX" w:eastAsia="es-MX"/>
              </w:rPr>
              <w:t>216,405.75</w:t>
            </w:r>
            <w:r w:rsidRPr="0012784F">
              <w:rPr>
                <w:rFonts w:ascii="Arial" w:hAnsi="Arial" w:cs="Arial"/>
                <w:b/>
                <w:sz w:val="16"/>
                <w:szCs w:val="16"/>
                <w:lang w:val="es-MX" w:eastAsia="es-MX"/>
              </w:rPr>
              <w:t> </w:t>
            </w:r>
          </w:p>
        </w:tc>
        <w:tc>
          <w:tcPr>
            <w:tcW w:w="1417" w:type="dxa"/>
            <w:tcBorders>
              <w:top w:val="single" w:sz="4" w:space="0" w:color="auto"/>
              <w:bottom w:val="single" w:sz="4" w:space="0" w:color="auto"/>
              <w:right w:val="nil"/>
            </w:tcBorders>
            <w:shd w:val="clear" w:color="000000" w:fill="FCD5B4"/>
            <w:noWrap/>
            <w:hideMark/>
          </w:tcPr>
          <w:p w14:paraId="0B186F44" w14:textId="77777777" w:rsidR="003410A3" w:rsidRPr="0012784F" w:rsidRDefault="003410A3" w:rsidP="00236EA0">
            <w:pPr>
              <w:jc w:val="right"/>
              <w:rPr>
                <w:rFonts w:ascii="Arial" w:hAnsi="Arial" w:cs="Arial"/>
                <w:b/>
                <w:color w:val="000000"/>
                <w:sz w:val="16"/>
                <w:szCs w:val="16"/>
                <w:lang w:val="es-MX" w:eastAsia="es-MX"/>
              </w:rPr>
            </w:pPr>
            <w:r>
              <w:rPr>
                <w:rFonts w:ascii="Arial" w:hAnsi="Arial" w:cs="Arial"/>
                <w:b/>
                <w:color w:val="000000"/>
                <w:sz w:val="16"/>
                <w:szCs w:val="16"/>
                <w:lang w:val="es-MX" w:eastAsia="es-MX"/>
              </w:rPr>
              <w:t>216,405.75</w:t>
            </w:r>
            <w:r w:rsidRPr="0012784F">
              <w:rPr>
                <w:rFonts w:ascii="Arial" w:hAnsi="Arial" w:cs="Arial"/>
                <w:b/>
                <w:color w:val="000000"/>
                <w:sz w:val="16"/>
                <w:szCs w:val="16"/>
                <w:lang w:val="es-MX" w:eastAsia="es-MX"/>
              </w:rPr>
              <w:t> </w:t>
            </w:r>
          </w:p>
        </w:tc>
        <w:tc>
          <w:tcPr>
            <w:tcW w:w="1559" w:type="dxa"/>
            <w:tcBorders>
              <w:top w:val="nil"/>
              <w:left w:val="nil"/>
              <w:bottom w:val="single" w:sz="4" w:space="0" w:color="auto"/>
              <w:right w:val="single" w:sz="8" w:space="0" w:color="auto"/>
            </w:tcBorders>
            <w:shd w:val="clear" w:color="000000" w:fill="FCD5B4"/>
            <w:hideMark/>
          </w:tcPr>
          <w:p w14:paraId="43713AC7" w14:textId="77777777" w:rsidR="003410A3" w:rsidRPr="0012784F" w:rsidRDefault="003410A3" w:rsidP="00236EA0">
            <w:pPr>
              <w:jc w:val="right"/>
              <w:rPr>
                <w:rFonts w:ascii="Arial" w:hAnsi="Arial" w:cs="Arial"/>
                <w:b/>
                <w:color w:val="000000"/>
                <w:sz w:val="16"/>
                <w:szCs w:val="16"/>
                <w:lang w:val="es-MX" w:eastAsia="es-MX"/>
              </w:rPr>
            </w:pPr>
            <w:r>
              <w:rPr>
                <w:rFonts w:ascii="Arial" w:hAnsi="Arial" w:cs="Arial"/>
                <w:b/>
                <w:color w:val="000000"/>
                <w:sz w:val="16"/>
                <w:szCs w:val="16"/>
                <w:lang w:val="es-MX" w:eastAsia="es-MX"/>
              </w:rPr>
              <w:t>1’358,531.05</w:t>
            </w:r>
            <w:r w:rsidRPr="0012784F">
              <w:rPr>
                <w:rFonts w:ascii="Arial" w:hAnsi="Arial" w:cs="Arial"/>
                <w:b/>
                <w:color w:val="000000"/>
                <w:sz w:val="16"/>
                <w:szCs w:val="16"/>
                <w:lang w:val="es-MX" w:eastAsia="es-MX"/>
              </w:rPr>
              <w:t> </w:t>
            </w:r>
          </w:p>
        </w:tc>
      </w:tr>
      <w:tr w:rsidR="003410A3" w:rsidRPr="00165B1C" w14:paraId="0DD9ECF6" w14:textId="77777777" w:rsidTr="00236EA0">
        <w:trPr>
          <w:trHeight w:val="270"/>
          <w:jc w:val="center"/>
        </w:trPr>
        <w:tc>
          <w:tcPr>
            <w:tcW w:w="992" w:type="dxa"/>
            <w:tcBorders>
              <w:top w:val="single" w:sz="4" w:space="0" w:color="auto"/>
              <w:right w:val="nil"/>
            </w:tcBorders>
            <w:shd w:val="clear" w:color="auto" w:fill="auto"/>
          </w:tcPr>
          <w:p w14:paraId="1DFBB0BF" w14:textId="77777777" w:rsidR="003410A3" w:rsidRPr="00165B1C" w:rsidRDefault="003410A3" w:rsidP="00236EA0">
            <w:pPr>
              <w:jc w:val="right"/>
              <w:rPr>
                <w:rFonts w:ascii="Arial" w:hAnsi="Arial" w:cs="Arial"/>
                <w:b/>
                <w:bCs/>
                <w:color w:val="000000"/>
                <w:sz w:val="16"/>
                <w:szCs w:val="16"/>
                <w:lang w:val="es-MX" w:eastAsia="es-MX"/>
              </w:rPr>
            </w:pPr>
          </w:p>
        </w:tc>
        <w:tc>
          <w:tcPr>
            <w:tcW w:w="1276" w:type="dxa"/>
            <w:tcBorders>
              <w:top w:val="single" w:sz="4" w:space="0" w:color="auto"/>
              <w:left w:val="nil"/>
              <w:right w:val="nil"/>
            </w:tcBorders>
            <w:shd w:val="clear" w:color="auto" w:fill="auto"/>
            <w:noWrap/>
          </w:tcPr>
          <w:p w14:paraId="5BB8493B" w14:textId="77777777" w:rsidR="003410A3" w:rsidRPr="00165B1C" w:rsidRDefault="003410A3" w:rsidP="00236EA0">
            <w:pPr>
              <w:jc w:val="center"/>
              <w:rPr>
                <w:rFonts w:ascii="Arial" w:hAnsi="Arial" w:cs="Arial"/>
                <w:sz w:val="16"/>
                <w:szCs w:val="16"/>
                <w:lang w:val="es-MX" w:eastAsia="es-MX"/>
              </w:rPr>
            </w:pPr>
          </w:p>
        </w:tc>
        <w:tc>
          <w:tcPr>
            <w:tcW w:w="3686" w:type="dxa"/>
            <w:tcBorders>
              <w:top w:val="single" w:sz="4" w:space="0" w:color="auto"/>
              <w:left w:val="nil"/>
              <w:right w:val="nil"/>
            </w:tcBorders>
            <w:shd w:val="clear" w:color="auto" w:fill="auto"/>
            <w:noWrap/>
          </w:tcPr>
          <w:p w14:paraId="47DE3EF7" w14:textId="77777777" w:rsidR="003410A3" w:rsidRDefault="003410A3" w:rsidP="00236EA0">
            <w:pPr>
              <w:jc w:val="right"/>
              <w:rPr>
                <w:rFonts w:ascii="Arial" w:hAnsi="Arial" w:cs="Arial"/>
                <w:b/>
                <w:sz w:val="16"/>
                <w:szCs w:val="16"/>
                <w:lang w:val="es-MX" w:eastAsia="es-MX"/>
              </w:rPr>
            </w:pPr>
          </w:p>
        </w:tc>
        <w:tc>
          <w:tcPr>
            <w:tcW w:w="1701" w:type="dxa"/>
            <w:tcBorders>
              <w:top w:val="single" w:sz="4" w:space="0" w:color="auto"/>
              <w:left w:val="nil"/>
              <w:right w:val="nil"/>
            </w:tcBorders>
            <w:shd w:val="clear" w:color="auto" w:fill="auto"/>
            <w:noWrap/>
          </w:tcPr>
          <w:p w14:paraId="34225E1A" w14:textId="77777777" w:rsidR="003410A3" w:rsidRPr="0012784F" w:rsidRDefault="003410A3" w:rsidP="00236EA0">
            <w:pPr>
              <w:jc w:val="right"/>
              <w:rPr>
                <w:rFonts w:ascii="Arial" w:hAnsi="Arial" w:cs="Arial"/>
                <w:b/>
                <w:sz w:val="16"/>
                <w:szCs w:val="16"/>
                <w:lang w:val="es-MX" w:eastAsia="es-MX"/>
              </w:rPr>
            </w:pPr>
          </w:p>
        </w:tc>
        <w:tc>
          <w:tcPr>
            <w:tcW w:w="1276" w:type="dxa"/>
            <w:tcBorders>
              <w:top w:val="single" w:sz="4" w:space="0" w:color="auto"/>
              <w:left w:val="nil"/>
            </w:tcBorders>
            <w:shd w:val="clear" w:color="auto" w:fill="auto"/>
            <w:noWrap/>
          </w:tcPr>
          <w:p w14:paraId="2580D327" w14:textId="77777777" w:rsidR="003410A3" w:rsidRDefault="003410A3" w:rsidP="00236EA0">
            <w:pPr>
              <w:jc w:val="right"/>
              <w:rPr>
                <w:rFonts w:ascii="Arial" w:hAnsi="Arial" w:cs="Arial"/>
                <w:b/>
                <w:sz w:val="16"/>
                <w:szCs w:val="16"/>
                <w:lang w:val="es-MX" w:eastAsia="es-MX"/>
              </w:rPr>
            </w:pPr>
          </w:p>
        </w:tc>
        <w:tc>
          <w:tcPr>
            <w:tcW w:w="1417" w:type="dxa"/>
            <w:tcBorders>
              <w:top w:val="single" w:sz="4" w:space="0" w:color="auto"/>
              <w:right w:val="nil"/>
            </w:tcBorders>
            <w:shd w:val="clear" w:color="auto" w:fill="auto"/>
            <w:noWrap/>
          </w:tcPr>
          <w:p w14:paraId="5A31527D" w14:textId="77777777" w:rsidR="003410A3" w:rsidRDefault="003410A3" w:rsidP="00236EA0">
            <w:pPr>
              <w:jc w:val="right"/>
              <w:rPr>
                <w:rFonts w:ascii="Arial" w:hAnsi="Arial" w:cs="Arial"/>
                <w:b/>
                <w:color w:val="000000"/>
                <w:sz w:val="16"/>
                <w:szCs w:val="16"/>
                <w:lang w:val="es-MX" w:eastAsia="es-MX"/>
              </w:rPr>
            </w:pPr>
          </w:p>
        </w:tc>
        <w:tc>
          <w:tcPr>
            <w:tcW w:w="1559" w:type="dxa"/>
            <w:tcBorders>
              <w:top w:val="single" w:sz="4" w:space="0" w:color="auto"/>
              <w:left w:val="nil"/>
            </w:tcBorders>
            <w:shd w:val="clear" w:color="auto" w:fill="auto"/>
          </w:tcPr>
          <w:p w14:paraId="31365EA7" w14:textId="77777777" w:rsidR="003410A3" w:rsidRDefault="003410A3" w:rsidP="00236EA0">
            <w:pPr>
              <w:jc w:val="right"/>
              <w:rPr>
                <w:rFonts w:ascii="Arial" w:hAnsi="Arial" w:cs="Arial"/>
                <w:b/>
                <w:color w:val="000000"/>
                <w:sz w:val="16"/>
                <w:szCs w:val="16"/>
                <w:lang w:val="es-MX" w:eastAsia="es-MX"/>
              </w:rPr>
            </w:pPr>
          </w:p>
        </w:tc>
      </w:tr>
    </w:tbl>
    <w:p w14:paraId="7C6446FF" w14:textId="77777777" w:rsidR="003410A3" w:rsidRDefault="003410A3" w:rsidP="003410A3">
      <w:pPr>
        <w:spacing w:line="360" w:lineRule="auto"/>
        <w:jc w:val="both"/>
        <w:rPr>
          <w:rFonts w:ascii="Arial" w:hAnsi="Arial" w:cs="Arial"/>
          <w:sz w:val="22"/>
          <w:szCs w:val="22"/>
          <w:shd w:val="clear" w:color="auto" w:fill="FFFFFF"/>
        </w:rPr>
      </w:pPr>
    </w:p>
    <w:p w14:paraId="2E04963B" w14:textId="77777777" w:rsidR="003410A3" w:rsidRDefault="003410A3" w:rsidP="003410A3">
      <w:pPr>
        <w:spacing w:line="360" w:lineRule="auto"/>
        <w:jc w:val="both"/>
        <w:rPr>
          <w:rFonts w:ascii="Arial" w:hAnsi="Arial" w:cs="Arial"/>
          <w:sz w:val="22"/>
          <w:szCs w:val="22"/>
          <w:shd w:val="clear" w:color="auto" w:fill="FFFFFF"/>
        </w:rPr>
      </w:pPr>
      <w:r w:rsidRPr="00E57170">
        <w:rPr>
          <w:rFonts w:ascii="Arial" w:hAnsi="Arial" w:cs="Arial"/>
          <w:sz w:val="22"/>
          <w:szCs w:val="22"/>
          <w:shd w:val="clear" w:color="auto" w:fill="FFFFFF"/>
        </w:rPr>
        <w:t>Es oportuno señalar, que la reducción presupuestaria que se plantea en la Tabla 1 en las partidas del capítulo 10000, particularmente a las partidas 5-01-13203 y 5-01-15926, no representan una afectación o reducción de los derechos laborales de las y los funcionarios del Instituto aprobadas previamente por el Consejo General. Lo que se propone es una estrategia de programación del recurso, mediante la cual se provisiona la parte proporcional de dichas prestaciones del primer semestre del año (enero-junio), para dar una ampliación a las partidas 5-01-11101 y 5-01301, advirtiendo como ya se ha venido señalando, que al momento no existe suficiencia presupuestal para dar cobertura a las mismas para el segundo semestre del año</w:t>
      </w:r>
      <w:r>
        <w:rPr>
          <w:rFonts w:ascii="Arial" w:hAnsi="Arial" w:cs="Arial"/>
          <w:sz w:val="22"/>
          <w:szCs w:val="22"/>
          <w:shd w:val="clear" w:color="auto" w:fill="FFFFFF"/>
        </w:rPr>
        <w:t xml:space="preserve"> en curso</w:t>
      </w:r>
      <w:r w:rsidRPr="00E57170">
        <w:rPr>
          <w:rFonts w:ascii="Arial" w:hAnsi="Arial" w:cs="Arial"/>
          <w:sz w:val="22"/>
          <w:szCs w:val="22"/>
          <w:shd w:val="clear" w:color="auto" w:fill="FFFFFF"/>
        </w:rPr>
        <w:t>.</w:t>
      </w:r>
    </w:p>
    <w:p w14:paraId="01041700" w14:textId="77777777" w:rsidR="003410A3" w:rsidRDefault="003410A3" w:rsidP="003410A3">
      <w:pPr>
        <w:spacing w:line="360" w:lineRule="auto"/>
        <w:jc w:val="both"/>
        <w:rPr>
          <w:rFonts w:ascii="Arial" w:hAnsi="Arial" w:cs="Arial"/>
          <w:sz w:val="22"/>
          <w:szCs w:val="22"/>
          <w:shd w:val="clear" w:color="auto" w:fill="FFFFFF"/>
        </w:rPr>
      </w:pPr>
    </w:p>
    <w:p w14:paraId="14F30C02" w14:textId="77777777" w:rsidR="003410A3" w:rsidRDefault="003410A3" w:rsidP="003410A3">
      <w:pPr>
        <w:spacing w:line="360" w:lineRule="auto"/>
        <w:jc w:val="both"/>
        <w:rPr>
          <w:rFonts w:ascii="Arial" w:hAnsi="Arial" w:cs="Arial"/>
          <w:sz w:val="22"/>
          <w:szCs w:val="22"/>
          <w:shd w:val="clear" w:color="auto" w:fill="FFFFFF"/>
        </w:rPr>
      </w:pPr>
      <w:r w:rsidRPr="00E57170">
        <w:rPr>
          <w:rFonts w:ascii="Arial" w:hAnsi="Arial" w:cs="Arial"/>
          <w:sz w:val="22"/>
          <w:szCs w:val="22"/>
          <w:shd w:val="clear" w:color="auto" w:fill="FFFFFF"/>
        </w:rPr>
        <w:t>Por otro lado, la justificación de la suficiencia presupuestaria que se propone dar a cada una de las partidas señaladas en supralíneas es para solventar los gastos estimados al mes de septiembre de la presente anualidad.</w:t>
      </w:r>
    </w:p>
    <w:p w14:paraId="4B205443" w14:textId="77777777" w:rsidR="003410A3" w:rsidRDefault="003410A3" w:rsidP="003410A3">
      <w:pPr>
        <w:spacing w:line="360" w:lineRule="auto"/>
        <w:jc w:val="both"/>
        <w:rPr>
          <w:rFonts w:ascii="Arial" w:hAnsi="Arial" w:cs="Arial"/>
          <w:sz w:val="22"/>
          <w:szCs w:val="22"/>
          <w:shd w:val="clear" w:color="auto" w:fill="FFFFFF"/>
        </w:rPr>
      </w:pPr>
    </w:p>
    <w:p w14:paraId="324D61C6" w14:textId="77777777" w:rsidR="003410A3" w:rsidRDefault="003410A3" w:rsidP="003410A3">
      <w:pPr>
        <w:spacing w:line="360" w:lineRule="auto"/>
        <w:jc w:val="center"/>
        <w:rPr>
          <w:rFonts w:ascii="Arial" w:hAnsi="Arial" w:cs="Arial"/>
          <w:sz w:val="22"/>
          <w:szCs w:val="22"/>
        </w:rPr>
      </w:pPr>
      <w:r w:rsidRPr="00B52C9C">
        <w:rPr>
          <w:rFonts w:ascii="Arial" w:eastAsia="Calibri" w:hAnsi="Arial" w:cs="Arial"/>
          <w:b/>
          <w:bCs/>
          <w:sz w:val="22"/>
          <w:szCs w:val="22"/>
          <w:lang w:val="es-MX" w:eastAsia="en-US"/>
        </w:rPr>
        <w:t xml:space="preserve">Tabla </w:t>
      </w:r>
      <w:r>
        <w:rPr>
          <w:rFonts w:ascii="Arial" w:eastAsia="Calibri" w:hAnsi="Arial" w:cs="Arial"/>
          <w:b/>
          <w:bCs/>
          <w:sz w:val="22"/>
          <w:szCs w:val="22"/>
          <w:lang w:val="es-MX" w:eastAsia="en-US"/>
        </w:rPr>
        <w:t>2</w:t>
      </w:r>
    </w:p>
    <w:p w14:paraId="5DACB967" w14:textId="77777777" w:rsidR="003410A3" w:rsidRDefault="003410A3" w:rsidP="003410A3">
      <w:pPr>
        <w:spacing w:line="360" w:lineRule="auto"/>
        <w:jc w:val="center"/>
        <w:rPr>
          <w:rFonts w:ascii="Arial" w:hAnsi="Arial" w:cs="Arial"/>
          <w:sz w:val="22"/>
          <w:szCs w:val="22"/>
        </w:rPr>
      </w:pPr>
      <w:r w:rsidRPr="0067319F">
        <w:rPr>
          <w:rFonts w:ascii="Arial" w:hAnsi="Arial" w:cs="Arial"/>
          <w:b/>
          <w:sz w:val="22"/>
          <w:szCs w:val="22"/>
        </w:rPr>
        <w:t>TRANSFERENCIAS</w:t>
      </w:r>
      <w:r>
        <w:rPr>
          <w:rFonts w:ascii="Arial" w:hAnsi="Arial" w:cs="Arial"/>
          <w:b/>
          <w:sz w:val="22"/>
          <w:szCs w:val="22"/>
        </w:rPr>
        <w:t xml:space="preserve"> </w:t>
      </w:r>
      <w:r w:rsidRPr="0067319F">
        <w:rPr>
          <w:rFonts w:ascii="Arial" w:hAnsi="Arial" w:cs="Arial"/>
          <w:b/>
          <w:sz w:val="22"/>
          <w:szCs w:val="22"/>
        </w:rPr>
        <w:t xml:space="preserve">ENTRE PARTIDAS DE </w:t>
      </w:r>
      <w:r>
        <w:rPr>
          <w:rFonts w:ascii="Arial" w:hAnsi="Arial" w:cs="Arial"/>
          <w:b/>
          <w:sz w:val="22"/>
          <w:szCs w:val="22"/>
        </w:rPr>
        <w:t>DISTINTOS</w:t>
      </w:r>
      <w:r w:rsidRPr="0067319F">
        <w:rPr>
          <w:rFonts w:ascii="Arial" w:hAnsi="Arial" w:cs="Arial"/>
          <w:b/>
          <w:sz w:val="22"/>
          <w:szCs w:val="22"/>
        </w:rPr>
        <w:t xml:space="preserve"> CAPÍTULO</w:t>
      </w:r>
      <w:r>
        <w:rPr>
          <w:rFonts w:ascii="Arial" w:hAnsi="Arial" w:cs="Arial"/>
          <w:b/>
          <w:sz w:val="22"/>
          <w:szCs w:val="22"/>
        </w:rPr>
        <w:t>S</w:t>
      </w:r>
    </w:p>
    <w:tbl>
      <w:tblPr>
        <w:tblW w:w="11907" w:type="dxa"/>
        <w:jc w:val="center"/>
        <w:tblLayout w:type="fixed"/>
        <w:tblCellMar>
          <w:left w:w="70" w:type="dxa"/>
          <w:right w:w="70" w:type="dxa"/>
        </w:tblCellMar>
        <w:tblLook w:val="04A0" w:firstRow="1" w:lastRow="0" w:firstColumn="1" w:lastColumn="0" w:noHBand="0" w:noVBand="1"/>
      </w:tblPr>
      <w:tblGrid>
        <w:gridCol w:w="992"/>
        <w:gridCol w:w="1276"/>
        <w:gridCol w:w="3686"/>
        <w:gridCol w:w="1701"/>
        <w:gridCol w:w="1276"/>
        <w:gridCol w:w="1417"/>
        <w:gridCol w:w="1559"/>
      </w:tblGrid>
      <w:tr w:rsidR="003410A3" w:rsidRPr="00165B1C" w14:paraId="220F832F" w14:textId="77777777" w:rsidTr="00236EA0">
        <w:trPr>
          <w:trHeight w:val="255"/>
          <w:jc w:val="center"/>
        </w:trPr>
        <w:tc>
          <w:tcPr>
            <w:tcW w:w="992"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46518167"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CAPÍTULO</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FDE3638"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No. PARTIDA</w:t>
            </w:r>
          </w:p>
        </w:tc>
        <w:tc>
          <w:tcPr>
            <w:tcW w:w="3686" w:type="dxa"/>
            <w:vMerge w:val="restart"/>
            <w:tcBorders>
              <w:top w:val="single" w:sz="8" w:space="0" w:color="auto"/>
              <w:left w:val="nil"/>
              <w:bottom w:val="single" w:sz="8" w:space="0" w:color="000000"/>
              <w:right w:val="nil"/>
            </w:tcBorders>
            <w:shd w:val="clear" w:color="000000" w:fill="D9D9D9"/>
            <w:vAlign w:val="center"/>
            <w:hideMark/>
          </w:tcPr>
          <w:p w14:paraId="4AD2C81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NOMBRE DE PARTIDA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3536B69"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CANTIDAD INICIAL EN PARTIDA </w:t>
            </w:r>
            <w:r>
              <w:rPr>
                <w:rFonts w:ascii="Arial" w:hAnsi="Arial" w:cs="Arial"/>
                <w:b/>
                <w:bCs/>
                <w:color w:val="000000"/>
                <w:sz w:val="16"/>
                <w:szCs w:val="16"/>
                <w:lang w:val="es-MX" w:eastAsia="es-MX"/>
              </w:rPr>
              <w:t>(ACUERDO IEE/CG/A047/2020)</w:t>
            </w:r>
          </w:p>
        </w:tc>
        <w:tc>
          <w:tcPr>
            <w:tcW w:w="2693" w:type="dxa"/>
            <w:gridSpan w:val="2"/>
            <w:tcBorders>
              <w:top w:val="single" w:sz="8" w:space="0" w:color="auto"/>
              <w:left w:val="nil"/>
              <w:bottom w:val="single" w:sz="4" w:space="0" w:color="auto"/>
              <w:right w:val="single" w:sz="4" w:space="0" w:color="auto"/>
            </w:tcBorders>
            <w:shd w:val="clear" w:color="000000" w:fill="D9D9D9"/>
            <w:vAlign w:val="center"/>
            <w:hideMark/>
          </w:tcPr>
          <w:p w14:paraId="024C4615"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TRANSFERENCIA </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3294A2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CANTIDAD FINAL EN PARTIDA</w:t>
            </w:r>
          </w:p>
        </w:tc>
      </w:tr>
      <w:tr w:rsidR="003410A3" w:rsidRPr="00165B1C" w14:paraId="22E733BF" w14:textId="77777777" w:rsidTr="00236EA0">
        <w:trPr>
          <w:trHeight w:val="270"/>
          <w:jc w:val="center"/>
        </w:trPr>
        <w:tc>
          <w:tcPr>
            <w:tcW w:w="992" w:type="dxa"/>
            <w:vMerge/>
            <w:tcBorders>
              <w:top w:val="single" w:sz="8" w:space="0" w:color="auto"/>
              <w:left w:val="single" w:sz="8" w:space="0" w:color="auto"/>
              <w:bottom w:val="single" w:sz="8" w:space="0" w:color="000000"/>
              <w:right w:val="nil"/>
            </w:tcBorders>
            <w:vAlign w:val="center"/>
            <w:hideMark/>
          </w:tcPr>
          <w:p w14:paraId="48285C98" w14:textId="77777777" w:rsidR="003410A3" w:rsidRPr="00165B1C" w:rsidRDefault="003410A3" w:rsidP="00236EA0">
            <w:pPr>
              <w:rPr>
                <w:rFonts w:ascii="Arial" w:hAnsi="Arial" w:cs="Arial"/>
                <w:b/>
                <w:bCs/>
                <w:color w:val="000000"/>
                <w:sz w:val="16"/>
                <w:szCs w:val="16"/>
                <w:lang w:val="es-MX" w:eastAsia="es-MX"/>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4F7507BD" w14:textId="77777777" w:rsidR="003410A3" w:rsidRPr="00165B1C" w:rsidRDefault="003410A3" w:rsidP="00236EA0">
            <w:pPr>
              <w:rPr>
                <w:rFonts w:ascii="Arial" w:hAnsi="Arial" w:cs="Arial"/>
                <w:b/>
                <w:bCs/>
                <w:color w:val="000000"/>
                <w:sz w:val="16"/>
                <w:szCs w:val="16"/>
                <w:lang w:val="es-MX" w:eastAsia="es-MX"/>
              </w:rPr>
            </w:pPr>
          </w:p>
        </w:tc>
        <w:tc>
          <w:tcPr>
            <w:tcW w:w="3686" w:type="dxa"/>
            <w:vMerge/>
            <w:tcBorders>
              <w:top w:val="single" w:sz="8" w:space="0" w:color="auto"/>
              <w:left w:val="nil"/>
              <w:bottom w:val="single" w:sz="8" w:space="0" w:color="000000"/>
              <w:right w:val="nil"/>
            </w:tcBorders>
            <w:vAlign w:val="center"/>
            <w:hideMark/>
          </w:tcPr>
          <w:p w14:paraId="57B6B34D" w14:textId="77777777" w:rsidR="003410A3" w:rsidRPr="00165B1C" w:rsidRDefault="003410A3" w:rsidP="00236EA0">
            <w:pPr>
              <w:rPr>
                <w:rFonts w:ascii="Arial" w:hAnsi="Arial" w:cs="Arial"/>
                <w:b/>
                <w:bCs/>
                <w:color w:val="000000"/>
                <w:sz w:val="16"/>
                <w:szCs w:val="16"/>
                <w:lang w:val="es-MX" w:eastAsia="es-MX"/>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709826B" w14:textId="77777777" w:rsidR="003410A3" w:rsidRPr="00165B1C" w:rsidRDefault="003410A3" w:rsidP="00236EA0">
            <w:pPr>
              <w:rPr>
                <w:rFonts w:ascii="Arial" w:hAnsi="Arial" w:cs="Arial"/>
                <w:b/>
                <w:bCs/>
                <w:color w:val="000000"/>
                <w:sz w:val="16"/>
                <w:szCs w:val="16"/>
                <w:lang w:val="es-MX" w:eastAsia="es-MX"/>
              </w:rPr>
            </w:pPr>
          </w:p>
        </w:tc>
        <w:tc>
          <w:tcPr>
            <w:tcW w:w="1276" w:type="dxa"/>
            <w:tcBorders>
              <w:top w:val="nil"/>
              <w:left w:val="nil"/>
              <w:bottom w:val="single" w:sz="8" w:space="0" w:color="auto"/>
              <w:right w:val="single" w:sz="4" w:space="0" w:color="auto"/>
            </w:tcBorders>
            <w:shd w:val="clear" w:color="000000" w:fill="D9D9D9"/>
            <w:noWrap/>
            <w:vAlign w:val="center"/>
            <w:hideMark/>
          </w:tcPr>
          <w:p w14:paraId="62DCF67F"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AMPLIACIÓN </w:t>
            </w:r>
          </w:p>
        </w:tc>
        <w:tc>
          <w:tcPr>
            <w:tcW w:w="1417" w:type="dxa"/>
            <w:tcBorders>
              <w:top w:val="nil"/>
              <w:left w:val="nil"/>
              <w:bottom w:val="single" w:sz="8" w:space="0" w:color="auto"/>
              <w:right w:val="nil"/>
            </w:tcBorders>
            <w:shd w:val="clear" w:color="000000" w:fill="D9D9D9"/>
            <w:noWrap/>
            <w:vAlign w:val="center"/>
            <w:hideMark/>
          </w:tcPr>
          <w:p w14:paraId="51E945BF"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 xml:space="preserve"> REDUCCIÓN </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D258188" w14:textId="77777777" w:rsidR="003410A3" w:rsidRPr="00165B1C" w:rsidRDefault="003410A3" w:rsidP="00236EA0">
            <w:pPr>
              <w:rPr>
                <w:rFonts w:ascii="Arial" w:hAnsi="Arial" w:cs="Arial"/>
                <w:b/>
                <w:bCs/>
                <w:color w:val="000000"/>
                <w:sz w:val="16"/>
                <w:szCs w:val="16"/>
                <w:lang w:val="es-MX" w:eastAsia="es-MX"/>
              </w:rPr>
            </w:pPr>
          </w:p>
        </w:tc>
      </w:tr>
      <w:tr w:rsidR="003410A3" w:rsidRPr="00165B1C" w14:paraId="7009F5B1" w14:textId="77777777" w:rsidTr="00236EA0">
        <w:trPr>
          <w:trHeight w:val="450"/>
          <w:jc w:val="center"/>
        </w:trPr>
        <w:tc>
          <w:tcPr>
            <w:tcW w:w="992" w:type="dxa"/>
            <w:tcBorders>
              <w:left w:val="single" w:sz="8" w:space="0" w:color="auto"/>
              <w:bottom w:val="single" w:sz="4" w:space="0" w:color="auto"/>
              <w:right w:val="nil"/>
            </w:tcBorders>
            <w:shd w:val="clear" w:color="000000" w:fill="FFFFFF"/>
            <w:hideMark/>
          </w:tcPr>
          <w:p w14:paraId="1AB8EB40"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left w:val="single" w:sz="8" w:space="0" w:color="auto"/>
              <w:bottom w:val="single" w:sz="4" w:space="0" w:color="auto"/>
              <w:right w:val="single" w:sz="8" w:space="0" w:color="auto"/>
            </w:tcBorders>
            <w:shd w:val="clear" w:color="auto" w:fill="auto"/>
            <w:noWrap/>
            <w:hideMark/>
          </w:tcPr>
          <w:p w14:paraId="4325A6F4"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5-02-21101 </w:t>
            </w:r>
          </w:p>
        </w:tc>
        <w:tc>
          <w:tcPr>
            <w:tcW w:w="3686" w:type="dxa"/>
            <w:tcBorders>
              <w:left w:val="nil"/>
              <w:bottom w:val="single" w:sz="4" w:space="0" w:color="auto"/>
              <w:right w:val="nil"/>
            </w:tcBorders>
            <w:shd w:val="clear" w:color="auto" w:fill="auto"/>
            <w:hideMark/>
          </w:tcPr>
          <w:p w14:paraId="1682BB08"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MATERIALES, ÙTILES Y EQUIPOS MENORES DE OFICINA </w:t>
            </w:r>
          </w:p>
        </w:tc>
        <w:tc>
          <w:tcPr>
            <w:tcW w:w="1701" w:type="dxa"/>
            <w:tcBorders>
              <w:left w:val="single" w:sz="8" w:space="0" w:color="auto"/>
              <w:bottom w:val="single" w:sz="4" w:space="0" w:color="auto"/>
              <w:right w:val="single" w:sz="8" w:space="0" w:color="auto"/>
            </w:tcBorders>
            <w:shd w:val="clear" w:color="auto" w:fill="auto"/>
            <w:noWrap/>
            <w:hideMark/>
          </w:tcPr>
          <w:p w14:paraId="304DD3F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35,333.</w:t>
            </w:r>
            <w:r w:rsidRPr="00165B1C">
              <w:rPr>
                <w:rFonts w:ascii="Arial" w:hAnsi="Arial" w:cs="Arial"/>
                <w:sz w:val="16"/>
                <w:szCs w:val="16"/>
                <w:lang w:val="es-MX" w:eastAsia="es-MX"/>
              </w:rPr>
              <w:t>33</w:t>
            </w:r>
          </w:p>
        </w:tc>
        <w:tc>
          <w:tcPr>
            <w:tcW w:w="1276" w:type="dxa"/>
            <w:tcBorders>
              <w:left w:val="nil"/>
              <w:bottom w:val="single" w:sz="4" w:space="0" w:color="auto"/>
              <w:right w:val="single" w:sz="4" w:space="0" w:color="auto"/>
            </w:tcBorders>
            <w:shd w:val="clear" w:color="auto" w:fill="auto"/>
            <w:noWrap/>
            <w:hideMark/>
          </w:tcPr>
          <w:p w14:paraId="34C944B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left w:val="nil"/>
              <w:bottom w:val="single" w:sz="4" w:space="0" w:color="auto"/>
              <w:right w:val="nil"/>
            </w:tcBorders>
            <w:shd w:val="clear" w:color="auto" w:fill="auto"/>
            <w:noWrap/>
            <w:hideMark/>
          </w:tcPr>
          <w:p w14:paraId="285E94E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31,864.</w:t>
            </w:r>
            <w:r w:rsidRPr="00165B1C">
              <w:rPr>
                <w:rFonts w:ascii="Arial" w:hAnsi="Arial" w:cs="Arial"/>
                <w:sz w:val="16"/>
                <w:szCs w:val="16"/>
                <w:lang w:val="es-MX" w:eastAsia="es-MX"/>
              </w:rPr>
              <w:t>56</w:t>
            </w:r>
          </w:p>
        </w:tc>
        <w:tc>
          <w:tcPr>
            <w:tcW w:w="1559" w:type="dxa"/>
            <w:tcBorders>
              <w:left w:val="single" w:sz="8" w:space="0" w:color="auto"/>
              <w:bottom w:val="single" w:sz="4" w:space="0" w:color="auto"/>
              <w:right w:val="single" w:sz="8" w:space="0" w:color="auto"/>
            </w:tcBorders>
            <w:shd w:val="clear" w:color="auto" w:fill="auto"/>
            <w:hideMark/>
          </w:tcPr>
          <w:p w14:paraId="4F8302A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3,468.</w:t>
            </w:r>
            <w:r w:rsidRPr="00165B1C">
              <w:rPr>
                <w:rFonts w:ascii="Arial" w:hAnsi="Arial" w:cs="Arial"/>
                <w:color w:val="000000"/>
                <w:sz w:val="16"/>
                <w:szCs w:val="16"/>
                <w:lang w:val="es-MX" w:eastAsia="es-MX"/>
              </w:rPr>
              <w:t>77</w:t>
            </w:r>
          </w:p>
        </w:tc>
      </w:tr>
      <w:tr w:rsidR="003410A3" w:rsidRPr="00165B1C" w14:paraId="4D9B7F0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9238182"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22C3BF4"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5-02-21201 </w:t>
            </w:r>
          </w:p>
        </w:tc>
        <w:tc>
          <w:tcPr>
            <w:tcW w:w="3686" w:type="dxa"/>
            <w:tcBorders>
              <w:top w:val="nil"/>
              <w:left w:val="nil"/>
              <w:bottom w:val="single" w:sz="4" w:space="0" w:color="auto"/>
              <w:right w:val="nil"/>
            </w:tcBorders>
            <w:shd w:val="clear" w:color="auto" w:fill="auto"/>
            <w:noWrap/>
            <w:hideMark/>
          </w:tcPr>
          <w:p w14:paraId="2604F6C7"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MATERIALES Y ÚTILES DE IMPRESIÓN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277C02F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37,940.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5B89987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8A9E61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31,928.</w:t>
            </w:r>
            <w:r w:rsidRPr="00165B1C">
              <w:rPr>
                <w:rFonts w:ascii="Arial" w:hAnsi="Arial" w:cs="Arial"/>
                <w:sz w:val="16"/>
                <w:szCs w:val="16"/>
                <w:lang w:val="es-MX" w:eastAsia="es-MX"/>
              </w:rPr>
              <w:t>80</w:t>
            </w:r>
          </w:p>
        </w:tc>
        <w:tc>
          <w:tcPr>
            <w:tcW w:w="1559" w:type="dxa"/>
            <w:tcBorders>
              <w:top w:val="nil"/>
              <w:left w:val="single" w:sz="8" w:space="0" w:color="auto"/>
              <w:bottom w:val="single" w:sz="4" w:space="0" w:color="auto"/>
              <w:right w:val="single" w:sz="8" w:space="0" w:color="auto"/>
            </w:tcBorders>
            <w:shd w:val="clear" w:color="auto" w:fill="auto"/>
            <w:hideMark/>
          </w:tcPr>
          <w:p w14:paraId="38EBEACD"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6,011.</w:t>
            </w:r>
            <w:r w:rsidRPr="00165B1C">
              <w:rPr>
                <w:rFonts w:ascii="Arial" w:hAnsi="Arial" w:cs="Arial"/>
                <w:color w:val="000000"/>
                <w:sz w:val="16"/>
                <w:szCs w:val="16"/>
                <w:lang w:val="es-MX" w:eastAsia="es-MX"/>
              </w:rPr>
              <w:t>20</w:t>
            </w:r>
          </w:p>
        </w:tc>
      </w:tr>
      <w:tr w:rsidR="003410A3" w:rsidRPr="00165B1C" w14:paraId="1D92344C"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6165377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30D96BE"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5-02-21202 </w:t>
            </w:r>
          </w:p>
        </w:tc>
        <w:tc>
          <w:tcPr>
            <w:tcW w:w="3686" w:type="dxa"/>
            <w:tcBorders>
              <w:top w:val="nil"/>
              <w:left w:val="nil"/>
              <w:bottom w:val="single" w:sz="4" w:space="0" w:color="auto"/>
              <w:right w:val="nil"/>
            </w:tcBorders>
            <w:shd w:val="clear" w:color="auto" w:fill="auto"/>
            <w:hideMark/>
          </w:tcPr>
          <w:p w14:paraId="3B5CA794"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MATERIALES DE FOTOGRAFÍA, CINEMATOGRAFÍA Y AUDIOVISUALES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6C95A73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443CE0A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E82D09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2B880E1D"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18CA6AA3"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0CECFF3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B07658C"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5-02-21401 </w:t>
            </w:r>
          </w:p>
        </w:tc>
        <w:tc>
          <w:tcPr>
            <w:tcW w:w="3686" w:type="dxa"/>
            <w:tcBorders>
              <w:top w:val="nil"/>
              <w:left w:val="nil"/>
              <w:bottom w:val="single" w:sz="4" w:space="0" w:color="auto"/>
              <w:right w:val="nil"/>
            </w:tcBorders>
            <w:shd w:val="clear" w:color="auto" w:fill="auto"/>
            <w:hideMark/>
          </w:tcPr>
          <w:p w14:paraId="65CFAF22"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MATERIALES Y ACCESORIOS MENORES DE EQUIPO DE CÓMPUTO </w:t>
            </w:r>
          </w:p>
        </w:tc>
        <w:tc>
          <w:tcPr>
            <w:tcW w:w="1701" w:type="dxa"/>
            <w:tcBorders>
              <w:top w:val="nil"/>
              <w:left w:val="single" w:sz="8" w:space="0" w:color="auto"/>
              <w:bottom w:val="single" w:sz="4" w:space="0" w:color="auto"/>
              <w:right w:val="single" w:sz="8" w:space="0" w:color="auto"/>
            </w:tcBorders>
            <w:shd w:val="clear" w:color="auto" w:fill="auto"/>
            <w:noWrap/>
            <w:hideMark/>
          </w:tcPr>
          <w:p w14:paraId="6B7E8E2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71216AF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2A10F06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66E275B4"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284C12BB"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2869A670"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822EB81"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5-02-21501 </w:t>
            </w:r>
          </w:p>
        </w:tc>
        <w:tc>
          <w:tcPr>
            <w:tcW w:w="3686" w:type="dxa"/>
            <w:tcBorders>
              <w:top w:val="nil"/>
              <w:left w:val="nil"/>
              <w:bottom w:val="single" w:sz="4" w:space="0" w:color="auto"/>
              <w:right w:val="nil"/>
            </w:tcBorders>
            <w:shd w:val="clear" w:color="auto" w:fill="auto"/>
            <w:noWrap/>
            <w:hideMark/>
          </w:tcPr>
          <w:p w14:paraId="6EB1A561"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LIBROS Y REVISTAS </w:t>
            </w:r>
          </w:p>
        </w:tc>
        <w:tc>
          <w:tcPr>
            <w:tcW w:w="1701" w:type="dxa"/>
            <w:tcBorders>
              <w:top w:val="nil"/>
              <w:left w:val="single" w:sz="8" w:space="0" w:color="auto"/>
              <w:bottom w:val="single" w:sz="4" w:space="0" w:color="auto"/>
              <w:right w:val="single" w:sz="8" w:space="0" w:color="auto"/>
            </w:tcBorders>
            <w:shd w:val="clear" w:color="auto" w:fill="auto"/>
            <w:noWrap/>
            <w:hideMark/>
          </w:tcPr>
          <w:p w14:paraId="30225B4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3114489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7231E9F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7FE8FD5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2B4A3369"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097749DB"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05919B2"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5-02-21502 </w:t>
            </w:r>
          </w:p>
        </w:tc>
        <w:tc>
          <w:tcPr>
            <w:tcW w:w="3686" w:type="dxa"/>
            <w:tcBorders>
              <w:top w:val="nil"/>
              <w:left w:val="nil"/>
              <w:bottom w:val="single" w:sz="4" w:space="0" w:color="auto"/>
              <w:right w:val="nil"/>
            </w:tcBorders>
            <w:shd w:val="clear" w:color="auto" w:fill="auto"/>
            <w:hideMark/>
          </w:tcPr>
          <w:p w14:paraId="353B91E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SUSCRIPCIÓN A PERIÓDICOS, REVISTAS Y MEDIOS INFORMATIVOS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959861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0A79F02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2FEF32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09C37AC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61F290A7"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58A30B1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1EC6428"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5-02-21601 </w:t>
            </w:r>
          </w:p>
        </w:tc>
        <w:tc>
          <w:tcPr>
            <w:tcW w:w="3686" w:type="dxa"/>
            <w:tcBorders>
              <w:top w:val="nil"/>
              <w:left w:val="nil"/>
              <w:bottom w:val="single" w:sz="4" w:space="0" w:color="auto"/>
              <w:right w:val="nil"/>
            </w:tcBorders>
            <w:shd w:val="clear" w:color="auto" w:fill="auto"/>
            <w:noWrap/>
            <w:hideMark/>
          </w:tcPr>
          <w:p w14:paraId="64CB0D93"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MATERIAL SANITARIO Y DE LIMPIEZA </w:t>
            </w:r>
          </w:p>
        </w:tc>
        <w:tc>
          <w:tcPr>
            <w:tcW w:w="1701" w:type="dxa"/>
            <w:tcBorders>
              <w:top w:val="nil"/>
              <w:left w:val="single" w:sz="8" w:space="0" w:color="auto"/>
              <w:bottom w:val="single" w:sz="4" w:space="0" w:color="auto"/>
              <w:right w:val="single" w:sz="8" w:space="0" w:color="auto"/>
            </w:tcBorders>
            <w:shd w:val="clear" w:color="auto" w:fill="auto"/>
            <w:noWrap/>
            <w:hideMark/>
          </w:tcPr>
          <w:p w14:paraId="5CD49F5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21,333.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63F19C6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70A066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16,877.</w:t>
            </w:r>
            <w:r w:rsidRPr="00165B1C">
              <w:rPr>
                <w:rFonts w:ascii="Arial" w:hAnsi="Arial" w:cs="Arial"/>
                <w:sz w:val="16"/>
                <w:szCs w:val="16"/>
                <w:lang w:val="es-MX" w:eastAsia="es-MX"/>
              </w:rPr>
              <w:t>03</w:t>
            </w:r>
          </w:p>
        </w:tc>
        <w:tc>
          <w:tcPr>
            <w:tcW w:w="1559" w:type="dxa"/>
            <w:tcBorders>
              <w:top w:val="nil"/>
              <w:left w:val="single" w:sz="8" w:space="0" w:color="auto"/>
              <w:bottom w:val="single" w:sz="4" w:space="0" w:color="auto"/>
              <w:right w:val="single" w:sz="8" w:space="0" w:color="auto"/>
            </w:tcBorders>
            <w:shd w:val="clear" w:color="auto" w:fill="auto"/>
            <w:hideMark/>
          </w:tcPr>
          <w:p w14:paraId="66A4F90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4,456.</w:t>
            </w:r>
            <w:r w:rsidRPr="00165B1C">
              <w:rPr>
                <w:rFonts w:ascii="Arial" w:hAnsi="Arial" w:cs="Arial"/>
                <w:color w:val="000000"/>
                <w:sz w:val="16"/>
                <w:szCs w:val="16"/>
                <w:lang w:val="es-MX" w:eastAsia="es-MX"/>
              </w:rPr>
              <w:t>30</w:t>
            </w:r>
          </w:p>
        </w:tc>
      </w:tr>
      <w:tr w:rsidR="003410A3" w:rsidRPr="00165B1C" w14:paraId="51A52750"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31A4545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843BF16"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5-02-22105 </w:t>
            </w:r>
          </w:p>
        </w:tc>
        <w:tc>
          <w:tcPr>
            <w:tcW w:w="3686" w:type="dxa"/>
            <w:tcBorders>
              <w:top w:val="nil"/>
              <w:left w:val="nil"/>
              <w:bottom w:val="single" w:sz="4" w:space="0" w:color="auto"/>
              <w:right w:val="nil"/>
            </w:tcBorders>
            <w:shd w:val="clear" w:color="auto" w:fill="auto"/>
            <w:hideMark/>
          </w:tcPr>
          <w:p w14:paraId="2A0654A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ALIMENTACIÓN DE PERSONAS EN ACTIVIDADES EXTRAORDINARIAS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FEB7F1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1876593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F4942A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13,892.</w:t>
            </w:r>
            <w:r w:rsidRPr="00165B1C">
              <w:rPr>
                <w:rFonts w:ascii="Arial" w:hAnsi="Arial" w:cs="Arial"/>
                <w:sz w:val="16"/>
                <w:szCs w:val="16"/>
                <w:lang w:val="es-MX" w:eastAsia="es-MX"/>
              </w:rPr>
              <w:t>68</w:t>
            </w:r>
          </w:p>
        </w:tc>
        <w:tc>
          <w:tcPr>
            <w:tcW w:w="1559" w:type="dxa"/>
            <w:tcBorders>
              <w:top w:val="nil"/>
              <w:left w:val="single" w:sz="8" w:space="0" w:color="auto"/>
              <w:bottom w:val="single" w:sz="4" w:space="0" w:color="auto"/>
              <w:right w:val="single" w:sz="8" w:space="0" w:color="auto"/>
            </w:tcBorders>
            <w:shd w:val="clear" w:color="auto" w:fill="auto"/>
            <w:hideMark/>
          </w:tcPr>
          <w:p w14:paraId="088E2EC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2,773.</w:t>
            </w:r>
            <w:r w:rsidRPr="00165B1C">
              <w:rPr>
                <w:rFonts w:ascii="Arial" w:hAnsi="Arial" w:cs="Arial"/>
                <w:color w:val="000000"/>
                <w:sz w:val="16"/>
                <w:szCs w:val="16"/>
                <w:lang w:val="es-MX" w:eastAsia="es-MX"/>
              </w:rPr>
              <w:t>99</w:t>
            </w:r>
          </w:p>
        </w:tc>
      </w:tr>
      <w:tr w:rsidR="003410A3" w:rsidRPr="00165B1C" w14:paraId="5A6FAF1E"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7E2098B"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594FF66"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5-02-22106 </w:t>
            </w:r>
          </w:p>
        </w:tc>
        <w:tc>
          <w:tcPr>
            <w:tcW w:w="3686" w:type="dxa"/>
            <w:tcBorders>
              <w:top w:val="nil"/>
              <w:left w:val="nil"/>
              <w:bottom w:val="single" w:sz="4" w:space="0" w:color="auto"/>
              <w:right w:val="nil"/>
            </w:tcBorders>
            <w:shd w:val="clear" w:color="auto" w:fill="auto"/>
            <w:noWrap/>
            <w:hideMark/>
          </w:tcPr>
          <w:p w14:paraId="0016C71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GASTOS MENORES DE ALIMENTACIÓN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04E0B1C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17,333.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3B119CE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2DBE11F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13,384.</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6FC457F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3,949.</w:t>
            </w:r>
            <w:r w:rsidRPr="00165B1C">
              <w:rPr>
                <w:rFonts w:ascii="Arial" w:hAnsi="Arial" w:cs="Arial"/>
                <w:color w:val="000000"/>
                <w:sz w:val="16"/>
                <w:szCs w:val="16"/>
                <w:lang w:val="es-MX" w:eastAsia="es-MX"/>
              </w:rPr>
              <w:t>00</w:t>
            </w:r>
          </w:p>
        </w:tc>
      </w:tr>
      <w:tr w:rsidR="003410A3" w:rsidRPr="00165B1C" w14:paraId="07DFF1FE"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99DECA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lastRenderedPageBreak/>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A8C01C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5-02-22301 </w:t>
            </w:r>
          </w:p>
        </w:tc>
        <w:tc>
          <w:tcPr>
            <w:tcW w:w="3686" w:type="dxa"/>
            <w:tcBorders>
              <w:top w:val="nil"/>
              <w:left w:val="nil"/>
              <w:bottom w:val="single" w:sz="4" w:space="0" w:color="auto"/>
              <w:right w:val="nil"/>
            </w:tcBorders>
            <w:shd w:val="clear" w:color="auto" w:fill="auto"/>
            <w:noWrap/>
            <w:hideMark/>
          </w:tcPr>
          <w:p w14:paraId="382D23F5"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UTENSILIOS PARA EL SERVICIO DE ALIMENTACIÓN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36C940B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61C4E76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9EF21D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45F29F8E"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2128DE62"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355343D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65F3DAA"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5-02-24601 </w:t>
            </w:r>
          </w:p>
        </w:tc>
        <w:tc>
          <w:tcPr>
            <w:tcW w:w="3686" w:type="dxa"/>
            <w:tcBorders>
              <w:top w:val="nil"/>
              <w:left w:val="nil"/>
              <w:bottom w:val="single" w:sz="4" w:space="0" w:color="auto"/>
              <w:right w:val="nil"/>
            </w:tcBorders>
            <w:shd w:val="clear" w:color="auto" w:fill="auto"/>
            <w:noWrap/>
            <w:hideMark/>
          </w:tcPr>
          <w:p w14:paraId="1ECD8E6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MATERIAL ELÉCTRICO Y ELECTRÓNICO </w:t>
            </w:r>
          </w:p>
        </w:tc>
        <w:tc>
          <w:tcPr>
            <w:tcW w:w="1701" w:type="dxa"/>
            <w:tcBorders>
              <w:top w:val="nil"/>
              <w:left w:val="single" w:sz="8" w:space="0" w:color="auto"/>
              <w:bottom w:val="single" w:sz="4" w:space="0" w:color="auto"/>
              <w:right w:val="single" w:sz="8" w:space="0" w:color="auto"/>
            </w:tcBorders>
            <w:shd w:val="clear" w:color="auto" w:fill="auto"/>
            <w:noWrap/>
            <w:hideMark/>
          </w:tcPr>
          <w:p w14:paraId="4EDDEC7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21,333.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32C5C7F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895C2D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21,084.</w:t>
            </w:r>
            <w:r w:rsidRPr="00165B1C">
              <w:rPr>
                <w:rFonts w:ascii="Arial" w:hAnsi="Arial" w:cs="Arial"/>
                <w:sz w:val="16"/>
                <w:szCs w:val="16"/>
                <w:lang w:val="es-MX" w:eastAsia="es-MX"/>
              </w:rPr>
              <w:t>32</w:t>
            </w:r>
          </w:p>
        </w:tc>
        <w:tc>
          <w:tcPr>
            <w:tcW w:w="1559" w:type="dxa"/>
            <w:tcBorders>
              <w:top w:val="nil"/>
              <w:left w:val="single" w:sz="8" w:space="0" w:color="auto"/>
              <w:bottom w:val="single" w:sz="4" w:space="0" w:color="auto"/>
              <w:right w:val="single" w:sz="8" w:space="0" w:color="auto"/>
            </w:tcBorders>
            <w:shd w:val="clear" w:color="auto" w:fill="auto"/>
            <w:hideMark/>
          </w:tcPr>
          <w:p w14:paraId="5460D06E"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249.</w:t>
            </w:r>
            <w:r w:rsidRPr="00165B1C">
              <w:rPr>
                <w:rFonts w:ascii="Arial" w:hAnsi="Arial" w:cs="Arial"/>
                <w:color w:val="000000"/>
                <w:sz w:val="16"/>
                <w:szCs w:val="16"/>
                <w:lang w:val="es-MX" w:eastAsia="es-MX"/>
              </w:rPr>
              <w:t>01</w:t>
            </w:r>
          </w:p>
        </w:tc>
      </w:tr>
      <w:tr w:rsidR="003410A3" w:rsidRPr="00165B1C" w14:paraId="0446CE42"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37E827F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05160A7"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5-02-25301 </w:t>
            </w:r>
          </w:p>
        </w:tc>
        <w:tc>
          <w:tcPr>
            <w:tcW w:w="3686" w:type="dxa"/>
            <w:tcBorders>
              <w:top w:val="nil"/>
              <w:left w:val="nil"/>
              <w:bottom w:val="single" w:sz="4" w:space="0" w:color="auto"/>
              <w:right w:val="nil"/>
            </w:tcBorders>
            <w:shd w:val="clear" w:color="auto" w:fill="auto"/>
            <w:noWrap/>
            <w:hideMark/>
          </w:tcPr>
          <w:p w14:paraId="2CF5DC88"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MEDICINAS Y PRODUCTOS FARMACÉUTICOS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6F1A1C8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57C5600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A02BA0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65A84AB4"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37235701"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2B637EE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23088EAE"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5-02-26101 </w:t>
            </w:r>
          </w:p>
        </w:tc>
        <w:tc>
          <w:tcPr>
            <w:tcW w:w="3686" w:type="dxa"/>
            <w:tcBorders>
              <w:top w:val="nil"/>
              <w:left w:val="nil"/>
              <w:bottom w:val="single" w:sz="4" w:space="0" w:color="auto"/>
              <w:right w:val="nil"/>
            </w:tcBorders>
            <w:shd w:val="clear" w:color="auto" w:fill="auto"/>
            <w:noWrap/>
            <w:hideMark/>
          </w:tcPr>
          <w:p w14:paraId="1A56817B"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COMBUSTIBLES LUBRICANTES Y ADITIVOS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03B1FE1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345,000.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5E6E5B6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AB45E9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133,800.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049DDC91"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211,200.</w:t>
            </w:r>
            <w:r w:rsidRPr="00165B1C">
              <w:rPr>
                <w:rFonts w:ascii="Arial" w:hAnsi="Arial" w:cs="Arial"/>
                <w:color w:val="000000"/>
                <w:sz w:val="16"/>
                <w:szCs w:val="16"/>
                <w:lang w:val="es-MX" w:eastAsia="es-MX"/>
              </w:rPr>
              <w:t>00</w:t>
            </w:r>
          </w:p>
        </w:tc>
      </w:tr>
      <w:tr w:rsidR="003410A3" w:rsidRPr="00165B1C" w14:paraId="00A8AB73"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61CDA145"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28B0C117"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5-02-29101 </w:t>
            </w:r>
          </w:p>
        </w:tc>
        <w:tc>
          <w:tcPr>
            <w:tcW w:w="3686" w:type="dxa"/>
            <w:tcBorders>
              <w:top w:val="nil"/>
              <w:left w:val="nil"/>
              <w:bottom w:val="single" w:sz="4" w:space="0" w:color="auto"/>
              <w:right w:val="nil"/>
            </w:tcBorders>
            <w:shd w:val="clear" w:color="auto" w:fill="auto"/>
            <w:noWrap/>
            <w:hideMark/>
          </w:tcPr>
          <w:p w14:paraId="1FEC4DD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HERRAMIENTAS MENORES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773440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2C06150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061FF9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7,595.</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4A963CD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2,405.</w:t>
            </w:r>
            <w:r w:rsidRPr="00165B1C">
              <w:rPr>
                <w:rFonts w:ascii="Arial" w:hAnsi="Arial" w:cs="Arial"/>
                <w:color w:val="000000"/>
                <w:sz w:val="16"/>
                <w:szCs w:val="16"/>
                <w:lang w:val="es-MX" w:eastAsia="es-MX"/>
              </w:rPr>
              <w:t>00</w:t>
            </w:r>
          </w:p>
        </w:tc>
      </w:tr>
      <w:tr w:rsidR="003410A3" w:rsidRPr="00165B1C" w14:paraId="36EF33CE"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61C6042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49996C0"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5-02-29201 </w:t>
            </w:r>
          </w:p>
        </w:tc>
        <w:tc>
          <w:tcPr>
            <w:tcW w:w="3686" w:type="dxa"/>
            <w:tcBorders>
              <w:top w:val="nil"/>
              <w:left w:val="nil"/>
              <w:bottom w:val="single" w:sz="4" w:space="0" w:color="auto"/>
              <w:right w:val="nil"/>
            </w:tcBorders>
            <w:shd w:val="clear" w:color="auto" w:fill="auto"/>
            <w:hideMark/>
          </w:tcPr>
          <w:p w14:paraId="1338EF23"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REFACCIONES Y ACCESORIOS MENORES DE EDIFICIOS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0A3ACBB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0CA5CF3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00B89D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65B39F32"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3BA9B723"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11A33C3B"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20000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3E4A6778"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5-02-29601 </w:t>
            </w:r>
          </w:p>
        </w:tc>
        <w:tc>
          <w:tcPr>
            <w:tcW w:w="3686" w:type="dxa"/>
            <w:tcBorders>
              <w:top w:val="nil"/>
              <w:left w:val="nil"/>
              <w:bottom w:val="single" w:sz="4" w:space="0" w:color="auto"/>
              <w:right w:val="nil"/>
            </w:tcBorders>
            <w:shd w:val="clear" w:color="auto" w:fill="auto"/>
            <w:hideMark/>
          </w:tcPr>
          <w:p w14:paraId="47703DB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REFACCIONES Y ACCESORIOS MENORES DE EQUIPO DE TRANSPORTE </w:t>
            </w:r>
          </w:p>
        </w:tc>
        <w:tc>
          <w:tcPr>
            <w:tcW w:w="1701" w:type="dxa"/>
            <w:tcBorders>
              <w:top w:val="nil"/>
              <w:left w:val="single" w:sz="8" w:space="0" w:color="auto"/>
              <w:bottom w:val="single" w:sz="4" w:space="0" w:color="auto"/>
              <w:right w:val="single" w:sz="8" w:space="0" w:color="auto"/>
            </w:tcBorders>
            <w:shd w:val="clear" w:color="auto" w:fill="auto"/>
            <w:noWrap/>
            <w:hideMark/>
          </w:tcPr>
          <w:p w14:paraId="37FD38A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087332F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676EE7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5BA7490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45028CF5"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8E37D8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A536647"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5-03-31101 </w:t>
            </w:r>
          </w:p>
        </w:tc>
        <w:tc>
          <w:tcPr>
            <w:tcW w:w="3686" w:type="dxa"/>
            <w:tcBorders>
              <w:top w:val="nil"/>
              <w:left w:val="nil"/>
              <w:bottom w:val="single" w:sz="4" w:space="0" w:color="auto"/>
              <w:right w:val="nil"/>
            </w:tcBorders>
            <w:shd w:val="clear" w:color="auto" w:fill="auto"/>
            <w:noWrap/>
            <w:hideMark/>
          </w:tcPr>
          <w:p w14:paraId="7C87A182"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 DE ENERGÍA ELECTRICA </w:t>
            </w:r>
          </w:p>
        </w:tc>
        <w:tc>
          <w:tcPr>
            <w:tcW w:w="1701" w:type="dxa"/>
            <w:tcBorders>
              <w:top w:val="nil"/>
              <w:left w:val="single" w:sz="8" w:space="0" w:color="auto"/>
              <w:bottom w:val="single" w:sz="4" w:space="0" w:color="auto"/>
              <w:right w:val="single" w:sz="8" w:space="0" w:color="auto"/>
            </w:tcBorders>
            <w:shd w:val="clear" w:color="auto" w:fill="auto"/>
            <w:hideMark/>
          </w:tcPr>
          <w:p w14:paraId="7A4BF1C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156,916.</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4E86914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B80C0C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62,895.</w:t>
            </w:r>
            <w:r w:rsidRPr="00165B1C">
              <w:rPr>
                <w:rFonts w:ascii="Arial" w:hAnsi="Arial" w:cs="Arial"/>
                <w:sz w:val="16"/>
                <w:szCs w:val="16"/>
                <w:lang w:val="es-MX" w:eastAsia="es-MX"/>
              </w:rPr>
              <w:t>60</w:t>
            </w:r>
          </w:p>
        </w:tc>
        <w:tc>
          <w:tcPr>
            <w:tcW w:w="1559" w:type="dxa"/>
            <w:tcBorders>
              <w:top w:val="nil"/>
              <w:left w:val="single" w:sz="8" w:space="0" w:color="auto"/>
              <w:bottom w:val="single" w:sz="4" w:space="0" w:color="auto"/>
              <w:right w:val="single" w:sz="8" w:space="0" w:color="auto"/>
            </w:tcBorders>
            <w:shd w:val="clear" w:color="auto" w:fill="auto"/>
            <w:hideMark/>
          </w:tcPr>
          <w:p w14:paraId="3570D75B"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94,020.</w:t>
            </w:r>
            <w:r w:rsidRPr="00165B1C">
              <w:rPr>
                <w:rFonts w:ascii="Arial" w:hAnsi="Arial" w:cs="Arial"/>
                <w:color w:val="000000"/>
                <w:sz w:val="16"/>
                <w:szCs w:val="16"/>
                <w:lang w:val="es-MX" w:eastAsia="es-MX"/>
              </w:rPr>
              <w:t>40</w:t>
            </w:r>
          </w:p>
        </w:tc>
      </w:tr>
      <w:tr w:rsidR="003410A3" w:rsidRPr="00165B1C" w14:paraId="48D16495"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0DE6771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D743A6C"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5-03-31301 </w:t>
            </w:r>
          </w:p>
        </w:tc>
        <w:tc>
          <w:tcPr>
            <w:tcW w:w="3686" w:type="dxa"/>
            <w:tcBorders>
              <w:top w:val="nil"/>
              <w:left w:val="nil"/>
              <w:bottom w:val="single" w:sz="4" w:space="0" w:color="auto"/>
              <w:right w:val="nil"/>
            </w:tcBorders>
            <w:shd w:val="clear" w:color="auto" w:fill="auto"/>
            <w:hideMark/>
          </w:tcPr>
          <w:p w14:paraId="4EF2257D"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 DE AGUA POTABLE, DRENAJE Y ALCANTARILLADO </w:t>
            </w:r>
          </w:p>
        </w:tc>
        <w:tc>
          <w:tcPr>
            <w:tcW w:w="1701" w:type="dxa"/>
            <w:tcBorders>
              <w:top w:val="nil"/>
              <w:left w:val="single" w:sz="8" w:space="0" w:color="auto"/>
              <w:bottom w:val="single" w:sz="4" w:space="0" w:color="auto"/>
              <w:right w:val="single" w:sz="8" w:space="0" w:color="auto"/>
            </w:tcBorders>
            <w:shd w:val="clear" w:color="auto" w:fill="auto"/>
            <w:noWrap/>
            <w:hideMark/>
          </w:tcPr>
          <w:p w14:paraId="3A95079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46,000.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0251549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527272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20,825.</w:t>
            </w:r>
            <w:r w:rsidRPr="00165B1C">
              <w:rPr>
                <w:rFonts w:ascii="Arial" w:hAnsi="Arial" w:cs="Arial"/>
                <w:sz w:val="16"/>
                <w:szCs w:val="16"/>
                <w:lang w:val="es-MX" w:eastAsia="es-MX"/>
              </w:rPr>
              <w:t>17</w:t>
            </w:r>
          </w:p>
        </w:tc>
        <w:tc>
          <w:tcPr>
            <w:tcW w:w="1559" w:type="dxa"/>
            <w:tcBorders>
              <w:top w:val="nil"/>
              <w:left w:val="single" w:sz="8" w:space="0" w:color="auto"/>
              <w:bottom w:val="single" w:sz="4" w:space="0" w:color="auto"/>
              <w:right w:val="single" w:sz="8" w:space="0" w:color="auto"/>
            </w:tcBorders>
            <w:shd w:val="clear" w:color="auto" w:fill="auto"/>
            <w:hideMark/>
          </w:tcPr>
          <w:p w14:paraId="4A15FE81" w14:textId="77777777" w:rsidR="003410A3" w:rsidRPr="00165B1C" w:rsidRDefault="003410A3" w:rsidP="00236EA0">
            <w:pPr>
              <w:jc w:val="right"/>
              <w:rPr>
                <w:rFonts w:ascii="Arial" w:hAnsi="Arial" w:cs="Arial"/>
                <w:color w:val="000000"/>
                <w:sz w:val="16"/>
                <w:szCs w:val="16"/>
                <w:lang w:val="es-MX" w:eastAsia="es-MX"/>
              </w:rPr>
            </w:pPr>
            <w:r w:rsidRPr="00165B1C">
              <w:rPr>
                <w:rFonts w:ascii="Arial" w:hAnsi="Arial" w:cs="Arial"/>
                <w:color w:val="000000"/>
                <w:sz w:val="16"/>
                <w:szCs w:val="16"/>
                <w:lang w:val="es-MX" w:eastAsia="es-MX"/>
              </w:rPr>
              <w:t>25</w:t>
            </w:r>
            <w:r>
              <w:rPr>
                <w:rFonts w:ascii="Arial" w:hAnsi="Arial" w:cs="Arial"/>
                <w:color w:val="000000"/>
                <w:sz w:val="16"/>
                <w:szCs w:val="16"/>
                <w:lang w:val="es-MX" w:eastAsia="es-MX"/>
              </w:rPr>
              <w:t>,174.</w:t>
            </w:r>
            <w:r w:rsidRPr="00165B1C">
              <w:rPr>
                <w:rFonts w:ascii="Arial" w:hAnsi="Arial" w:cs="Arial"/>
                <w:color w:val="000000"/>
                <w:sz w:val="16"/>
                <w:szCs w:val="16"/>
                <w:lang w:val="es-MX" w:eastAsia="es-MX"/>
              </w:rPr>
              <w:t>83</w:t>
            </w:r>
          </w:p>
        </w:tc>
      </w:tr>
      <w:tr w:rsidR="003410A3" w:rsidRPr="00165B1C" w14:paraId="4D9A8D86"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240C8EDC"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0D14286"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5-03-31401 </w:t>
            </w:r>
          </w:p>
        </w:tc>
        <w:tc>
          <w:tcPr>
            <w:tcW w:w="3686" w:type="dxa"/>
            <w:tcBorders>
              <w:top w:val="nil"/>
              <w:left w:val="nil"/>
              <w:bottom w:val="single" w:sz="4" w:space="0" w:color="auto"/>
              <w:right w:val="nil"/>
            </w:tcBorders>
            <w:shd w:val="clear" w:color="auto" w:fill="auto"/>
            <w:noWrap/>
            <w:hideMark/>
          </w:tcPr>
          <w:p w14:paraId="46F1D5C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TELEFONÍA TRADICIONAL </w:t>
            </w:r>
          </w:p>
        </w:tc>
        <w:tc>
          <w:tcPr>
            <w:tcW w:w="1701" w:type="dxa"/>
            <w:tcBorders>
              <w:top w:val="nil"/>
              <w:left w:val="single" w:sz="8" w:space="0" w:color="auto"/>
              <w:bottom w:val="single" w:sz="4" w:space="0" w:color="auto"/>
              <w:right w:val="single" w:sz="8" w:space="0" w:color="auto"/>
            </w:tcBorders>
            <w:shd w:val="clear" w:color="auto" w:fill="auto"/>
            <w:noWrap/>
            <w:hideMark/>
          </w:tcPr>
          <w:p w14:paraId="46A3685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70,937.</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05E5E5A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FA75B8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392.</w:t>
            </w:r>
            <w:r w:rsidRPr="00165B1C">
              <w:rPr>
                <w:rFonts w:ascii="Arial" w:hAnsi="Arial" w:cs="Arial"/>
                <w:sz w:val="16"/>
                <w:szCs w:val="16"/>
                <w:lang w:val="es-MX" w:eastAsia="es-MX"/>
              </w:rPr>
              <w:t>82</w:t>
            </w:r>
          </w:p>
        </w:tc>
        <w:tc>
          <w:tcPr>
            <w:tcW w:w="1559" w:type="dxa"/>
            <w:tcBorders>
              <w:top w:val="nil"/>
              <w:left w:val="single" w:sz="8" w:space="0" w:color="auto"/>
              <w:bottom w:val="single" w:sz="4" w:space="0" w:color="auto"/>
              <w:right w:val="single" w:sz="8" w:space="0" w:color="auto"/>
            </w:tcBorders>
            <w:shd w:val="clear" w:color="auto" w:fill="auto"/>
            <w:hideMark/>
          </w:tcPr>
          <w:p w14:paraId="326E540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70,544.</w:t>
            </w:r>
            <w:r w:rsidRPr="00165B1C">
              <w:rPr>
                <w:rFonts w:ascii="Arial" w:hAnsi="Arial" w:cs="Arial"/>
                <w:color w:val="000000"/>
                <w:sz w:val="16"/>
                <w:szCs w:val="16"/>
                <w:lang w:val="es-MX" w:eastAsia="es-MX"/>
              </w:rPr>
              <w:t>51</w:t>
            </w:r>
          </w:p>
        </w:tc>
      </w:tr>
      <w:tr w:rsidR="003410A3" w:rsidRPr="00165B1C" w14:paraId="7076A4FF"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3D34269F"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4BA6C8B"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5-03-31501 </w:t>
            </w:r>
          </w:p>
        </w:tc>
        <w:tc>
          <w:tcPr>
            <w:tcW w:w="3686" w:type="dxa"/>
            <w:tcBorders>
              <w:top w:val="nil"/>
              <w:left w:val="nil"/>
              <w:bottom w:val="single" w:sz="4" w:space="0" w:color="auto"/>
              <w:right w:val="nil"/>
            </w:tcBorders>
            <w:shd w:val="clear" w:color="auto" w:fill="auto"/>
            <w:noWrap/>
            <w:hideMark/>
          </w:tcPr>
          <w:p w14:paraId="4EE2CE9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TELEFONÍA CELULAR </w:t>
            </w:r>
          </w:p>
        </w:tc>
        <w:tc>
          <w:tcPr>
            <w:tcW w:w="1701" w:type="dxa"/>
            <w:tcBorders>
              <w:top w:val="nil"/>
              <w:left w:val="single" w:sz="8" w:space="0" w:color="auto"/>
              <w:bottom w:val="single" w:sz="4" w:space="0" w:color="auto"/>
              <w:right w:val="single" w:sz="8" w:space="0" w:color="auto"/>
            </w:tcBorders>
            <w:shd w:val="clear" w:color="auto" w:fill="auto"/>
            <w:noWrap/>
            <w:hideMark/>
          </w:tcPr>
          <w:p w14:paraId="6E1D26C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6F64FCD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045145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4529D25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038AFBB6"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12A4CB97"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7232A8F"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5-03-31601 </w:t>
            </w:r>
          </w:p>
        </w:tc>
        <w:tc>
          <w:tcPr>
            <w:tcW w:w="3686" w:type="dxa"/>
            <w:tcBorders>
              <w:top w:val="nil"/>
              <w:left w:val="nil"/>
              <w:bottom w:val="single" w:sz="4" w:space="0" w:color="auto"/>
              <w:right w:val="nil"/>
            </w:tcBorders>
            <w:shd w:val="clear" w:color="auto" w:fill="auto"/>
            <w:hideMark/>
          </w:tcPr>
          <w:p w14:paraId="7B248D75"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 DE CONDUCCIÓN DE SEÑALES ANALÓGICAS Y DIGITALES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453B5B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5A6F233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74A5F65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37.</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1DE8B59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5,296.</w:t>
            </w:r>
            <w:r w:rsidRPr="00165B1C">
              <w:rPr>
                <w:rFonts w:ascii="Arial" w:hAnsi="Arial" w:cs="Arial"/>
                <w:color w:val="000000"/>
                <w:sz w:val="16"/>
                <w:szCs w:val="16"/>
                <w:lang w:val="es-MX" w:eastAsia="es-MX"/>
              </w:rPr>
              <w:t>00</w:t>
            </w:r>
          </w:p>
        </w:tc>
      </w:tr>
      <w:tr w:rsidR="003410A3" w:rsidRPr="00165B1C" w14:paraId="2BF4E807"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05E71BC9"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E219702"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5-03-31701 </w:t>
            </w:r>
          </w:p>
        </w:tc>
        <w:tc>
          <w:tcPr>
            <w:tcW w:w="3686" w:type="dxa"/>
            <w:tcBorders>
              <w:top w:val="nil"/>
              <w:left w:val="nil"/>
              <w:bottom w:val="single" w:sz="4" w:space="0" w:color="auto"/>
              <w:right w:val="nil"/>
            </w:tcBorders>
            <w:shd w:val="clear" w:color="auto" w:fill="auto"/>
            <w:hideMark/>
          </w:tcPr>
          <w:p w14:paraId="39AAE8E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DE ACCESO A INTERNET, REDES Y PROCESAMIENTO </w:t>
            </w:r>
          </w:p>
        </w:tc>
        <w:tc>
          <w:tcPr>
            <w:tcW w:w="1701" w:type="dxa"/>
            <w:tcBorders>
              <w:top w:val="nil"/>
              <w:left w:val="single" w:sz="8" w:space="0" w:color="auto"/>
              <w:bottom w:val="single" w:sz="4" w:space="0" w:color="auto"/>
              <w:right w:val="single" w:sz="8" w:space="0" w:color="auto"/>
            </w:tcBorders>
            <w:shd w:val="clear" w:color="auto" w:fill="auto"/>
            <w:noWrap/>
            <w:hideMark/>
          </w:tcPr>
          <w:p w14:paraId="6CB633E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210,000.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24F1BEB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92D78B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47,834.</w:t>
            </w:r>
            <w:r w:rsidRPr="00165B1C">
              <w:rPr>
                <w:rFonts w:ascii="Arial" w:hAnsi="Arial" w:cs="Arial"/>
                <w:sz w:val="16"/>
                <w:szCs w:val="16"/>
                <w:lang w:val="es-MX" w:eastAsia="es-MX"/>
              </w:rPr>
              <w:t>38</w:t>
            </w:r>
          </w:p>
        </w:tc>
        <w:tc>
          <w:tcPr>
            <w:tcW w:w="1559" w:type="dxa"/>
            <w:tcBorders>
              <w:top w:val="nil"/>
              <w:left w:val="single" w:sz="8" w:space="0" w:color="auto"/>
              <w:bottom w:val="single" w:sz="4" w:space="0" w:color="auto"/>
              <w:right w:val="single" w:sz="8" w:space="0" w:color="auto"/>
            </w:tcBorders>
            <w:shd w:val="clear" w:color="auto" w:fill="auto"/>
            <w:hideMark/>
          </w:tcPr>
          <w:p w14:paraId="107D24AE"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162,165.</w:t>
            </w:r>
            <w:r w:rsidRPr="00165B1C">
              <w:rPr>
                <w:rFonts w:ascii="Arial" w:hAnsi="Arial" w:cs="Arial"/>
                <w:color w:val="000000"/>
                <w:sz w:val="16"/>
                <w:szCs w:val="16"/>
                <w:lang w:val="es-MX" w:eastAsia="es-MX"/>
              </w:rPr>
              <w:t>62</w:t>
            </w:r>
          </w:p>
        </w:tc>
      </w:tr>
      <w:tr w:rsidR="003410A3" w:rsidRPr="00165B1C" w14:paraId="3BBAD80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6D760C9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4CDD19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5-03-31802 </w:t>
            </w:r>
          </w:p>
        </w:tc>
        <w:tc>
          <w:tcPr>
            <w:tcW w:w="3686" w:type="dxa"/>
            <w:tcBorders>
              <w:top w:val="nil"/>
              <w:left w:val="nil"/>
              <w:bottom w:val="single" w:sz="4" w:space="0" w:color="auto"/>
              <w:right w:val="nil"/>
            </w:tcBorders>
            <w:shd w:val="clear" w:color="auto" w:fill="auto"/>
            <w:noWrap/>
            <w:hideMark/>
          </w:tcPr>
          <w:p w14:paraId="46EEC534"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 DE MENSAJERÍA Y PAQUETERÍA </w:t>
            </w:r>
          </w:p>
        </w:tc>
        <w:tc>
          <w:tcPr>
            <w:tcW w:w="1701" w:type="dxa"/>
            <w:tcBorders>
              <w:top w:val="nil"/>
              <w:left w:val="single" w:sz="8" w:space="0" w:color="auto"/>
              <w:bottom w:val="single" w:sz="4" w:space="0" w:color="auto"/>
              <w:right w:val="single" w:sz="8" w:space="0" w:color="auto"/>
            </w:tcBorders>
            <w:shd w:val="clear" w:color="auto" w:fill="auto"/>
            <w:noWrap/>
            <w:hideMark/>
          </w:tcPr>
          <w:p w14:paraId="511047F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78A4992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D954F2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4409818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5B13E34E"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09FE8965"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4E99D0B"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5-03-32301 </w:t>
            </w:r>
          </w:p>
        </w:tc>
        <w:tc>
          <w:tcPr>
            <w:tcW w:w="3686" w:type="dxa"/>
            <w:tcBorders>
              <w:top w:val="nil"/>
              <w:left w:val="nil"/>
              <w:bottom w:val="single" w:sz="4" w:space="0" w:color="auto"/>
              <w:right w:val="nil"/>
            </w:tcBorders>
            <w:shd w:val="clear" w:color="auto" w:fill="auto"/>
            <w:hideMark/>
          </w:tcPr>
          <w:p w14:paraId="113A6F10"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ARRENDAMIENTO DE MUEBLES Y EQUIPO DE OFICINA </w:t>
            </w:r>
          </w:p>
        </w:tc>
        <w:tc>
          <w:tcPr>
            <w:tcW w:w="1701" w:type="dxa"/>
            <w:tcBorders>
              <w:top w:val="nil"/>
              <w:left w:val="single" w:sz="8" w:space="0" w:color="auto"/>
              <w:bottom w:val="single" w:sz="4" w:space="0" w:color="auto"/>
              <w:right w:val="single" w:sz="8" w:space="0" w:color="auto"/>
            </w:tcBorders>
            <w:shd w:val="clear" w:color="auto" w:fill="auto"/>
            <w:noWrap/>
            <w:hideMark/>
          </w:tcPr>
          <w:p w14:paraId="09C377E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2ADBB08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90F520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11,957.</w:t>
            </w:r>
            <w:r w:rsidRPr="00165B1C">
              <w:rPr>
                <w:rFonts w:ascii="Arial" w:hAnsi="Arial" w:cs="Arial"/>
                <w:sz w:val="16"/>
                <w:szCs w:val="16"/>
                <w:lang w:val="es-MX" w:eastAsia="es-MX"/>
              </w:rPr>
              <w:t>84</w:t>
            </w:r>
          </w:p>
        </w:tc>
        <w:tc>
          <w:tcPr>
            <w:tcW w:w="1559" w:type="dxa"/>
            <w:tcBorders>
              <w:top w:val="nil"/>
              <w:left w:val="single" w:sz="8" w:space="0" w:color="auto"/>
              <w:bottom w:val="single" w:sz="4" w:space="0" w:color="auto"/>
              <w:right w:val="single" w:sz="8" w:space="0" w:color="auto"/>
            </w:tcBorders>
            <w:shd w:val="clear" w:color="auto" w:fill="auto"/>
            <w:hideMark/>
          </w:tcPr>
          <w:p w14:paraId="6BCAB87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21,375.</w:t>
            </w:r>
            <w:r w:rsidRPr="00165B1C">
              <w:rPr>
                <w:rFonts w:ascii="Arial" w:hAnsi="Arial" w:cs="Arial"/>
                <w:color w:val="000000"/>
                <w:sz w:val="16"/>
                <w:szCs w:val="16"/>
                <w:lang w:val="es-MX" w:eastAsia="es-MX"/>
              </w:rPr>
              <w:t>49</w:t>
            </w:r>
          </w:p>
        </w:tc>
      </w:tr>
      <w:tr w:rsidR="003410A3" w:rsidRPr="00165B1C" w14:paraId="0F6041B9"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2504102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27ECD328"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5-03-33101 </w:t>
            </w:r>
          </w:p>
        </w:tc>
        <w:tc>
          <w:tcPr>
            <w:tcW w:w="3686" w:type="dxa"/>
            <w:tcBorders>
              <w:top w:val="nil"/>
              <w:left w:val="nil"/>
              <w:bottom w:val="single" w:sz="4" w:space="0" w:color="auto"/>
              <w:right w:val="nil"/>
            </w:tcBorders>
            <w:shd w:val="clear" w:color="auto" w:fill="auto"/>
            <w:hideMark/>
          </w:tcPr>
          <w:p w14:paraId="436D6C57"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LEGALES DE CONTABILIDAD, AUDITORÍA Y RELACIONADOS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57E2120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16DAA13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C685CF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6,666.</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2AC2D48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219CD830"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AC6014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92C5EBC"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5-03-33301 </w:t>
            </w:r>
          </w:p>
        </w:tc>
        <w:tc>
          <w:tcPr>
            <w:tcW w:w="3686" w:type="dxa"/>
            <w:tcBorders>
              <w:top w:val="nil"/>
              <w:left w:val="nil"/>
              <w:bottom w:val="single" w:sz="4" w:space="0" w:color="auto"/>
              <w:right w:val="nil"/>
            </w:tcBorders>
            <w:shd w:val="clear" w:color="auto" w:fill="auto"/>
            <w:noWrap/>
            <w:hideMark/>
          </w:tcPr>
          <w:p w14:paraId="563B06A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DE INFORMÁTICA </w:t>
            </w:r>
          </w:p>
        </w:tc>
        <w:tc>
          <w:tcPr>
            <w:tcW w:w="1701" w:type="dxa"/>
            <w:tcBorders>
              <w:top w:val="nil"/>
              <w:left w:val="single" w:sz="8" w:space="0" w:color="auto"/>
              <w:bottom w:val="single" w:sz="4" w:space="0" w:color="auto"/>
              <w:right w:val="single" w:sz="8" w:space="0" w:color="auto"/>
            </w:tcBorders>
            <w:shd w:val="clear" w:color="auto" w:fill="auto"/>
            <w:noWrap/>
            <w:hideMark/>
          </w:tcPr>
          <w:p w14:paraId="317BCD0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75763A0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39CCAE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6,666.</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4120C7C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3D3A264E"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91E7A70"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14BDBBA"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5-03-33303 </w:t>
            </w:r>
          </w:p>
        </w:tc>
        <w:tc>
          <w:tcPr>
            <w:tcW w:w="3686" w:type="dxa"/>
            <w:tcBorders>
              <w:top w:val="nil"/>
              <w:left w:val="nil"/>
              <w:bottom w:val="single" w:sz="4" w:space="0" w:color="auto"/>
              <w:right w:val="nil"/>
            </w:tcBorders>
            <w:shd w:val="clear" w:color="auto" w:fill="auto"/>
            <w:hideMark/>
          </w:tcPr>
          <w:p w14:paraId="16393B86"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DE CONSULTORIA ADMINISTRATIVA </w:t>
            </w:r>
          </w:p>
        </w:tc>
        <w:tc>
          <w:tcPr>
            <w:tcW w:w="1701" w:type="dxa"/>
            <w:tcBorders>
              <w:top w:val="nil"/>
              <w:left w:val="single" w:sz="8" w:space="0" w:color="auto"/>
              <w:bottom w:val="single" w:sz="4" w:space="0" w:color="auto"/>
              <w:right w:val="single" w:sz="8" w:space="0" w:color="auto"/>
            </w:tcBorders>
            <w:shd w:val="clear" w:color="auto" w:fill="auto"/>
            <w:noWrap/>
            <w:hideMark/>
          </w:tcPr>
          <w:p w14:paraId="2CAD4C1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53,582.</w:t>
            </w:r>
            <w:r w:rsidRPr="00165B1C">
              <w:rPr>
                <w:rFonts w:ascii="Arial" w:hAnsi="Arial" w:cs="Arial"/>
                <w:sz w:val="16"/>
                <w:szCs w:val="16"/>
                <w:lang w:val="es-MX" w:eastAsia="es-MX"/>
              </w:rPr>
              <w:t>85</w:t>
            </w:r>
          </w:p>
        </w:tc>
        <w:tc>
          <w:tcPr>
            <w:tcW w:w="1276" w:type="dxa"/>
            <w:tcBorders>
              <w:top w:val="nil"/>
              <w:left w:val="nil"/>
              <w:bottom w:val="single" w:sz="4" w:space="0" w:color="auto"/>
              <w:right w:val="single" w:sz="4" w:space="0" w:color="auto"/>
            </w:tcBorders>
            <w:shd w:val="clear" w:color="auto" w:fill="auto"/>
            <w:noWrap/>
            <w:hideMark/>
          </w:tcPr>
          <w:p w14:paraId="0F4BC72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922CAC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53,582.</w:t>
            </w:r>
            <w:r w:rsidRPr="00165B1C">
              <w:rPr>
                <w:rFonts w:ascii="Arial" w:hAnsi="Arial" w:cs="Arial"/>
                <w:sz w:val="16"/>
                <w:szCs w:val="16"/>
                <w:lang w:val="es-MX" w:eastAsia="es-MX"/>
              </w:rPr>
              <w:t>85</w:t>
            </w:r>
          </w:p>
        </w:tc>
        <w:tc>
          <w:tcPr>
            <w:tcW w:w="1559" w:type="dxa"/>
            <w:tcBorders>
              <w:top w:val="nil"/>
              <w:left w:val="single" w:sz="8" w:space="0" w:color="auto"/>
              <w:bottom w:val="single" w:sz="4" w:space="0" w:color="auto"/>
              <w:right w:val="single" w:sz="8" w:space="0" w:color="auto"/>
            </w:tcBorders>
            <w:shd w:val="clear" w:color="auto" w:fill="auto"/>
            <w:hideMark/>
          </w:tcPr>
          <w:p w14:paraId="76C9F7F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258C9575"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ADC501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0F915FC"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5-03-33401 </w:t>
            </w:r>
          </w:p>
        </w:tc>
        <w:tc>
          <w:tcPr>
            <w:tcW w:w="3686" w:type="dxa"/>
            <w:tcBorders>
              <w:top w:val="nil"/>
              <w:left w:val="nil"/>
              <w:bottom w:val="single" w:sz="4" w:space="0" w:color="auto"/>
              <w:right w:val="nil"/>
            </w:tcBorders>
            <w:shd w:val="clear" w:color="auto" w:fill="auto"/>
            <w:noWrap/>
            <w:hideMark/>
          </w:tcPr>
          <w:p w14:paraId="1ECD552B"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DE CAPACITACIÓN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4649066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7A873E3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316B731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022A22FA"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3272175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D4E6BAC"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4855882"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5-03-33501 </w:t>
            </w:r>
          </w:p>
        </w:tc>
        <w:tc>
          <w:tcPr>
            <w:tcW w:w="3686" w:type="dxa"/>
            <w:tcBorders>
              <w:top w:val="nil"/>
              <w:left w:val="nil"/>
              <w:bottom w:val="single" w:sz="4" w:space="0" w:color="auto"/>
              <w:right w:val="nil"/>
            </w:tcBorders>
            <w:shd w:val="clear" w:color="auto" w:fill="auto"/>
            <w:noWrap/>
            <w:hideMark/>
          </w:tcPr>
          <w:p w14:paraId="6AA167D0"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ESTUDIOS INVESTIGACIONES Y PROYECTOS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D1888A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4140473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9F7DD5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20,000.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14F26750"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403F1551"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5DF6560C"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E4FE45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5-03-33601 </w:t>
            </w:r>
          </w:p>
        </w:tc>
        <w:tc>
          <w:tcPr>
            <w:tcW w:w="3686" w:type="dxa"/>
            <w:tcBorders>
              <w:top w:val="nil"/>
              <w:left w:val="nil"/>
              <w:bottom w:val="single" w:sz="4" w:space="0" w:color="auto"/>
              <w:right w:val="nil"/>
            </w:tcBorders>
            <w:shd w:val="clear" w:color="auto" w:fill="auto"/>
            <w:noWrap/>
            <w:hideMark/>
          </w:tcPr>
          <w:p w14:paraId="69F809F0"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PUBLICACIONES E IMPRESIONES OFICIALES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6BA233B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80,700.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48A6290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297FD03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34,597.</w:t>
            </w:r>
            <w:r w:rsidRPr="00165B1C">
              <w:rPr>
                <w:rFonts w:ascii="Arial" w:hAnsi="Arial" w:cs="Arial"/>
                <w:sz w:val="16"/>
                <w:szCs w:val="16"/>
                <w:lang w:val="es-MX" w:eastAsia="es-MX"/>
              </w:rPr>
              <w:t>60</w:t>
            </w:r>
          </w:p>
        </w:tc>
        <w:tc>
          <w:tcPr>
            <w:tcW w:w="1559" w:type="dxa"/>
            <w:tcBorders>
              <w:top w:val="nil"/>
              <w:left w:val="single" w:sz="8" w:space="0" w:color="auto"/>
              <w:bottom w:val="single" w:sz="4" w:space="0" w:color="auto"/>
              <w:right w:val="single" w:sz="8" w:space="0" w:color="auto"/>
            </w:tcBorders>
            <w:shd w:val="clear" w:color="auto" w:fill="auto"/>
            <w:hideMark/>
          </w:tcPr>
          <w:p w14:paraId="2763F1C7"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46,102.</w:t>
            </w:r>
            <w:r w:rsidRPr="00165B1C">
              <w:rPr>
                <w:rFonts w:ascii="Arial" w:hAnsi="Arial" w:cs="Arial"/>
                <w:color w:val="000000"/>
                <w:sz w:val="16"/>
                <w:szCs w:val="16"/>
                <w:lang w:val="es-MX" w:eastAsia="es-MX"/>
              </w:rPr>
              <w:t>40</w:t>
            </w:r>
          </w:p>
        </w:tc>
      </w:tr>
      <w:tr w:rsidR="003410A3" w:rsidRPr="00165B1C" w14:paraId="5C07DA96"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F219CD7"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78ACAD5"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5-03-33901 </w:t>
            </w:r>
          </w:p>
        </w:tc>
        <w:tc>
          <w:tcPr>
            <w:tcW w:w="3686" w:type="dxa"/>
            <w:tcBorders>
              <w:top w:val="nil"/>
              <w:left w:val="nil"/>
              <w:bottom w:val="single" w:sz="4" w:space="0" w:color="auto"/>
              <w:right w:val="nil"/>
            </w:tcBorders>
            <w:shd w:val="clear" w:color="auto" w:fill="auto"/>
            <w:noWrap/>
            <w:hideMark/>
          </w:tcPr>
          <w:p w14:paraId="0294285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PRÁCTICAS DE ALUMNOS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08DC7F1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0E03E43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465689B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6,666.</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00EE9647"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189E83E1"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3459A08F"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D715AC0"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5-03-34101 </w:t>
            </w:r>
          </w:p>
        </w:tc>
        <w:tc>
          <w:tcPr>
            <w:tcW w:w="3686" w:type="dxa"/>
            <w:tcBorders>
              <w:top w:val="nil"/>
              <w:left w:val="nil"/>
              <w:bottom w:val="single" w:sz="4" w:space="0" w:color="auto"/>
              <w:right w:val="nil"/>
            </w:tcBorders>
            <w:shd w:val="clear" w:color="auto" w:fill="auto"/>
            <w:noWrap/>
            <w:hideMark/>
          </w:tcPr>
          <w:p w14:paraId="30B3588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BANCARIOS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6B59337F"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58198F4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799EE8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4,793.</w:t>
            </w:r>
            <w:r w:rsidRPr="00165B1C">
              <w:rPr>
                <w:rFonts w:ascii="Arial" w:hAnsi="Arial" w:cs="Arial"/>
                <w:sz w:val="16"/>
                <w:szCs w:val="16"/>
                <w:lang w:val="es-MX" w:eastAsia="es-MX"/>
              </w:rPr>
              <w:t>08</w:t>
            </w:r>
          </w:p>
        </w:tc>
        <w:tc>
          <w:tcPr>
            <w:tcW w:w="1559" w:type="dxa"/>
            <w:tcBorders>
              <w:top w:val="nil"/>
              <w:left w:val="single" w:sz="8" w:space="0" w:color="auto"/>
              <w:bottom w:val="single" w:sz="4" w:space="0" w:color="auto"/>
              <w:right w:val="single" w:sz="8" w:space="0" w:color="auto"/>
            </w:tcBorders>
            <w:shd w:val="clear" w:color="auto" w:fill="auto"/>
            <w:hideMark/>
          </w:tcPr>
          <w:p w14:paraId="1761A90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5,206.</w:t>
            </w:r>
            <w:r w:rsidRPr="00165B1C">
              <w:rPr>
                <w:rFonts w:ascii="Arial" w:hAnsi="Arial" w:cs="Arial"/>
                <w:color w:val="000000"/>
                <w:sz w:val="16"/>
                <w:szCs w:val="16"/>
                <w:lang w:val="es-MX" w:eastAsia="es-MX"/>
              </w:rPr>
              <w:t>92</w:t>
            </w:r>
          </w:p>
        </w:tc>
      </w:tr>
      <w:tr w:rsidR="003410A3" w:rsidRPr="00165B1C" w14:paraId="5E6FAF8F"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4361EC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B46F860"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5-03-35101 </w:t>
            </w:r>
          </w:p>
        </w:tc>
        <w:tc>
          <w:tcPr>
            <w:tcW w:w="3686" w:type="dxa"/>
            <w:tcBorders>
              <w:top w:val="nil"/>
              <w:left w:val="nil"/>
              <w:bottom w:val="single" w:sz="4" w:space="0" w:color="auto"/>
              <w:right w:val="nil"/>
            </w:tcBorders>
            <w:shd w:val="clear" w:color="auto" w:fill="auto"/>
            <w:noWrap/>
            <w:hideMark/>
          </w:tcPr>
          <w:p w14:paraId="6CB37D66"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CONSERVACIÓN Y MTTO MENOR DE INMUEBLES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3CDE9C1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4316860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21FACE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13,923.</w:t>
            </w:r>
            <w:r w:rsidRPr="00165B1C">
              <w:rPr>
                <w:rFonts w:ascii="Arial" w:hAnsi="Arial" w:cs="Arial"/>
                <w:sz w:val="16"/>
                <w:szCs w:val="16"/>
                <w:lang w:val="es-MX" w:eastAsia="es-MX"/>
              </w:rPr>
              <w:t>06</w:t>
            </w:r>
          </w:p>
        </w:tc>
        <w:tc>
          <w:tcPr>
            <w:tcW w:w="1559" w:type="dxa"/>
            <w:tcBorders>
              <w:top w:val="nil"/>
              <w:left w:val="single" w:sz="8" w:space="0" w:color="auto"/>
              <w:bottom w:val="single" w:sz="4" w:space="0" w:color="auto"/>
              <w:right w:val="single" w:sz="8" w:space="0" w:color="auto"/>
            </w:tcBorders>
            <w:shd w:val="clear" w:color="auto" w:fill="auto"/>
            <w:hideMark/>
          </w:tcPr>
          <w:p w14:paraId="2439F4C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12,743.</w:t>
            </w:r>
            <w:r w:rsidRPr="00165B1C">
              <w:rPr>
                <w:rFonts w:ascii="Arial" w:hAnsi="Arial" w:cs="Arial"/>
                <w:color w:val="000000"/>
                <w:sz w:val="16"/>
                <w:szCs w:val="16"/>
                <w:lang w:val="es-MX" w:eastAsia="es-MX"/>
              </w:rPr>
              <w:t>61</w:t>
            </w:r>
          </w:p>
        </w:tc>
      </w:tr>
      <w:tr w:rsidR="003410A3" w:rsidRPr="00165B1C" w14:paraId="35D95748"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7DAEEF2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3B1A25E1"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5-03-35201 </w:t>
            </w:r>
          </w:p>
        </w:tc>
        <w:tc>
          <w:tcPr>
            <w:tcW w:w="3686" w:type="dxa"/>
            <w:tcBorders>
              <w:top w:val="nil"/>
              <w:left w:val="nil"/>
              <w:bottom w:val="single" w:sz="4" w:space="0" w:color="auto"/>
              <w:right w:val="nil"/>
            </w:tcBorders>
            <w:shd w:val="clear" w:color="auto" w:fill="auto"/>
            <w:hideMark/>
          </w:tcPr>
          <w:p w14:paraId="752BF9E2"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INSTALACIÓN, REPARACIÓN Y MANTENIMIENTO DE MOBILIARIO Y EQUIPO DE ADMINISTRACIÓN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331E487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2BCDDBE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37A50B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14,230.</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56773281"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2,436.</w:t>
            </w:r>
            <w:r w:rsidRPr="00165B1C">
              <w:rPr>
                <w:rFonts w:ascii="Arial" w:hAnsi="Arial" w:cs="Arial"/>
                <w:color w:val="000000"/>
                <w:sz w:val="16"/>
                <w:szCs w:val="16"/>
                <w:lang w:val="es-MX" w:eastAsia="es-MX"/>
              </w:rPr>
              <w:t>00</w:t>
            </w:r>
          </w:p>
        </w:tc>
      </w:tr>
      <w:tr w:rsidR="003410A3" w:rsidRPr="00165B1C" w14:paraId="19A785C4"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6DF6258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70A3A48"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5-03-35301 </w:t>
            </w:r>
          </w:p>
        </w:tc>
        <w:tc>
          <w:tcPr>
            <w:tcW w:w="3686" w:type="dxa"/>
            <w:tcBorders>
              <w:top w:val="nil"/>
              <w:left w:val="nil"/>
              <w:bottom w:val="single" w:sz="4" w:space="0" w:color="auto"/>
              <w:right w:val="nil"/>
            </w:tcBorders>
            <w:shd w:val="clear" w:color="auto" w:fill="auto"/>
            <w:hideMark/>
          </w:tcPr>
          <w:p w14:paraId="7E6AA36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INSTALACIÓN, REPARACIÓN Y MTTO DE EQUIPO DE CÓMPUTO Y TECNOLOGÍA DE LA INFORMACIÓN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5C0BE96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12,666.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5005205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FB70F0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12,666.</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5CC8AD2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594A5B1C"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4AC3667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53E371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5-03-35501 </w:t>
            </w:r>
          </w:p>
        </w:tc>
        <w:tc>
          <w:tcPr>
            <w:tcW w:w="3686" w:type="dxa"/>
            <w:tcBorders>
              <w:top w:val="nil"/>
              <w:left w:val="nil"/>
              <w:bottom w:val="single" w:sz="4" w:space="0" w:color="auto"/>
              <w:right w:val="nil"/>
            </w:tcBorders>
            <w:shd w:val="clear" w:color="auto" w:fill="auto"/>
            <w:hideMark/>
          </w:tcPr>
          <w:p w14:paraId="7ED49471"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REPARACIÓN, MTTO Y CONSERVACIÓN DE VEHÍCULOS Y EQUIPO  DE TRANSPORTE </w:t>
            </w:r>
          </w:p>
        </w:tc>
        <w:tc>
          <w:tcPr>
            <w:tcW w:w="1701" w:type="dxa"/>
            <w:tcBorders>
              <w:top w:val="nil"/>
              <w:left w:val="single" w:sz="8" w:space="0" w:color="auto"/>
              <w:bottom w:val="single" w:sz="4" w:space="0" w:color="auto"/>
              <w:right w:val="single" w:sz="8" w:space="0" w:color="auto"/>
            </w:tcBorders>
            <w:shd w:val="clear" w:color="auto" w:fill="auto"/>
            <w:noWrap/>
            <w:hideMark/>
          </w:tcPr>
          <w:p w14:paraId="3C4FB580"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58F2D27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7681907F"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16,690.</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639153D7"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9,976.</w:t>
            </w:r>
            <w:r w:rsidRPr="00165B1C">
              <w:rPr>
                <w:rFonts w:ascii="Arial" w:hAnsi="Arial" w:cs="Arial"/>
                <w:color w:val="000000"/>
                <w:sz w:val="16"/>
                <w:szCs w:val="16"/>
                <w:lang w:val="es-MX" w:eastAsia="es-MX"/>
              </w:rPr>
              <w:t>00</w:t>
            </w:r>
          </w:p>
        </w:tc>
      </w:tr>
      <w:tr w:rsidR="003410A3" w:rsidRPr="00165B1C" w14:paraId="11ECEC37"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496329E"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1208B06"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5-03-36101 </w:t>
            </w:r>
          </w:p>
        </w:tc>
        <w:tc>
          <w:tcPr>
            <w:tcW w:w="3686" w:type="dxa"/>
            <w:tcBorders>
              <w:top w:val="nil"/>
              <w:left w:val="nil"/>
              <w:bottom w:val="single" w:sz="4" w:space="0" w:color="auto"/>
              <w:right w:val="nil"/>
            </w:tcBorders>
            <w:shd w:val="clear" w:color="auto" w:fill="auto"/>
            <w:noWrap/>
            <w:hideMark/>
          </w:tcPr>
          <w:p w14:paraId="388244C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GASTOS DE DIFUSIÓN E INFORMACIÓN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7895CA8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2587926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D077E7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w:t>
            </w:r>
            <w:r w:rsidRPr="00165B1C">
              <w:rPr>
                <w:rFonts w:ascii="Arial" w:hAnsi="Arial" w:cs="Arial"/>
                <w:sz w:val="16"/>
                <w:szCs w:val="16"/>
                <w:lang w:val="es-MX" w:eastAsia="es-MX"/>
              </w:rPr>
              <w:t>67</w:t>
            </w:r>
          </w:p>
        </w:tc>
        <w:tc>
          <w:tcPr>
            <w:tcW w:w="1559" w:type="dxa"/>
            <w:tcBorders>
              <w:top w:val="nil"/>
              <w:left w:val="single" w:sz="8" w:space="0" w:color="auto"/>
              <w:bottom w:val="single" w:sz="4" w:space="0" w:color="auto"/>
              <w:right w:val="single" w:sz="8" w:space="0" w:color="auto"/>
            </w:tcBorders>
            <w:shd w:val="clear" w:color="auto" w:fill="auto"/>
            <w:hideMark/>
          </w:tcPr>
          <w:p w14:paraId="038B4BF0"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27A1AD77"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92EAC08"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E8A95A3"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5-03-37101 </w:t>
            </w:r>
          </w:p>
        </w:tc>
        <w:tc>
          <w:tcPr>
            <w:tcW w:w="3686" w:type="dxa"/>
            <w:tcBorders>
              <w:top w:val="nil"/>
              <w:left w:val="nil"/>
              <w:bottom w:val="single" w:sz="4" w:space="0" w:color="auto"/>
              <w:right w:val="nil"/>
            </w:tcBorders>
            <w:shd w:val="clear" w:color="auto" w:fill="auto"/>
            <w:noWrap/>
            <w:hideMark/>
          </w:tcPr>
          <w:p w14:paraId="459B42D1"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PASAJES AÉREOS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705F130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166,666.</w:t>
            </w:r>
            <w:r w:rsidRPr="00165B1C">
              <w:rPr>
                <w:rFonts w:ascii="Arial" w:hAnsi="Arial" w:cs="Arial"/>
                <w:sz w:val="16"/>
                <w:szCs w:val="16"/>
                <w:lang w:val="es-MX" w:eastAsia="es-MX"/>
              </w:rPr>
              <w:t>67</w:t>
            </w:r>
          </w:p>
        </w:tc>
        <w:tc>
          <w:tcPr>
            <w:tcW w:w="1276" w:type="dxa"/>
            <w:tcBorders>
              <w:top w:val="nil"/>
              <w:left w:val="nil"/>
              <w:bottom w:val="single" w:sz="4" w:space="0" w:color="auto"/>
              <w:right w:val="single" w:sz="4" w:space="0" w:color="auto"/>
            </w:tcBorders>
            <w:shd w:val="clear" w:color="auto" w:fill="auto"/>
            <w:noWrap/>
            <w:hideMark/>
          </w:tcPr>
          <w:p w14:paraId="0A6A023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FE37F1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149,706.</w:t>
            </w:r>
            <w:r w:rsidRPr="00165B1C">
              <w:rPr>
                <w:rFonts w:ascii="Arial" w:hAnsi="Arial" w:cs="Arial"/>
                <w:sz w:val="16"/>
                <w:szCs w:val="16"/>
                <w:lang w:val="es-MX" w:eastAsia="es-MX"/>
              </w:rPr>
              <w:t>69</w:t>
            </w:r>
          </w:p>
        </w:tc>
        <w:tc>
          <w:tcPr>
            <w:tcW w:w="1559" w:type="dxa"/>
            <w:tcBorders>
              <w:top w:val="nil"/>
              <w:left w:val="single" w:sz="8" w:space="0" w:color="auto"/>
              <w:bottom w:val="single" w:sz="4" w:space="0" w:color="auto"/>
              <w:right w:val="single" w:sz="8" w:space="0" w:color="auto"/>
            </w:tcBorders>
            <w:shd w:val="clear" w:color="auto" w:fill="auto"/>
            <w:hideMark/>
          </w:tcPr>
          <w:p w14:paraId="758FC5BC"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16,959.</w:t>
            </w:r>
            <w:r w:rsidRPr="00165B1C">
              <w:rPr>
                <w:rFonts w:ascii="Arial" w:hAnsi="Arial" w:cs="Arial"/>
                <w:color w:val="000000"/>
                <w:sz w:val="16"/>
                <w:szCs w:val="16"/>
                <w:lang w:val="es-MX" w:eastAsia="es-MX"/>
              </w:rPr>
              <w:t>98</w:t>
            </w:r>
          </w:p>
        </w:tc>
      </w:tr>
      <w:tr w:rsidR="003410A3" w:rsidRPr="00165B1C" w14:paraId="5959814D"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08884ED"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06031A5"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5-03-37201 </w:t>
            </w:r>
          </w:p>
        </w:tc>
        <w:tc>
          <w:tcPr>
            <w:tcW w:w="3686" w:type="dxa"/>
            <w:tcBorders>
              <w:top w:val="nil"/>
              <w:left w:val="nil"/>
              <w:bottom w:val="single" w:sz="4" w:space="0" w:color="auto"/>
              <w:right w:val="nil"/>
            </w:tcBorders>
            <w:shd w:val="clear" w:color="auto" w:fill="auto"/>
            <w:noWrap/>
            <w:hideMark/>
          </w:tcPr>
          <w:p w14:paraId="555D4D9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PASAJES TERRESTRES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7776D6EF"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25208A0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6C5B39E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02C84DB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7EF82743"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59C2466F"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D14EA8B"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5-03-37501 </w:t>
            </w:r>
          </w:p>
        </w:tc>
        <w:tc>
          <w:tcPr>
            <w:tcW w:w="3686" w:type="dxa"/>
            <w:tcBorders>
              <w:top w:val="nil"/>
              <w:left w:val="nil"/>
              <w:bottom w:val="single" w:sz="4" w:space="0" w:color="auto"/>
              <w:right w:val="nil"/>
            </w:tcBorders>
            <w:shd w:val="clear" w:color="auto" w:fill="auto"/>
            <w:noWrap/>
            <w:hideMark/>
          </w:tcPr>
          <w:p w14:paraId="76767E48"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VIÁTICOS NACIONALES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3AD77B4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149,333.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77A22F9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2408559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133,446.</w:t>
            </w:r>
            <w:r w:rsidRPr="00165B1C">
              <w:rPr>
                <w:rFonts w:ascii="Arial" w:hAnsi="Arial" w:cs="Arial"/>
                <w:sz w:val="16"/>
                <w:szCs w:val="16"/>
                <w:lang w:val="es-MX" w:eastAsia="es-MX"/>
              </w:rPr>
              <w:t>68</w:t>
            </w:r>
          </w:p>
        </w:tc>
        <w:tc>
          <w:tcPr>
            <w:tcW w:w="1559" w:type="dxa"/>
            <w:tcBorders>
              <w:top w:val="nil"/>
              <w:left w:val="single" w:sz="8" w:space="0" w:color="auto"/>
              <w:bottom w:val="single" w:sz="4" w:space="0" w:color="auto"/>
              <w:right w:val="single" w:sz="8" w:space="0" w:color="auto"/>
            </w:tcBorders>
            <w:shd w:val="clear" w:color="auto" w:fill="auto"/>
            <w:hideMark/>
          </w:tcPr>
          <w:p w14:paraId="6EC7B859"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15,886.</w:t>
            </w:r>
            <w:r w:rsidRPr="00165B1C">
              <w:rPr>
                <w:rFonts w:ascii="Arial" w:hAnsi="Arial" w:cs="Arial"/>
                <w:color w:val="000000"/>
                <w:sz w:val="16"/>
                <w:szCs w:val="16"/>
                <w:lang w:val="es-MX" w:eastAsia="es-MX"/>
              </w:rPr>
              <w:t>65</w:t>
            </w:r>
          </w:p>
        </w:tc>
      </w:tr>
      <w:tr w:rsidR="003410A3" w:rsidRPr="00165B1C" w14:paraId="4D78207E"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1073C2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D9ADBDC"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5-03-38202 </w:t>
            </w:r>
          </w:p>
        </w:tc>
        <w:tc>
          <w:tcPr>
            <w:tcW w:w="3686" w:type="dxa"/>
            <w:tcBorders>
              <w:top w:val="nil"/>
              <w:left w:val="nil"/>
              <w:bottom w:val="single" w:sz="4" w:space="0" w:color="auto"/>
              <w:right w:val="nil"/>
            </w:tcBorders>
            <w:shd w:val="clear" w:color="auto" w:fill="auto"/>
            <w:noWrap/>
            <w:hideMark/>
          </w:tcPr>
          <w:p w14:paraId="18F17C43"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GASTOS DE ORDEN SOCIAL </w:t>
            </w:r>
          </w:p>
        </w:tc>
        <w:tc>
          <w:tcPr>
            <w:tcW w:w="1701" w:type="dxa"/>
            <w:tcBorders>
              <w:top w:val="nil"/>
              <w:left w:val="single" w:sz="8" w:space="0" w:color="auto"/>
              <w:bottom w:val="single" w:sz="4" w:space="0" w:color="auto"/>
              <w:right w:val="single" w:sz="8" w:space="0" w:color="auto"/>
            </w:tcBorders>
            <w:shd w:val="clear" w:color="auto" w:fill="auto"/>
            <w:noWrap/>
            <w:hideMark/>
          </w:tcPr>
          <w:p w14:paraId="0338DB0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37384AD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59C71D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5DC79A52"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01</w:t>
            </w:r>
          </w:p>
        </w:tc>
      </w:tr>
      <w:tr w:rsidR="003410A3" w:rsidRPr="00165B1C" w14:paraId="49675F5D"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4836069"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F165F6F"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5-03-38301 </w:t>
            </w:r>
          </w:p>
        </w:tc>
        <w:tc>
          <w:tcPr>
            <w:tcW w:w="3686" w:type="dxa"/>
            <w:tcBorders>
              <w:top w:val="nil"/>
              <w:left w:val="nil"/>
              <w:bottom w:val="single" w:sz="4" w:space="0" w:color="auto"/>
              <w:right w:val="nil"/>
            </w:tcBorders>
            <w:shd w:val="clear" w:color="auto" w:fill="auto"/>
            <w:noWrap/>
            <w:hideMark/>
          </w:tcPr>
          <w:p w14:paraId="6857DD25"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CONGRESOS CURSOS Y EVENTOS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0DCBBAA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120,000.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5BC41C7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D85CB5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102,865.</w:t>
            </w:r>
            <w:r w:rsidRPr="00165B1C">
              <w:rPr>
                <w:rFonts w:ascii="Arial" w:hAnsi="Arial" w:cs="Arial"/>
                <w:sz w:val="16"/>
                <w:szCs w:val="16"/>
                <w:lang w:val="es-MX" w:eastAsia="es-MX"/>
              </w:rPr>
              <w:t>36</w:t>
            </w:r>
          </w:p>
        </w:tc>
        <w:tc>
          <w:tcPr>
            <w:tcW w:w="1559" w:type="dxa"/>
            <w:tcBorders>
              <w:top w:val="nil"/>
              <w:left w:val="single" w:sz="8" w:space="0" w:color="auto"/>
              <w:bottom w:val="single" w:sz="4" w:space="0" w:color="auto"/>
              <w:right w:val="single" w:sz="8" w:space="0" w:color="auto"/>
            </w:tcBorders>
            <w:shd w:val="clear" w:color="auto" w:fill="auto"/>
            <w:hideMark/>
          </w:tcPr>
          <w:p w14:paraId="60D7947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17,134.</w:t>
            </w:r>
            <w:r w:rsidRPr="00165B1C">
              <w:rPr>
                <w:rFonts w:ascii="Arial" w:hAnsi="Arial" w:cs="Arial"/>
                <w:color w:val="000000"/>
                <w:sz w:val="16"/>
                <w:szCs w:val="16"/>
                <w:lang w:val="es-MX" w:eastAsia="es-MX"/>
              </w:rPr>
              <w:t>64</w:t>
            </w:r>
          </w:p>
        </w:tc>
      </w:tr>
      <w:tr w:rsidR="003410A3" w:rsidRPr="00165B1C" w14:paraId="7749A7CE"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DC24D3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21966C3"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5-03-38501 </w:t>
            </w:r>
          </w:p>
        </w:tc>
        <w:tc>
          <w:tcPr>
            <w:tcW w:w="3686" w:type="dxa"/>
            <w:tcBorders>
              <w:top w:val="nil"/>
              <w:left w:val="nil"/>
              <w:bottom w:val="single" w:sz="4" w:space="0" w:color="auto"/>
              <w:right w:val="nil"/>
            </w:tcBorders>
            <w:shd w:val="clear" w:color="auto" w:fill="auto"/>
            <w:noWrap/>
            <w:hideMark/>
          </w:tcPr>
          <w:p w14:paraId="6388259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GASTOS DE REPRESENTACIÓN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79183C5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31CFF84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2747C7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4,000.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19D764FB"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4B489E3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5FB773A2"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BDBF9FA"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5-03-39202 </w:t>
            </w:r>
          </w:p>
        </w:tc>
        <w:tc>
          <w:tcPr>
            <w:tcW w:w="3686" w:type="dxa"/>
            <w:tcBorders>
              <w:top w:val="nil"/>
              <w:left w:val="nil"/>
              <w:bottom w:val="single" w:sz="4" w:space="0" w:color="auto"/>
              <w:right w:val="nil"/>
            </w:tcBorders>
            <w:shd w:val="clear" w:color="auto" w:fill="auto"/>
            <w:noWrap/>
            <w:hideMark/>
          </w:tcPr>
          <w:p w14:paraId="6111A36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SERVICIOS NOTARIALES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7CB7112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161A7B8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101F33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12DD350B"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01</w:t>
            </w:r>
          </w:p>
        </w:tc>
      </w:tr>
      <w:tr w:rsidR="003410A3" w:rsidRPr="00165B1C" w14:paraId="263FE46A"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3BEA9F2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32E8D96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5-03-39801 </w:t>
            </w:r>
          </w:p>
        </w:tc>
        <w:tc>
          <w:tcPr>
            <w:tcW w:w="3686" w:type="dxa"/>
            <w:tcBorders>
              <w:top w:val="nil"/>
              <w:left w:val="nil"/>
              <w:bottom w:val="single" w:sz="4" w:space="0" w:color="auto"/>
              <w:right w:val="nil"/>
            </w:tcBorders>
            <w:shd w:val="clear" w:color="auto" w:fill="auto"/>
            <w:noWrap/>
            <w:hideMark/>
          </w:tcPr>
          <w:p w14:paraId="29E9721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IMPUESTOS SOBRE NÓMINA </w:t>
            </w:r>
          </w:p>
        </w:tc>
        <w:tc>
          <w:tcPr>
            <w:tcW w:w="1701" w:type="dxa"/>
            <w:tcBorders>
              <w:top w:val="nil"/>
              <w:left w:val="single" w:sz="8" w:space="0" w:color="auto"/>
              <w:bottom w:val="single" w:sz="4" w:space="0" w:color="auto"/>
              <w:right w:val="single" w:sz="8" w:space="0" w:color="auto"/>
            </w:tcBorders>
            <w:shd w:val="clear" w:color="auto" w:fill="auto"/>
            <w:noWrap/>
            <w:hideMark/>
          </w:tcPr>
          <w:p w14:paraId="7BCB2AEE"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400,000.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3C3AE45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3A56F5C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111,979.</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351FF67D"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288,021.</w:t>
            </w:r>
            <w:r w:rsidRPr="00165B1C">
              <w:rPr>
                <w:rFonts w:ascii="Arial" w:hAnsi="Arial" w:cs="Arial"/>
                <w:color w:val="000000"/>
                <w:sz w:val="16"/>
                <w:szCs w:val="16"/>
                <w:lang w:val="es-MX" w:eastAsia="es-MX"/>
              </w:rPr>
              <w:t>00</w:t>
            </w:r>
          </w:p>
        </w:tc>
      </w:tr>
      <w:tr w:rsidR="003410A3" w:rsidRPr="00165B1C" w14:paraId="282C50E9"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7C2A898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lastRenderedPageBreak/>
              <w:t>30000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6EAE3C7"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5-03-39903 </w:t>
            </w:r>
          </w:p>
        </w:tc>
        <w:tc>
          <w:tcPr>
            <w:tcW w:w="3686" w:type="dxa"/>
            <w:tcBorders>
              <w:top w:val="nil"/>
              <w:left w:val="nil"/>
              <w:bottom w:val="single" w:sz="4" w:space="0" w:color="auto"/>
              <w:right w:val="nil"/>
            </w:tcBorders>
            <w:shd w:val="clear" w:color="auto" w:fill="auto"/>
            <w:hideMark/>
          </w:tcPr>
          <w:p w14:paraId="7C30F3C6"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GASTOS COMPLEMENTARIOS PARA SERVICIOS GRALES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7D04F2C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39,333.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41E1D1D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0F3B3AEF"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3,530.</w:t>
            </w:r>
            <w:r w:rsidRPr="00165B1C">
              <w:rPr>
                <w:rFonts w:ascii="Arial" w:hAnsi="Arial" w:cs="Arial"/>
                <w:sz w:val="16"/>
                <w:szCs w:val="16"/>
                <w:lang w:val="es-MX" w:eastAsia="es-MX"/>
              </w:rPr>
              <w:t>93</w:t>
            </w:r>
          </w:p>
        </w:tc>
        <w:tc>
          <w:tcPr>
            <w:tcW w:w="1559" w:type="dxa"/>
            <w:tcBorders>
              <w:top w:val="nil"/>
              <w:left w:val="single" w:sz="8" w:space="0" w:color="auto"/>
              <w:bottom w:val="single" w:sz="4" w:space="0" w:color="auto"/>
              <w:right w:val="single" w:sz="8" w:space="0" w:color="auto"/>
            </w:tcBorders>
            <w:shd w:val="clear" w:color="auto" w:fill="auto"/>
            <w:hideMark/>
          </w:tcPr>
          <w:p w14:paraId="6E50ADE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35,802.</w:t>
            </w:r>
            <w:r w:rsidRPr="00165B1C">
              <w:rPr>
                <w:rFonts w:ascii="Arial" w:hAnsi="Arial" w:cs="Arial"/>
                <w:color w:val="000000"/>
                <w:sz w:val="16"/>
                <w:szCs w:val="16"/>
                <w:lang w:val="es-MX" w:eastAsia="es-MX"/>
              </w:rPr>
              <w:t>41</w:t>
            </w:r>
          </w:p>
        </w:tc>
      </w:tr>
      <w:tr w:rsidR="003410A3" w:rsidRPr="00165B1C" w14:paraId="0676621B"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4728B3F7"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50000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F8CE2D8"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5-05-51101 </w:t>
            </w:r>
          </w:p>
        </w:tc>
        <w:tc>
          <w:tcPr>
            <w:tcW w:w="3686" w:type="dxa"/>
            <w:tcBorders>
              <w:top w:val="nil"/>
              <w:left w:val="nil"/>
              <w:bottom w:val="single" w:sz="4" w:space="0" w:color="auto"/>
              <w:right w:val="nil"/>
            </w:tcBorders>
            <w:shd w:val="clear" w:color="auto" w:fill="auto"/>
            <w:noWrap/>
            <w:hideMark/>
          </w:tcPr>
          <w:p w14:paraId="5AE769A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MOBILIARIO Y EQUIPO DE OFICINA </w:t>
            </w:r>
          </w:p>
        </w:tc>
        <w:tc>
          <w:tcPr>
            <w:tcW w:w="1701" w:type="dxa"/>
            <w:tcBorders>
              <w:top w:val="nil"/>
              <w:left w:val="single" w:sz="8" w:space="0" w:color="auto"/>
              <w:bottom w:val="single" w:sz="4" w:space="0" w:color="auto"/>
              <w:right w:val="single" w:sz="8" w:space="0" w:color="auto"/>
            </w:tcBorders>
            <w:shd w:val="clear" w:color="auto" w:fill="auto"/>
            <w:noWrap/>
            <w:hideMark/>
          </w:tcPr>
          <w:p w14:paraId="7ACE4A1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56FD6DA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364B87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5A04D543"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01</w:t>
            </w:r>
          </w:p>
        </w:tc>
      </w:tr>
      <w:tr w:rsidR="003410A3" w:rsidRPr="00165B1C" w14:paraId="370F642C"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69E5578"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50000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3417DCB"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5-05-51501 </w:t>
            </w:r>
          </w:p>
        </w:tc>
        <w:tc>
          <w:tcPr>
            <w:tcW w:w="3686" w:type="dxa"/>
            <w:tcBorders>
              <w:top w:val="nil"/>
              <w:left w:val="nil"/>
              <w:bottom w:val="single" w:sz="4" w:space="0" w:color="auto"/>
              <w:right w:val="nil"/>
            </w:tcBorders>
            <w:shd w:val="clear" w:color="auto" w:fill="auto"/>
            <w:noWrap/>
            <w:hideMark/>
          </w:tcPr>
          <w:p w14:paraId="028373C5"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EQUIPO DE CÓMPUTO </w:t>
            </w:r>
          </w:p>
        </w:tc>
        <w:tc>
          <w:tcPr>
            <w:tcW w:w="1701" w:type="dxa"/>
            <w:tcBorders>
              <w:top w:val="nil"/>
              <w:left w:val="single" w:sz="8" w:space="0" w:color="auto"/>
              <w:bottom w:val="single" w:sz="4" w:space="0" w:color="auto"/>
              <w:right w:val="single" w:sz="8" w:space="0" w:color="auto"/>
            </w:tcBorders>
            <w:shd w:val="clear" w:color="auto" w:fill="auto"/>
            <w:noWrap/>
            <w:hideMark/>
          </w:tcPr>
          <w:p w14:paraId="07FD07B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32,000.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111CC17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17372FA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32,000.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3B2C8C4E"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4A6E2059"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6482B975"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50000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0611B6AB"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5-05-52101 </w:t>
            </w:r>
          </w:p>
        </w:tc>
        <w:tc>
          <w:tcPr>
            <w:tcW w:w="3686" w:type="dxa"/>
            <w:tcBorders>
              <w:top w:val="nil"/>
              <w:left w:val="nil"/>
              <w:bottom w:val="single" w:sz="4" w:space="0" w:color="auto"/>
              <w:right w:val="nil"/>
            </w:tcBorders>
            <w:shd w:val="clear" w:color="auto" w:fill="auto"/>
            <w:noWrap/>
            <w:hideMark/>
          </w:tcPr>
          <w:p w14:paraId="70996694"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EQUIPOS Y APARATOS AUDIOVISUALES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8013F4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72E4E52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237CDA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33,333.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41D95A68"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0368A63B"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DDBC4A1"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50000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3134D92"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5-05-52301 </w:t>
            </w:r>
          </w:p>
        </w:tc>
        <w:tc>
          <w:tcPr>
            <w:tcW w:w="3686" w:type="dxa"/>
            <w:tcBorders>
              <w:top w:val="nil"/>
              <w:left w:val="nil"/>
              <w:bottom w:val="single" w:sz="4" w:space="0" w:color="auto"/>
              <w:right w:val="nil"/>
            </w:tcBorders>
            <w:shd w:val="clear" w:color="auto" w:fill="auto"/>
            <w:noWrap/>
            <w:hideMark/>
          </w:tcPr>
          <w:p w14:paraId="4693C842"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CÁMARAS FOTOGRÁFICAS Y DE VIDEO </w:t>
            </w:r>
          </w:p>
        </w:tc>
        <w:tc>
          <w:tcPr>
            <w:tcW w:w="1701" w:type="dxa"/>
            <w:tcBorders>
              <w:top w:val="nil"/>
              <w:left w:val="single" w:sz="8" w:space="0" w:color="auto"/>
              <w:bottom w:val="single" w:sz="4" w:space="0" w:color="auto"/>
              <w:right w:val="single" w:sz="8" w:space="0" w:color="auto"/>
            </w:tcBorders>
            <w:shd w:val="clear" w:color="auto" w:fill="auto"/>
            <w:noWrap/>
            <w:hideMark/>
          </w:tcPr>
          <w:p w14:paraId="2E766D4F"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104C47A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noWrap/>
            <w:hideMark/>
          </w:tcPr>
          <w:p w14:paraId="5966280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10,000.</w:t>
            </w:r>
            <w:r w:rsidRPr="00165B1C">
              <w:rPr>
                <w:rFonts w:ascii="Arial" w:hAnsi="Arial" w:cs="Arial"/>
                <w:sz w:val="16"/>
                <w:szCs w:val="16"/>
                <w:lang w:val="es-MX" w:eastAsia="es-MX"/>
              </w:rPr>
              <w:t>00</w:t>
            </w:r>
          </w:p>
        </w:tc>
        <w:tc>
          <w:tcPr>
            <w:tcW w:w="1559" w:type="dxa"/>
            <w:tcBorders>
              <w:top w:val="nil"/>
              <w:left w:val="single" w:sz="8" w:space="0" w:color="auto"/>
              <w:bottom w:val="single" w:sz="4" w:space="0" w:color="auto"/>
              <w:right w:val="single" w:sz="8" w:space="0" w:color="auto"/>
            </w:tcBorders>
            <w:shd w:val="clear" w:color="auto" w:fill="auto"/>
            <w:hideMark/>
          </w:tcPr>
          <w:p w14:paraId="3F1AD4F6"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4BB1C14F"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60BDD623"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50000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6DCCD91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5-05-59101 </w:t>
            </w:r>
          </w:p>
        </w:tc>
        <w:tc>
          <w:tcPr>
            <w:tcW w:w="3686" w:type="dxa"/>
            <w:tcBorders>
              <w:top w:val="nil"/>
              <w:left w:val="nil"/>
              <w:bottom w:val="single" w:sz="4" w:space="0" w:color="auto"/>
              <w:right w:val="nil"/>
            </w:tcBorders>
            <w:shd w:val="clear" w:color="auto" w:fill="auto"/>
            <w:noWrap/>
            <w:hideMark/>
          </w:tcPr>
          <w:p w14:paraId="66B192D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SOFTWARE </w:t>
            </w:r>
          </w:p>
        </w:tc>
        <w:tc>
          <w:tcPr>
            <w:tcW w:w="1701" w:type="dxa"/>
            <w:tcBorders>
              <w:top w:val="nil"/>
              <w:left w:val="single" w:sz="8" w:space="0" w:color="auto"/>
              <w:bottom w:val="single" w:sz="4" w:space="0" w:color="auto"/>
              <w:right w:val="single" w:sz="8" w:space="0" w:color="auto"/>
            </w:tcBorders>
            <w:shd w:val="clear" w:color="auto" w:fill="auto"/>
            <w:hideMark/>
          </w:tcPr>
          <w:p w14:paraId="455BE8A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57,333.</w:t>
            </w:r>
            <w:r w:rsidRPr="00165B1C">
              <w:rPr>
                <w:rFonts w:ascii="Arial" w:hAnsi="Arial" w:cs="Arial"/>
                <w:sz w:val="16"/>
                <w:szCs w:val="16"/>
                <w:lang w:val="es-MX" w:eastAsia="es-MX"/>
              </w:rPr>
              <w:t>33</w:t>
            </w:r>
          </w:p>
        </w:tc>
        <w:tc>
          <w:tcPr>
            <w:tcW w:w="1276" w:type="dxa"/>
            <w:tcBorders>
              <w:top w:val="nil"/>
              <w:left w:val="nil"/>
              <w:bottom w:val="single" w:sz="4" w:space="0" w:color="auto"/>
              <w:right w:val="single" w:sz="4" w:space="0" w:color="auto"/>
            </w:tcBorders>
            <w:shd w:val="clear" w:color="auto" w:fill="auto"/>
            <w:noWrap/>
            <w:hideMark/>
          </w:tcPr>
          <w:p w14:paraId="71F9034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417" w:type="dxa"/>
            <w:tcBorders>
              <w:top w:val="nil"/>
              <w:left w:val="nil"/>
              <w:bottom w:val="single" w:sz="4" w:space="0" w:color="auto"/>
              <w:right w:val="nil"/>
            </w:tcBorders>
            <w:shd w:val="clear" w:color="auto" w:fill="auto"/>
            <w:hideMark/>
          </w:tcPr>
          <w:p w14:paraId="78FF352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57,333.</w:t>
            </w:r>
            <w:r w:rsidRPr="00165B1C">
              <w:rPr>
                <w:rFonts w:ascii="Arial" w:hAnsi="Arial" w:cs="Arial"/>
                <w:sz w:val="16"/>
                <w:szCs w:val="16"/>
                <w:lang w:val="es-MX" w:eastAsia="es-MX"/>
              </w:rPr>
              <w:t>33</w:t>
            </w:r>
          </w:p>
        </w:tc>
        <w:tc>
          <w:tcPr>
            <w:tcW w:w="1559" w:type="dxa"/>
            <w:tcBorders>
              <w:top w:val="nil"/>
              <w:left w:val="single" w:sz="8" w:space="0" w:color="auto"/>
              <w:bottom w:val="single" w:sz="4" w:space="0" w:color="auto"/>
              <w:right w:val="single" w:sz="8" w:space="0" w:color="auto"/>
            </w:tcBorders>
            <w:shd w:val="clear" w:color="auto" w:fill="auto"/>
            <w:hideMark/>
          </w:tcPr>
          <w:p w14:paraId="71A7C15B" w14:textId="77777777" w:rsidR="003410A3" w:rsidRPr="00165B1C" w:rsidRDefault="003410A3" w:rsidP="00236EA0">
            <w:pPr>
              <w:jc w:val="right"/>
              <w:rPr>
                <w:rFonts w:ascii="Arial" w:hAnsi="Arial" w:cs="Arial"/>
                <w:color w:val="000000"/>
                <w:sz w:val="16"/>
                <w:szCs w:val="16"/>
                <w:lang w:val="es-MX" w:eastAsia="es-MX"/>
              </w:rPr>
            </w:pPr>
            <w:r>
              <w:rPr>
                <w:rFonts w:ascii="Arial" w:hAnsi="Arial" w:cs="Arial"/>
                <w:color w:val="000000"/>
                <w:sz w:val="16"/>
                <w:szCs w:val="16"/>
                <w:lang w:val="es-MX" w:eastAsia="es-MX"/>
              </w:rPr>
              <w:t>0.</w:t>
            </w:r>
            <w:r w:rsidRPr="00165B1C">
              <w:rPr>
                <w:rFonts w:ascii="Arial" w:hAnsi="Arial" w:cs="Arial"/>
                <w:color w:val="000000"/>
                <w:sz w:val="16"/>
                <w:szCs w:val="16"/>
                <w:lang w:val="es-MX" w:eastAsia="es-MX"/>
              </w:rPr>
              <w:t>00</w:t>
            </w:r>
          </w:p>
        </w:tc>
      </w:tr>
      <w:tr w:rsidR="003410A3" w:rsidRPr="00165B1C" w14:paraId="177C74A8"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D51DA46"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482FA2D2"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5-01-11301 </w:t>
            </w:r>
          </w:p>
        </w:tc>
        <w:tc>
          <w:tcPr>
            <w:tcW w:w="3686" w:type="dxa"/>
            <w:tcBorders>
              <w:top w:val="nil"/>
              <w:left w:val="nil"/>
              <w:bottom w:val="single" w:sz="4" w:space="0" w:color="auto"/>
              <w:right w:val="nil"/>
            </w:tcBorders>
            <w:shd w:val="clear" w:color="auto" w:fill="auto"/>
            <w:noWrap/>
            <w:hideMark/>
          </w:tcPr>
          <w:p w14:paraId="668621A3"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SUELDOS   </w:t>
            </w:r>
          </w:p>
        </w:tc>
        <w:tc>
          <w:tcPr>
            <w:tcW w:w="1701" w:type="dxa"/>
            <w:tcBorders>
              <w:top w:val="nil"/>
              <w:left w:val="single" w:sz="8" w:space="0" w:color="auto"/>
              <w:bottom w:val="single" w:sz="4" w:space="0" w:color="auto"/>
              <w:right w:val="single" w:sz="8" w:space="0" w:color="auto"/>
            </w:tcBorders>
            <w:shd w:val="clear" w:color="auto" w:fill="auto"/>
            <w:noWrap/>
            <w:hideMark/>
          </w:tcPr>
          <w:p w14:paraId="42C551C4"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10’429,694.</w:t>
            </w:r>
            <w:r w:rsidRPr="00165B1C">
              <w:rPr>
                <w:rFonts w:ascii="Arial" w:hAnsi="Arial" w:cs="Arial"/>
                <w:sz w:val="16"/>
                <w:szCs w:val="16"/>
                <w:lang w:val="es-MX" w:eastAsia="es-MX"/>
              </w:rPr>
              <w:t>58</w:t>
            </w:r>
          </w:p>
        </w:tc>
        <w:tc>
          <w:tcPr>
            <w:tcW w:w="1276" w:type="dxa"/>
            <w:tcBorders>
              <w:top w:val="nil"/>
              <w:left w:val="nil"/>
              <w:bottom w:val="single" w:sz="4" w:space="0" w:color="auto"/>
              <w:right w:val="single" w:sz="4" w:space="0" w:color="auto"/>
            </w:tcBorders>
            <w:shd w:val="clear" w:color="auto" w:fill="auto"/>
            <w:noWrap/>
            <w:hideMark/>
          </w:tcPr>
          <w:p w14:paraId="26DEA71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783,022.</w:t>
            </w:r>
            <w:r w:rsidRPr="00165B1C">
              <w:rPr>
                <w:rFonts w:ascii="Arial" w:hAnsi="Arial" w:cs="Arial"/>
                <w:sz w:val="16"/>
                <w:szCs w:val="16"/>
                <w:lang w:val="es-MX" w:eastAsia="es-MX"/>
              </w:rPr>
              <w:t>58</w:t>
            </w:r>
          </w:p>
        </w:tc>
        <w:tc>
          <w:tcPr>
            <w:tcW w:w="1417" w:type="dxa"/>
            <w:tcBorders>
              <w:top w:val="nil"/>
              <w:left w:val="nil"/>
              <w:bottom w:val="single" w:sz="4" w:space="0" w:color="auto"/>
              <w:right w:val="nil"/>
            </w:tcBorders>
            <w:shd w:val="clear" w:color="auto" w:fill="auto"/>
            <w:noWrap/>
            <w:hideMark/>
          </w:tcPr>
          <w:p w14:paraId="46BD03D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5C49D4F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11’212,717.</w:t>
            </w:r>
            <w:r w:rsidRPr="00165B1C">
              <w:rPr>
                <w:rFonts w:ascii="Arial" w:hAnsi="Arial" w:cs="Arial"/>
                <w:sz w:val="16"/>
                <w:szCs w:val="16"/>
                <w:lang w:val="es-MX" w:eastAsia="es-MX"/>
              </w:rPr>
              <w:t>16</w:t>
            </w:r>
          </w:p>
        </w:tc>
      </w:tr>
      <w:tr w:rsidR="003410A3" w:rsidRPr="00165B1C" w14:paraId="29FFBDC1"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1C9411D9"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77D69E0"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5-01-12201 </w:t>
            </w:r>
          </w:p>
        </w:tc>
        <w:tc>
          <w:tcPr>
            <w:tcW w:w="3686" w:type="dxa"/>
            <w:tcBorders>
              <w:top w:val="nil"/>
              <w:left w:val="nil"/>
              <w:bottom w:val="single" w:sz="4" w:space="0" w:color="auto"/>
              <w:right w:val="nil"/>
            </w:tcBorders>
            <w:shd w:val="clear" w:color="auto" w:fill="auto"/>
            <w:noWrap/>
            <w:hideMark/>
          </w:tcPr>
          <w:p w14:paraId="2153B17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SUELDO AL PERSONAL EVENTUAL </w:t>
            </w:r>
          </w:p>
        </w:tc>
        <w:tc>
          <w:tcPr>
            <w:tcW w:w="1701" w:type="dxa"/>
            <w:tcBorders>
              <w:top w:val="nil"/>
              <w:left w:val="single" w:sz="8" w:space="0" w:color="auto"/>
              <w:bottom w:val="single" w:sz="4" w:space="0" w:color="auto"/>
              <w:right w:val="single" w:sz="8" w:space="0" w:color="auto"/>
            </w:tcBorders>
            <w:shd w:val="clear" w:color="auto" w:fill="auto"/>
            <w:noWrap/>
            <w:hideMark/>
          </w:tcPr>
          <w:p w14:paraId="22CCA64F"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567,000.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2014EA6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220,197.</w:t>
            </w:r>
            <w:r w:rsidRPr="00165B1C">
              <w:rPr>
                <w:rFonts w:ascii="Arial" w:hAnsi="Arial" w:cs="Arial"/>
                <w:sz w:val="16"/>
                <w:szCs w:val="16"/>
                <w:lang w:val="es-MX" w:eastAsia="es-MX"/>
              </w:rPr>
              <w:t>79</w:t>
            </w:r>
          </w:p>
        </w:tc>
        <w:tc>
          <w:tcPr>
            <w:tcW w:w="1417" w:type="dxa"/>
            <w:tcBorders>
              <w:top w:val="nil"/>
              <w:left w:val="nil"/>
              <w:bottom w:val="single" w:sz="4" w:space="0" w:color="auto"/>
              <w:right w:val="nil"/>
            </w:tcBorders>
            <w:shd w:val="clear" w:color="auto" w:fill="auto"/>
            <w:noWrap/>
            <w:hideMark/>
          </w:tcPr>
          <w:p w14:paraId="5D70889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413504A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787,197.</w:t>
            </w:r>
            <w:r w:rsidRPr="00165B1C">
              <w:rPr>
                <w:rFonts w:ascii="Arial" w:hAnsi="Arial" w:cs="Arial"/>
                <w:sz w:val="16"/>
                <w:szCs w:val="16"/>
                <w:lang w:val="es-MX" w:eastAsia="es-MX"/>
              </w:rPr>
              <w:t>79</w:t>
            </w:r>
          </w:p>
        </w:tc>
      </w:tr>
      <w:tr w:rsidR="003410A3" w:rsidRPr="00165B1C" w14:paraId="21313C9B"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531F551A"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410A4ED"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5-01-13201 </w:t>
            </w:r>
          </w:p>
        </w:tc>
        <w:tc>
          <w:tcPr>
            <w:tcW w:w="3686" w:type="dxa"/>
            <w:tcBorders>
              <w:top w:val="nil"/>
              <w:left w:val="nil"/>
              <w:bottom w:val="single" w:sz="4" w:space="0" w:color="auto"/>
              <w:right w:val="nil"/>
            </w:tcBorders>
            <w:shd w:val="clear" w:color="auto" w:fill="auto"/>
            <w:noWrap/>
            <w:hideMark/>
          </w:tcPr>
          <w:p w14:paraId="3D941A2C"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PRIMA VACACIONAL </w:t>
            </w:r>
          </w:p>
        </w:tc>
        <w:tc>
          <w:tcPr>
            <w:tcW w:w="1701" w:type="dxa"/>
            <w:tcBorders>
              <w:top w:val="nil"/>
              <w:left w:val="single" w:sz="8" w:space="0" w:color="auto"/>
              <w:bottom w:val="single" w:sz="4" w:space="0" w:color="auto"/>
              <w:right w:val="single" w:sz="8" w:space="0" w:color="auto"/>
            </w:tcBorders>
            <w:shd w:val="clear" w:color="auto" w:fill="auto"/>
            <w:noWrap/>
            <w:hideMark/>
          </w:tcPr>
          <w:p w14:paraId="75BCF06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237,240.</w:t>
            </w:r>
            <w:r w:rsidRPr="00165B1C">
              <w:rPr>
                <w:rFonts w:ascii="Arial" w:hAnsi="Arial" w:cs="Arial"/>
                <w:sz w:val="16"/>
                <w:szCs w:val="16"/>
                <w:lang w:val="es-MX" w:eastAsia="es-MX"/>
              </w:rPr>
              <w:t>84</w:t>
            </w:r>
          </w:p>
        </w:tc>
        <w:tc>
          <w:tcPr>
            <w:tcW w:w="1276" w:type="dxa"/>
            <w:tcBorders>
              <w:top w:val="nil"/>
              <w:left w:val="nil"/>
              <w:bottom w:val="single" w:sz="4" w:space="0" w:color="auto"/>
              <w:right w:val="single" w:sz="4" w:space="0" w:color="auto"/>
            </w:tcBorders>
            <w:shd w:val="clear" w:color="auto" w:fill="auto"/>
            <w:noWrap/>
            <w:hideMark/>
          </w:tcPr>
          <w:p w14:paraId="6C5FD19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35,289.</w:t>
            </w:r>
            <w:r w:rsidRPr="00165B1C">
              <w:rPr>
                <w:rFonts w:ascii="Arial" w:hAnsi="Arial" w:cs="Arial"/>
                <w:sz w:val="16"/>
                <w:szCs w:val="16"/>
                <w:lang w:val="es-MX" w:eastAsia="es-MX"/>
              </w:rPr>
              <w:t>68</w:t>
            </w:r>
          </w:p>
        </w:tc>
        <w:tc>
          <w:tcPr>
            <w:tcW w:w="1417" w:type="dxa"/>
            <w:tcBorders>
              <w:top w:val="nil"/>
              <w:left w:val="nil"/>
              <w:bottom w:val="single" w:sz="4" w:space="0" w:color="auto"/>
              <w:right w:val="nil"/>
            </w:tcBorders>
            <w:shd w:val="clear" w:color="auto" w:fill="auto"/>
            <w:noWrap/>
            <w:hideMark/>
          </w:tcPr>
          <w:p w14:paraId="32F8B25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09DDE89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272,530.</w:t>
            </w:r>
            <w:r w:rsidRPr="00165B1C">
              <w:rPr>
                <w:rFonts w:ascii="Arial" w:hAnsi="Arial" w:cs="Arial"/>
                <w:sz w:val="16"/>
                <w:szCs w:val="16"/>
                <w:lang w:val="es-MX" w:eastAsia="es-MX"/>
              </w:rPr>
              <w:t>52</w:t>
            </w:r>
          </w:p>
        </w:tc>
      </w:tr>
      <w:tr w:rsidR="003410A3" w:rsidRPr="00165B1C" w14:paraId="0CE6B6CF"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78EEC5EB"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7B2BD0BD"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5-01-13424 </w:t>
            </w:r>
          </w:p>
        </w:tc>
        <w:tc>
          <w:tcPr>
            <w:tcW w:w="3686" w:type="dxa"/>
            <w:tcBorders>
              <w:top w:val="nil"/>
              <w:left w:val="nil"/>
              <w:bottom w:val="single" w:sz="4" w:space="0" w:color="auto"/>
              <w:right w:val="nil"/>
            </w:tcBorders>
            <w:shd w:val="clear" w:color="auto" w:fill="auto"/>
            <w:noWrap/>
            <w:hideMark/>
          </w:tcPr>
          <w:p w14:paraId="5AF3D2FA"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COMPENSACIÓN POR COMISIÓN </w:t>
            </w:r>
          </w:p>
        </w:tc>
        <w:tc>
          <w:tcPr>
            <w:tcW w:w="1701" w:type="dxa"/>
            <w:tcBorders>
              <w:top w:val="nil"/>
              <w:left w:val="single" w:sz="8" w:space="0" w:color="auto"/>
              <w:bottom w:val="single" w:sz="4" w:space="0" w:color="auto"/>
              <w:right w:val="single" w:sz="8" w:space="0" w:color="auto"/>
            </w:tcBorders>
            <w:shd w:val="clear" w:color="auto" w:fill="auto"/>
            <w:noWrap/>
            <w:hideMark/>
          </w:tcPr>
          <w:p w14:paraId="56F1A57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1’701,000.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0F65047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189,000.</w:t>
            </w:r>
            <w:r w:rsidRPr="00165B1C">
              <w:rPr>
                <w:rFonts w:ascii="Arial" w:hAnsi="Arial" w:cs="Arial"/>
                <w:sz w:val="16"/>
                <w:szCs w:val="16"/>
                <w:lang w:val="es-MX" w:eastAsia="es-MX"/>
              </w:rPr>
              <w:t>00</w:t>
            </w:r>
          </w:p>
        </w:tc>
        <w:tc>
          <w:tcPr>
            <w:tcW w:w="1417" w:type="dxa"/>
            <w:tcBorders>
              <w:top w:val="nil"/>
              <w:left w:val="nil"/>
              <w:bottom w:val="single" w:sz="4" w:space="0" w:color="auto"/>
              <w:right w:val="nil"/>
            </w:tcBorders>
            <w:shd w:val="clear" w:color="auto" w:fill="auto"/>
            <w:noWrap/>
            <w:hideMark/>
          </w:tcPr>
          <w:p w14:paraId="316850D2"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09F1661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1’890,000.</w:t>
            </w:r>
            <w:r w:rsidRPr="00165B1C">
              <w:rPr>
                <w:rFonts w:ascii="Arial" w:hAnsi="Arial" w:cs="Arial"/>
                <w:sz w:val="16"/>
                <w:szCs w:val="16"/>
                <w:lang w:val="es-MX" w:eastAsia="es-MX"/>
              </w:rPr>
              <w:t>00</w:t>
            </w:r>
          </w:p>
        </w:tc>
      </w:tr>
      <w:tr w:rsidR="003410A3" w:rsidRPr="00165B1C" w14:paraId="70EB2BFC"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9FFE1FE"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388D88FE"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5-01-14103 </w:t>
            </w:r>
          </w:p>
        </w:tc>
        <w:tc>
          <w:tcPr>
            <w:tcW w:w="3686" w:type="dxa"/>
            <w:tcBorders>
              <w:top w:val="nil"/>
              <w:left w:val="nil"/>
              <w:bottom w:val="single" w:sz="4" w:space="0" w:color="auto"/>
              <w:right w:val="nil"/>
            </w:tcBorders>
            <w:shd w:val="clear" w:color="auto" w:fill="auto"/>
            <w:noWrap/>
            <w:hideMark/>
          </w:tcPr>
          <w:p w14:paraId="28CD4933"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APORTACIONES AL IMSS </w:t>
            </w:r>
          </w:p>
        </w:tc>
        <w:tc>
          <w:tcPr>
            <w:tcW w:w="1701" w:type="dxa"/>
            <w:tcBorders>
              <w:top w:val="nil"/>
              <w:left w:val="single" w:sz="8" w:space="0" w:color="auto"/>
              <w:bottom w:val="single" w:sz="4" w:space="0" w:color="auto"/>
              <w:right w:val="single" w:sz="8" w:space="0" w:color="auto"/>
            </w:tcBorders>
            <w:shd w:val="clear" w:color="auto" w:fill="auto"/>
            <w:noWrap/>
            <w:hideMark/>
          </w:tcPr>
          <w:p w14:paraId="667DE39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862,500.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069135A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61,942.</w:t>
            </w:r>
            <w:r w:rsidRPr="00165B1C">
              <w:rPr>
                <w:rFonts w:ascii="Arial" w:hAnsi="Arial" w:cs="Arial"/>
                <w:sz w:val="16"/>
                <w:szCs w:val="16"/>
                <w:lang w:val="es-MX" w:eastAsia="es-MX"/>
              </w:rPr>
              <w:t>97</w:t>
            </w:r>
          </w:p>
        </w:tc>
        <w:tc>
          <w:tcPr>
            <w:tcW w:w="1417" w:type="dxa"/>
            <w:tcBorders>
              <w:top w:val="nil"/>
              <w:left w:val="nil"/>
              <w:bottom w:val="single" w:sz="4" w:space="0" w:color="auto"/>
              <w:right w:val="nil"/>
            </w:tcBorders>
            <w:shd w:val="clear" w:color="auto" w:fill="auto"/>
            <w:noWrap/>
            <w:hideMark/>
          </w:tcPr>
          <w:p w14:paraId="0BC4360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0159E67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924,442.</w:t>
            </w:r>
            <w:r w:rsidRPr="00165B1C">
              <w:rPr>
                <w:rFonts w:ascii="Arial" w:hAnsi="Arial" w:cs="Arial"/>
                <w:sz w:val="16"/>
                <w:szCs w:val="16"/>
                <w:lang w:val="es-MX" w:eastAsia="es-MX"/>
              </w:rPr>
              <w:t>97</w:t>
            </w:r>
          </w:p>
        </w:tc>
      </w:tr>
      <w:tr w:rsidR="003410A3" w:rsidRPr="00165B1C" w14:paraId="2E844AA1"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09034AB4"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E558679"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5-01-14202 </w:t>
            </w:r>
          </w:p>
        </w:tc>
        <w:tc>
          <w:tcPr>
            <w:tcW w:w="3686" w:type="dxa"/>
            <w:tcBorders>
              <w:top w:val="nil"/>
              <w:left w:val="nil"/>
              <w:bottom w:val="single" w:sz="4" w:space="0" w:color="auto"/>
              <w:right w:val="nil"/>
            </w:tcBorders>
            <w:shd w:val="clear" w:color="auto" w:fill="auto"/>
            <w:noWrap/>
            <w:hideMark/>
          </w:tcPr>
          <w:p w14:paraId="1214BACF"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APORTACIONES AL INFONAVIT </w:t>
            </w:r>
          </w:p>
        </w:tc>
        <w:tc>
          <w:tcPr>
            <w:tcW w:w="1701" w:type="dxa"/>
            <w:tcBorders>
              <w:top w:val="nil"/>
              <w:left w:val="single" w:sz="8" w:space="0" w:color="auto"/>
              <w:bottom w:val="single" w:sz="4" w:space="0" w:color="auto"/>
              <w:right w:val="single" w:sz="8" w:space="0" w:color="auto"/>
            </w:tcBorders>
            <w:shd w:val="clear" w:color="auto" w:fill="auto"/>
            <w:noWrap/>
            <w:hideMark/>
          </w:tcPr>
          <w:p w14:paraId="404F4B6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562,500.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3D0D5F3A"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9,848.</w:t>
            </w:r>
            <w:r w:rsidRPr="00165B1C">
              <w:rPr>
                <w:rFonts w:ascii="Arial" w:hAnsi="Arial" w:cs="Arial"/>
                <w:sz w:val="16"/>
                <w:szCs w:val="16"/>
                <w:lang w:val="es-MX" w:eastAsia="es-MX"/>
              </w:rPr>
              <w:t>04</w:t>
            </w:r>
          </w:p>
        </w:tc>
        <w:tc>
          <w:tcPr>
            <w:tcW w:w="1417" w:type="dxa"/>
            <w:tcBorders>
              <w:top w:val="nil"/>
              <w:left w:val="nil"/>
              <w:bottom w:val="single" w:sz="4" w:space="0" w:color="auto"/>
              <w:right w:val="nil"/>
            </w:tcBorders>
            <w:shd w:val="clear" w:color="auto" w:fill="auto"/>
            <w:noWrap/>
            <w:hideMark/>
          </w:tcPr>
          <w:p w14:paraId="450B0A9D"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53A2FB01"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572,348.</w:t>
            </w:r>
            <w:r w:rsidRPr="00165B1C">
              <w:rPr>
                <w:rFonts w:ascii="Arial" w:hAnsi="Arial" w:cs="Arial"/>
                <w:sz w:val="16"/>
                <w:szCs w:val="16"/>
                <w:lang w:val="es-MX" w:eastAsia="es-MX"/>
              </w:rPr>
              <w:t>04</w:t>
            </w:r>
          </w:p>
        </w:tc>
      </w:tr>
      <w:tr w:rsidR="003410A3" w:rsidRPr="00165B1C" w14:paraId="40E4DE22" w14:textId="77777777" w:rsidTr="00236EA0">
        <w:trPr>
          <w:trHeight w:val="450"/>
          <w:jc w:val="center"/>
        </w:trPr>
        <w:tc>
          <w:tcPr>
            <w:tcW w:w="992" w:type="dxa"/>
            <w:tcBorders>
              <w:top w:val="nil"/>
              <w:left w:val="single" w:sz="8" w:space="0" w:color="auto"/>
              <w:bottom w:val="single" w:sz="4" w:space="0" w:color="auto"/>
              <w:right w:val="nil"/>
            </w:tcBorders>
            <w:shd w:val="clear" w:color="000000" w:fill="FFFFFF"/>
            <w:hideMark/>
          </w:tcPr>
          <w:p w14:paraId="242FC03B"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56EE64AF"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5-01-15102 </w:t>
            </w:r>
          </w:p>
        </w:tc>
        <w:tc>
          <w:tcPr>
            <w:tcW w:w="3686" w:type="dxa"/>
            <w:tcBorders>
              <w:top w:val="nil"/>
              <w:left w:val="nil"/>
              <w:bottom w:val="single" w:sz="4" w:space="0" w:color="auto"/>
              <w:right w:val="nil"/>
            </w:tcBorders>
            <w:shd w:val="clear" w:color="auto" w:fill="auto"/>
            <w:hideMark/>
          </w:tcPr>
          <w:p w14:paraId="129971D5"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APORTACIONES AL INSTITUTO DE PENSIONES DE LOS SERVIDORES PÚBLICOS DEL ESTADO </w:t>
            </w:r>
          </w:p>
        </w:tc>
        <w:tc>
          <w:tcPr>
            <w:tcW w:w="1701" w:type="dxa"/>
            <w:tcBorders>
              <w:top w:val="nil"/>
              <w:left w:val="single" w:sz="8" w:space="0" w:color="auto"/>
              <w:bottom w:val="single" w:sz="4" w:space="0" w:color="auto"/>
              <w:right w:val="single" w:sz="8" w:space="0" w:color="auto"/>
            </w:tcBorders>
            <w:shd w:val="clear" w:color="auto" w:fill="auto"/>
            <w:noWrap/>
            <w:hideMark/>
          </w:tcPr>
          <w:p w14:paraId="23B0AD35"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600,000.</w:t>
            </w:r>
            <w:r w:rsidRPr="00165B1C">
              <w:rPr>
                <w:rFonts w:ascii="Arial" w:hAnsi="Arial" w:cs="Arial"/>
                <w:sz w:val="16"/>
                <w:szCs w:val="16"/>
                <w:lang w:val="es-MX" w:eastAsia="es-MX"/>
              </w:rPr>
              <w:t>00</w:t>
            </w:r>
          </w:p>
        </w:tc>
        <w:tc>
          <w:tcPr>
            <w:tcW w:w="1276" w:type="dxa"/>
            <w:tcBorders>
              <w:top w:val="nil"/>
              <w:left w:val="nil"/>
              <w:bottom w:val="single" w:sz="4" w:space="0" w:color="auto"/>
              <w:right w:val="single" w:sz="4" w:space="0" w:color="auto"/>
            </w:tcBorders>
            <w:shd w:val="clear" w:color="auto" w:fill="auto"/>
            <w:noWrap/>
            <w:hideMark/>
          </w:tcPr>
          <w:p w14:paraId="4BF17FE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82,612.</w:t>
            </w:r>
            <w:r w:rsidRPr="00165B1C">
              <w:rPr>
                <w:rFonts w:ascii="Arial" w:hAnsi="Arial" w:cs="Arial"/>
                <w:sz w:val="16"/>
                <w:szCs w:val="16"/>
                <w:lang w:val="es-MX" w:eastAsia="es-MX"/>
              </w:rPr>
              <w:t>71</w:t>
            </w:r>
          </w:p>
        </w:tc>
        <w:tc>
          <w:tcPr>
            <w:tcW w:w="1417" w:type="dxa"/>
            <w:tcBorders>
              <w:top w:val="nil"/>
              <w:left w:val="nil"/>
              <w:bottom w:val="single" w:sz="4" w:space="0" w:color="auto"/>
              <w:right w:val="nil"/>
            </w:tcBorders>
            <w:shd w:val="clear" w:color="auto" w:fill="auto"/>
            <w:noWrap/>
            <w:hideMark/>
          </w:tcPr>
          <w:p w14:paraId="0AC49CD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33C25287"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682,612.</w:t>
            </w:r>
            <w:r w:rsidRPr="00165B1C">
              <w:rPr>
                <w:rFonts w:ascii="Arial" w:hAnsi="Arial" w:cs="Arial"/>
                <w:sz w:val="16"/>
                <w:szCs w:val="16"/>
                <w:lang w:val="es-MX" w:eastAsia="es-MX"/>
              </w:rPr>
              <w:t>71</w:t>
            </w:r>
          </w:p>
        </w:tc>
      </w:tr>
      <w:tr w:rsidR="003410A3" w:rsidRPr="00165B1C" w14:paraId="40FAA694" w14:textId="77777777" w:rsidTr="00236EA0">
        <w:trPr>
          <w:trHeight w:val="255"/>
          <w:jc w:val="center"/>
        </w:trPr>
        <w:tc>
          <w:tcPr>
            <w:tcW w:w="992" w:type="dxa"/>
            <w:tcBorders>
              <w:top w:val="nil"/>
              <w:left w:val="single" w:sz="8" w:space="0" w:color="auto"/>
              <w:bottom w:val="single" w:sz="4" w:space="0" w:color="auto"/>
              <w:right w:val="nil"/>
            </w:tcBorders>
            <w:shd w:val="clear" w:color="000000" w:fill="FFFFFF"/>
            <w:hideMark/>
          </w:tcPr>
          <w:p w14:paraId="272A9712" w14:textId="77777777" w:rsidR="003410A3" w:rsidRPr="00165B1C" w:rsidRDefault="003410A3" w:rsidP="00236EA0">
            <w:pPr>
              <w:jc w:val="center"/>
              <w:rPr>
                <w:rFonts w:ascii="Arial" w:hAnsi="Arial" w:cs="Arial"/>
                <w:b/>
                <w:bCs/>
                <w:color w:val="000000"/>
                <w:sz w:val="16"/>
                <w:szCs w:val="16"/>
                <w:lang w:val="es-MX" w:eastAsia="es-MX"/>
              </w:rPr>
            </w:pPr>
            <w:r w:rsidRPr="00165B1C">
              <w:rPr>
                <w:rFonts w:ascii="Arial" w:hAnsi="Arial" w:cs="Arial"/>
                <w:b/>
                <w:bCs/>
                <w:color w:val="000000"/>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27F2436A"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5-01-15406 </w:t>
            </w:r>
          </w:p>
        </w:tc>
        <w:tc>
          <w:tcPr>
            <w:tcW w:w="3686" w:type="dxa"/>
            <w:tcBorders>
              <w:top w:val="nil"/>
              <w:left w:val="nil"/>
              <w:bottom w:val="single" w:sz="4" w:space="0" w:color="auto"/>
              <w:right w:val="nil"/>
            </w:tcBorders>
            <w:shd w:val="clear" w:color="auto" w:fill="auto"/>
            <w:noWrap/>
            <w:hideMark/>
          </w:tcPr>
          <w:p w14:paraId="141103FD"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AJUSTE DE CALENDARIO </w:t>
            </w:r>
          </w:p>
        </w:tc>
        <w:tc>
          <w:tcPr>
            <w:tcW w:w="1701" w:type="dxa"/>
            <w:tcBorders>
              <w:top w:val="nil"/>
              <w:left w:val="single" w:sz="8" w:space="0" w:color="auto"/>
              <w:bottom w:val="single" w:sz="4" w:space="0" w:color="auto"/>
              <w:right w:val="single" w:sz="8" w:space="0" w:color="auto"/>
            </w:tcBorders>
            <w:shd w:val="clear" w:color="auto" w:fill="auto"/>
            <w:noWrap/>
            <w:hideMark/>
          </w:tcPr>
          <w:p w14:paraId="6BD2C98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175,210.</w:t>
            </w:r>
            <w:r w:rsidRPr="00165B1C">
              <w:rPr>
                <w:rFonts w:ascii="Arial" w:hAnsi="Arial" w:cs="Arial"/>
                <w:sz w:val="16"/>
                <w:szCs w:val="16"/>
                <w:lang w:val="es-MX" w:eastAsia="es-MX"/>
              </w:rPr>
              <w:t>65</w:t>
            </w:r>
          </w:p>
        </w:tc>
        <w:tc>
          <w:tcPr>
            <w:tcW w:w="1276" w:type="dxa"/>
            <w:tcBorders>
              <w:top w:val="nil"/>
              <w:left w:val="nil"/>
              <w:bottom w:val="single" w:sz="4" w:space="0" w:color="auto"/>
              <w:right w:val="single" w:sz="4" w:space="0" w:color="auto"/>
            </w:tcBorders>
            <w:shd w:val="clear" w:color="auto" w:fill="auto"/>
            <w:noWrap/>
            <w:hideMark/>
          </w:tcPr>
          <w:p w14:paraId="1089A72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43,802.</w:t>
            </w:r>
            <w:r w:rsidRPr="00165B1C">
              <w:rPr>
                <w:rFonts w:ascii="Arial" w:hAnsi="Arial" w:cs="Arial"/>
                <w:sz w:val="16"/>
                <w:szCs w:val="16"/>
                <w:lang w:val="es-MX" w:eastAsia="es-MX"/>
              </w:rPr>
              <w:t>66</w:t>
            </w:r>
          </w:p>
        </w:tc>
        <w:tc>
          <w:tcPr>
            <w:tcW w:w="1417" w:type="dxa"/>
            <w:tcBorders>
              <w:top w:val="nil"/>
              <w:left w:val="nil"/>
              <w:bottom w:val="single" w:sz="4" w:space="0" w:color="auto"/>
              <w:right w:val="nil"/>
            </w:tcBorders>
            <w:shd w:val="clear" w:color="auto" w:fill="auto"/>
            <w:noWrap/>
            <w:hideMark/>
          </w:tcPr>
          <w:p w14:paraId="0BDEEAC6"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nil"/>
              <w:left w:val="single" w:sz="8" w:space="0" w:color="auto"/>
              <w:bottom w:val="single" w:sz="4" w:space="0" w:color="auto"/>
              <w:right w:val="single" w:sz="8" w:space="0" w:color="auto"/>
            </w:tcBorders>
            <w:shd w:val="clear" w:color="auto" w:fill="auto"/>
            <w:noWrap/>
            <w:hideMark/>
          </w:tcPr>
          <w:p w14:paraId="01E172B8"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219,013.</w:t>
            </w:r>
            <w:r w:rsidRPr="00165B1C">
              <w:rPr>
                <w:rFonts w:ascii="Arial" w:hAnsi="Arial" w:cs="Arial"/>
                <w:sz w:val="16"/>
                <w:szCs w:val="16"/>
                <w:lang w:val="es-MX" w:eastAsia="es-MX"/>
              </w:rPr>
              <w:t>32</w:t>
            </w:r>
          </w:p>
        </w:tc>
      </w:tr>
      <w:tr w:rsidR="003410A3" w:rsidRPr="00165B1C" w14:paraId="5D15BBEA" w14:textId="77777777" w:rsidTr="00236EA0">
        <w:trPr>
          <w:trHeight w:val="270"/>
          <w:jc w:val="center"/>
        </w:trPr>
        <w:tc>
          <w:tcPr>
            <w:tcW w:w="992" w:type="dxa"/>
            <w:tcBorders>
              <w:top w:val="nil"/>
              <w:left w:val="single" w:sz="8" w:space="0" w:color="auto"/>
              <w:bottom w:val="single" w:sz="4" w:space="0" w:color="auto"/>
              <w:right w:val="nil"/>
            </w:tcBorders>
            <w:shd w:val="clear" w:color="auto" w:fill="auto"/>
            <w:noWrap/>
            <w:hideMark/>
          </w:tcPr>
          <w:p w14:paraId="6AD55C46" w14:textId="77777777" w:rsidR="003410A3" w:rsidRPr="00165B1C" w:rsidRDefault="003410A3" w:rsidP="00236EA0">
            <w:pPr>
              <w:jc w:val="center"/>
              <w:rPr>
                <w:rFonts w:ascii="Arial" w:hAnsi="Arial" w:cs="Arial"/>
                <w:b/>
                <w:bCs/>
                <w:sz w:val="16"/>
                <w:szCs w:val="16"/>
                <w:lang w:val="es-MX" w:eastAsia="es-MX"/>
              </w:rPr>
            </w:pPr>
            <w:r w:rsidRPr="00165B1C">
              <w:rPr>
                <w:rFonts w:ascii="Arial" w:hAnsi="Arial" w:cs="Arial"/>
                <w:b/>
                <w:bCs/>
                <w:sz w:val="16"/>
                <w:szCs w:val="16"/>
                <w:lang w:val="es-MX" w:eastAsia="es-MX"/>
              </w:rPr>
              <w:t>10000</w:t>
            </w:r>
          </w:p>
        </w:tc>
        <w:tc>
          <w:tcPr>
            <w:tcW w:w="1276" w:type="dxa"/>
            <w:tcBorders>
              <w:top w:val="nil"/>
              <w:left w:val="single" w:sz="8" w:space="0" w:color="auto"/>
              <w:bottom w:val="single" w:sz="4" w:space="0" w:color="auto"/>
              <w:right w:val="single" w:sz="8" w:space="0" w:color="auto"/>
            </w:tcBorders>
            <w:shd w:val="clear" w:color="auto" w:fill="auto"/>
            <w:noWrap/>
            <w:hideMark/>
          </w:tcPr>
          <w:p w14:paraId="1641D87A" w14:textId="77777777" w:rsidR="003410A3" w:rsidRPr="00165B1C" w:rsidRDefault="003410A3" w:rsidP="00236EA0">
            <w:pPr>
              <w:jc w:val="center"/>
              <w:rPr>
                <w:rFonts w:ascii="Arial" w:hAnsi="Arial" w:cs="Arial"/>
                <w:sz w:val="16"/>
                <w:szCs w:val="16"/>
                <w:lang w:val="es-MX" w:eastAsia="es-MX"/>
              </w:rPr>
            </w:pPr>
            <w:r w:rsidRPr="00165B1C">
              <w:rPr>
                <w:rFonts w:ascii="Arial" w:hAnsi="Arial" w:cs="Arial"/>
                <w:sz w:val="16"/>
                <w:szCs w:val="16"/>
                <w:lang w:val="es-MX" w:eastAsia="es-MX"/>
              </w:rPr>
              <w:t xml:space="preserve"> 5-01-17115 </w:t>
            </w:r>
          </w:p>
        </w:tc>
        <w:tc>
          <w:tcPr>
            <w:tcW w:w="3686" w:type="dxa"/>
            <w:tcBorders>
              <w:top w:val="nil"/>
              <w:left w:val="nil"/>
              <w:bottom w:val="single" w:sz="4" w:space="0" w:color="auto"/>
              <w:right w:val="nil"/>
            </w:tcBorders>
            <w:shd w:val="clear" w:color="auto" w:fill="auto"/>
            <w:noWrap/>
            <w:hideMark/>
          </w:tcPr>
          <w:p w14:paraId="771A7B49" w14:textId="77777777" w:rsidR="003410A3" w:rsidRPr="00165B1C" w:rsidRDefault="003410A3" w:rsidP="00236EA0">
            <w:pPr>
              <w:rPr>
                <w:rFonts w:ascii="Arial" w:hAnsi="Arial" w:cs="Arial"/>
                <w:sz w:val="16"/>
                <w:szCs w:val="16"/>
                <w:lang w:val="es-MX" w:eastAsia="es-MX"/>
              </w:rPr>
            </w:pPr>
            <w:r w:rsidRPr="00165B1C">
              <w:rPr>
                <w:rFonts w:ascii="Arial" w:hAnsi="Arial" w:cs="Arial"/>
                <w:sz w:val="16"/>
                <w:szCs w:val="16"/>
                <w:lang w:val="es-MX" w:eastAsia="es-MX"/>
              </w:rPr>
              <w:t xml:space="preserve"> ESTÍMULOS AL PERSONAL  </w:t>
            </w:r>
          </w:p>
        </w:tc>
        <w:tc>
          <w:tcPr>
            <w:tcW w:w="1701" w:type="dxa"/>
            <w:tcBorders>
              <w:top w:val="nil"/>
              <w:left w:val="single" w:sz="8" w:space="0" w:color="auto"/>
              <w:bottom w:val="single" w:sz="4" w:space="0" w:color="auto"/>
              <w:right w:val="single" w:sz="8" w:space="0" w:color="auto"/>
            </w:tcBorders>
            <w:shd w:val="clear" w:color="auto" w:fill="auto"/>
            <w:noWrap/>
            <w:hideMark/>
          </w:tcPr>
          <w:p w14:paraId="4DF89DD9"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14,000.</w:t>
            </w:r>
            <w:r w:rsidRPr="00165B1C">
              <w:rPr>
                <w:rFonts w:ascii="Arial" w:hAnsi="Arial" w:cs="Arial"/>
                <w:sz w:val="16"/>
                <w:szCs w:val="16"/>
                <w:lang w:val="es-MX" w:eastAsia="es-MX"/>
              </w:rPr>
              <w:t>00</w:t>
            </w:r>
          </w:p>
        </w:tc>
        <w:tc>
          <w:tcPr>
            <w:tcW w:w="1276" w:type="dxa"/>
            <w:tcBorders>
              <w:top w:val="single" w:sz="4" w:space="0" w:color="auto"/>
              <w:left w:val="nil"/>
              <w:bottom w:val="single" w:sz="4" w:space="0" w:color="auto"/>
              <w:right w:val="single" w:sz="4" w:space="0" w:color="auto"/>
            </w:tcBorders>
            <w:shd w:val="clear" w:color="auto" w:fill="auto"/>
            <w:noWrap/>
            <w:hideMark/>
          </w:tcPr>
          <w:p w14:paraId="55CC7143"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6,000.</w:t>
            </w:r>
            <w:r w:rsidRPr="00165B1C">
              <w:rPr>
                <w:rFonts w:ascii="Arial" w:hAnsi="Arial" w:cs="Arial"/>
                <w:sz w:val="16"/>
                <w:szCs w:val="16"/>
                <w:lang w:val="es-MX" w:eastAsia="es-MX"/>
              </w:rPr>
              <w:t>00</w:t>
            </w:r>
          </w:p>
        </w:tc>
        <w:tc>
          <w:tcPr>
            <w:tcW w:w="1417" w:type="dxa"/>
            <w:tcBorders>
              <w:top w:val="single" w:sz="4" w:space="0" w:color="auto"/>
              <w:left w:val="nil"/>
              <w:bottom w:val="single" w:sz="4" w:space="0" w:color="auto"/>
              <w:right w:val="nil"/>
            </w:tcBorders>
            <w:shd w:val="clear" w:color="auto" w:fill="auto"/>
            <w:noWrap/>
            <w:hideMark/>
          </w:tcPr>
          <w:p w14:paraId="1F21F29B"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0.00</w:t>
            </w:r>
            <w:r w:rsidRPr="00165B1C">
              <w:rPr>
                <w:rFonts w:ascii="Arial" w:hAnsi="Arial" w:cs="Arial"/>
                <w:sz w:val="16"/>
                <w:szCs w:val="16"/>
                <w:lang w:val="es-MX" w:eastAsia="es-MX"/>
              </w:rPr>
              <w:t> </w:t>
            </w:r>
          </w:p>
        </w:tc>
        <w:tc>
          <w:tcPr>
            <w:tcW w:w="1559" w:type="dxa"/>
            <w:tcBorders>
              <w:top w:val="single" w:sz="4" w:space="0" w:color="auto"/>
              <w:left w:val="single" w:sz="8" w:space="0" w:color="auto"/>
              <w:bottom w:val="single" w:sz="4" w:space="0" w:color="auto"/>
              <w:right w:val="single" w:sz="8" w:space="0" w:color="auto"/>
            </w:tcBorders>
            <w:shd w:val="clear" w:color="auto" w:fill="auto"/>
            <w:noWrap/>
            <w:hideMark/>
          </w:tcPr>
          <w:p w14:paraId="7464E0EC" w14:textId="77777777" w:rsidR="003410A3" w:rsidRPr="00165B1C" w:rsidRDefault="003410A3" w:rsidP="00236EA0">
            <w:pPr>
              <w:jc w:val="right"/>
              <w:rPr>
                <w:rFonts w:ascii="Arial" w:hAnsi="Arial" w:cs="Arial"/>
                <w:sz w:val="16"/>
                <w:szCs w:val="16"/>
                <w:lang w:val="es-MX" w:eastAsia="es-MX"/>
              </w:rPr>
            </w:pPr>
            <w:r>
              <w:rPr>
                <w:rFonts w:ascii="Arial" w:hAnsi="Arial" w:cs="Arial"/>
                <w:sz w:val="16"/>
                <w:szCs w:val="16"/>
                <w:lang w:val="es-MX" w:eastAsia="es-MX"/>
              </w:rPr>
              <w:t>20,000.</w:t>
            </w:r>
            <w:r w:rsidRPr="00165B1C">
              <w:rPr>
                <w:rFonts w:ascii="Arial" w:hAnsi="Arial" w:cs="Arial"/>
                <w:sz w:val="16"/>
                <w:szCs w:val="16"/>
                <w:lang w:val="es-MX" w:eastAsia="es-MX"/>
              </w:rPr>
              <w:t>00</w:t>
            </w:r>
          </w:p>
        </w:tc>
      </w:tr>
      <w:tr w:rsidR="003410A3" w:rsidRPr="00B4270A" w14:paraId="579D7BD2" w14:textId="77777777" w:rsidTr="00236EA0">
        <w:trPr>
          <w:trHeight w:val="270"/>
          <w:jc w:val="center"/>
        </w:trPr>
        <w:tc>
          <w:tcPr>
            <w:tcW w:w="992" w:type="dxa"/>
            <w:tcBorders>
              <w:top w:val="single" w:sz="4" w:space="0" w:color="auto"/>
              <w:left w:val="single" w:sz="4" w:space="0" w:color="auto"/>
              <w:bottom w:val="single" w:sz="4" w:space="0" w:color="auto"/>
            </w:tcBorders>
            <w:shd w:val="clear" w:color="auto" w:fill="E5B8B7" w:themeFill="accent2" w:themeFillTint="66"/>
            <w:noWrap/>
          </w:tcPr>
          <w:p w14:paraId="25D6D55A" w14:textId="77777777" w:rsidR="003410A3" w:rsidRPr="00B4270A" w:rsidRDefault="003410A3" w:rsidP="00236EA0">
            <w:pPr>
              <w:jc w:val="center"/>
              <w:rPr>
                <w:rFonts w:ascii="Arial" w:hAnsi="Arial" w:cs="Arial"/>
                <w:b/>
                <w:bCs/>
                <w:sz w:val="16"/>
                <w:szCs w:val="16"/>
                <w:lang w:val="es-MX" w:eastAsia="es-MX"/>
              </w:rPr>
            </w:pPr>
          </w:p>
        </w:tc>
        <w:tc>
          <w:tcPr>
            <w:tcW w:w="1276" w:type="dxa"/>
            <w:tcBorders>
              <w:top w:val="single" w:sz="4" w:space="0" w:color="auto"/>
              <w:bottom w:val="single" w:sz="4" w:space="0" w:color="auto"/>
            </w:tcBorders>
            <w:shd w:val="clear" w:color="auto" w:fill="E5B8B7" w:themeFill="accent2" w:themeFillTint="66"/>
            <w:noWrap/>
          </w:tcPr>
          <w:p w14:paraId="3DC3B344" w14:textId="77777777" w:rsidR="003410A3" w:rsidRPr="00B4270A" w:rsidRDefault="003410A3" w:rsidP="00236EA0">
            <w:pPr>
              <w:jc w:val="center"/>
              <w:rPr>
                <w:rFonts w:ascii="Arial" w:hAnsi="Arial" w:cs="Arial"/>
                <w:b/>
                <w:sz w:val="16"/>
                <w:szCs w:val="16"/>
                <w:lang w:val="es-MX" w:eastAsia="es-MX"/>
              </w:rPr>
            </w:pPr>
          </w:p>
        </w:tc>
        <w:tc>
          <w:tcPr>
            <w:tcW w:w="3686" w:type="dxa"/>
            <w:tcBorders>
              <w:top w:val="single" w:sz="4" w:space="0" w:color="auto"/>
              <w:bottom w:val="single" w:sz="4" w:space="0" w:color="auto"/>
            </w:tcBorders>
            <w:shd w:val="clear" w:color="auto" w:fill="E5B8B7" w:themeFill="accent2" w:themeFillTint="66"/>
            <w:noWrap/>
          </w:tcPr>
          <w:p w14:paraId="17C0FBD1" w14:textId="77777777" w:rsidR="003410A3" w:rsidRPr="00B4270A" w:rsidRDefault="003410A3" w:rsidP="00236EA0">
            <w:pPr>
              <w:jc w:val="right"/>
              <w:rPr>
                <w:rFonts w:ascii="Arial" w:hAnsi="Arial" w:cs="Arial"/>
                <w:b/>
                <w:sz w:val="16"/>
                <w:szCs w:val="16"/>
                <w:lang w:val="es-MX" w:eastAsia="es-MX"/>
              </w:rPr>
            </w:pPr>
            <w:r w:rsidRPr="00B4270A">
              <w:rPr>
                <w:rFonts w:ascii="Arial" w:hAnsi="Arial" w:cs="Arial"/>
                <w:b/>
                <w:sz w:val="16"/>
                <w:szCs w:val="16"/>
                <w:lang w:val="es-MX" w:eastAsia="es-MX"/>
              </w:rPr>
              <w:t>SUMATORIAS</w:t>
            </w:r>
          </w:p>
        </w:tc>
        <w:tc>
          <w:tcPr>
            <w:tcW w:w="1701" w:type="dxa"/>
            <w:tcBorders>
              <w:top w:val="single" w:sz="4" w:space="0" w:color="auto"/>
              <w:bottom w:val="single" w:sz="4" w:space="0" w:color="auto"/>
            </w:tcBorders>
            <w:shd w:val="clear" w:color="auto" w:fill="E5B8B7" w:themeFill="accent2" w:themeFillTint="66"/>
            <w:noWrap/>
          </w:tcPr>
          <w:p w14:paraId="618938AC" w14:textId="77777777" w:rsidR="003410A3" w:rsidRPr="00B4270A" w:rsidRDefault="003410A3" w:rsidP="00236EA0">
            <w:pPr>
              <w:jc w:val="right"/>
              <w:rPr>
                <w:rFonts w:ascii="Arial" w:hAnsi="Arial" w:cs="Arial"/>
                <w:b/>
                <w:sz w:val="16"/>
                <w:szCs w:val="16"/>
                <w:lang w:val="es-MX" w:eastAsia="es-MX"/>
              </w:rPr>
            </w:pPr>
            <w:r>
              <w:rPr>
                <w:rFonts w:ascii="Arial" w:hAnsi="Arial" w:cs="Arial"/>
                <w:b/>
                <w:sz w:val="16"/>
                <w:szCs w:val="16"/>
                <w:lang w:val="es-MX" w:eastAsia="es-MX"/>
              </w:rPr>
              <w:t>17’644,222.26</w:t>
            </w:r>
          </w:p>
        </w:tc>
        <w:tc>
          <w:tcPr>
            <w:tcW w:w="1276" w:type="dxa"/>
            <w:tcBorders>
              <w:top w:val="single" w:sz="4" w:space="0" w:color="auto"/>
              <w:bottom w:val="single" w:sz="4" w:space="0" w:color="auto"/>
            </w:tcBorders>
            <w:shd w:val="clear" w:color="auto" w:fill="E5B8B7" w:themeFill="accent2" w:themeFillTint="66"/>
            <w:noWrap/>
          </w:tcPr>
          <w:p w14:paraId="684FFDB7" w14:textId="77777777" w:rsidR="003410A3" w:rsidRPr="00B4270A" w:rsidRDefault="003410A3" w:rsidP="00236EA0">
            <w:pPr>
              <w:jc w:val="right"/>
              <w:rPr>
                <w:rFonts w:ascii="Arial" w:hAnsi="Arial" w:cs="Arial"/>
                <w:b/>
                <w:sz w:val="16"/>
                <w:szCs w:val="16"/>
                <w:lang w:val="es-MX" w:eastAsia="es-MX"/>
              </w:rPr>
            </w:pPr>
            <w:r>
              <w:rPr>
                <w:rFonts w:ascii="Arial" w:hAnsi="Arial" w:cs="Arial"/>
                <w:b/>
                <w:sz w:val="16"/>
                <w:szCs w:val="16"/>
                <w:lang w:val="es-MX" w:eastAsia="es-MX"/>
              </w:rPr>
              <w:t>1’431,716.43</w:t>
            </w:r>
          </w:p>
        </w:tc>
        <w:tc>
          <w:tcPr>
            <w:tcW w:w="1417" w:type="dxa"/>
            <w:tcBorders>
              <w:top w:val="single" w:sz="4" w:space="0" w:color="auto"/>
              <w:bottom w:val="single" w:sz="4" w:space="0" w:color="auto"/>
            </w:tcBorders>
            <w:shd w:val="clear" w:color="auto" w:fill="E5B8B7" w:themeFill="accent2" w:themeFillTint="66"/>
            <w:noWrap/>
          </w:tcPr>
          <w:p w14:paraId="5FC55083" w14:textId="77777777" w:rsidR="003410A3" w:rsidRPr="00B4270A" w:rsidRDefault="003410A3" w:rsidP="00236EA0">
            <w:pPr>
              <w:jc w:val="right"/>
              <w:rPr>
                <w:rFonts w:ascii="Arial" w:hAnsi="Arial" w:cs="Arial"/>
                <w:b/>
                <w:sz w:val="16"/>
                <w:szCs w:val="16"/>
                <w:lang w:val="es-MX" w:eastAsia="es-MX"/>
              </w:rPr>
            </w:pPr>
            <w:r>
              <w:rPr>
                <w:rFonts w:ascii="Arial" w:hAnsi="Arial" w:cs="Arial"/>
                <w:b/>
                <w:sz w:val="16"/>
                <w:szCs w:val="16"/>
                <w:lang w:val="es-MX" w:eastAsia="es-MX"/>
              </w:rPr>
              <w:t>1’431,716.43</w:t>
            </w:r>
          </w:p>
        </w:tc>
        <w:tc>
          <w:tcPr>
            <w:tcW w:w="1559" w:type="dxa"/>
            <w:tcBorders>
              <w:top w:val="single" w:sz="4" w:space="0" w:color="auto"/>
              <w:bottom w:val="single" w:sz="4" w:space="0" w:color="auto"/>
              <w:right w:val="single" w:sz="4" w:space="0" w:color="auto"/>
            </w:tcBorders>
            <w:shd w:val="clear" w:color="auto" w:fill="E5B8B7" w:themeFill="accent2" w:themeFillTint="66"/>
            <w:noWrap/>
          </w:tcPr>
          <w:p w14:paraId="2FAE952C" w14:textId="77777777" w:rsidR="003410A3" w:rsidRPr="00B4270A" w:rsidRDefault="003410A3" w:rsidP="00236EA0">
            <w:pPr>
              <w:jc w:val="right"/>
              <w:rPr>
                <w:rFonts w:ascii="Arial" w:hAnsi="Arial" w:cs="Arial"/>
                <w:b/>
                <w:sz w:val="16"/>
                <w:szCs w:val="16"/>
                <w:lang w:val="es-MX" w:eastAsia="es-MX"/>
              </w:rPr>
            </w:pPr>
            <w:r>
              <w:rPr>
                <w:rFonts w:ascii="Arial" w:hAnsi="Arial" w:cs="Arial"/>
                <w:b/>
                <w:sz w:val="16"/>
                <w:szCs w:val="16"/>
                <w:lang w:val="es-MX" w:eastAsia="es-MX"/>
              </w:rPr>
              <w:t>17’644,222.26</w:t>
            </w:r>
          </w:p>
        </w:tc>
      </w:tr>
    </w:tbl>
    <w:p w14:paraId="4FA40207" w14:textId="77777777" w:rsidR="003410A3" w:rsidRDefault="003410A3" w:rsidP="003410A3">
      <w:pPr>
        <w:spacing w:line="360" w:lineRule="auto"/>
        <w:jc w:val="both"/>
        <w:rPr>
          <w:rFonts w:ascii="Arial" w:hAnsi="Arial" w:cs="Arial"/>
          <w:sz w:val="22"/>
          <w:szCs w:val="22"/>
        </w:rPr>
      </w:pPr>
    </w:p>
    <w:p w14:paraId="61EE9F1B" w14:textId="77777777" w:rsidR="003410A3" w:rsidRDefault="003410A3" w:rsidP="003410A3">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En razón de la Tabla 2 que antecede, es oportuno mencionar que la ampliación a partidas señaladas del capítulo 10000 se hace en virtud de poder solventar los gastos estimados por servicios personales al mes de septiembre del año en curso.</w:t>
      </w:r>
    </w:p>
    <w:p w14:paraId="1A5AC379" w14:textId="77777777" w:rsidR="003410A3" w:rsidRDefault="003410A3" w:rsidP="003410A3">
      <w:pPr>
        <w:spacing w:line="360" w:lineRule="auto"/>
        <w:jc w:val="both"/>
        <w:rPr>
          <w:rFonts w:ascii="Arial" w:hAnsi="Arial" w:cs="Arial"/>
          <w:sz w:val="22"/>
          <w:szCs w:val="22"/>
          <w:shd w:val="clear" w:color="auto" w:fill="FFFFFF"/>
        </w:rPr>
      </w:pPr>
    </w:p>
    <w:p w14:paraId="2709CBAE" w14:textId="5D8C2C80" w:rsidR="003410A3" w:rsidRDefault="003410A3" w:rsidP="003410A3">
      <w:pPr>
        <w:spacing w:line="360" w:lineRule="auto"/>
        <w:jc w:val="both"/>
        <w:rPr>
          <w:rFonts w:ascii="Arial" w:hAnsi="Arial" w:cs="Arial"/>
          <w:sz w:val="22"/>
          <w:szCs w:val="22"/>
        </w:rPr>
      </w:pPr>
      <w:r>
        <w:rPr>
          <w:rFonts w:ascii="Arial" w:hAnsi="Arial" w:cs="Arial"/>
          <w:sz w:val="22"/>
          <w:szCs w:val="22"/>
          <w:shd w:val="clear" w:color="auto" w:fill="FFFFFF"/>
        </w:rPr>
        <w:t xml:space="preserve">No se omite recalcar que únicamente se trata de una transferencia de cantidades entre los capítulos y las diversas partidas presupuestales antes anotadas, sin que ello genere modificación </w:t>
      </w:r>
      <w:r w:rsidRPr="008A0678">
        <w:rPr>
          <w:rFonts w:ascii="Arial" w:hAnsi="Arial" w:cs="Arial"/>
          <w:sz w:val="22"/>
          <w:szCs w:val="22"/>
          <w:shd w:val="clear" w:color="auto" w:fill="FFFFFF"/>
        </w:rPr>
        <w:t>al monto adecuado d</w:t>
      </w:r>
      <w:r w:rsidRPr="008A0678">
        <w:rPr>
          <w:rFonts w:ascii="Arial" w:hAnsi="Arial" w:cs="Arial"/>
          <w:sz w:val="22"/>
          <w:szCs w:val="22"/>
        </w:rPr>
        <w:t>el presupuesto de egresos del Instituto para el ejercicio 2020</w:t>
      </w:r>
      <w:r w:rsidRPr="008A0678">
        <w:rPr>
          <w:rFonts w:ascii="Arial" w:hAnsi="Arial" w:cs="Arial"/>
          <w:sz w:val="22"/>
          <w:szCs w:val="22"/>
          <w:shd w:val="clear" w:color="auto" w:fill="FFFFFF"/>
        </w:rPr>
        <w:t xml:space="preserve"> mediante </w:t>
      </w:r>
      <w:r w:rsidRPr="00E57170">
        <w:rPr>
          <w:rFonts w:ascii="Arial" w:hAnsi="Arial" w:cs="Arial"/>
          <w:sz w:val="22"/>
          <w:szCs w:val="22"/>
          <w:shd w:val="clear" w:color="auto" w:fill="FFFFFF"/>
        </w:rPr>
        <w:t xml:space="preserve">Acuerdo IEE/CG/A047/2019, de fecha </w:t>
      </w:r>
      <w:r w:rsidRPr="00E57170">
        <w:rPr>
          <w:rFonts w:ascii="Arial" w:hAnsi="Arial" w:cs="Arial"/>
          <w:sz w:val="22"/>
          <w:szCs w:val="22"/>
        </w:rPr>
        <w:t>30 de enero de 2020, correspondiente a la cantidad de $55’704,966.80 (Cincuenta y cinco millones setecientos cuatro mil novecientos sesenta y seis pesos 80/100 M.N.);</w:t>
      </w:r>
      <w:r w:rsidRPr="008A0678">
        <w:rPr>
          <w:rFonts w:ascii="Arial" w:hAnsi="Arial" w:cs="Arial"/>
          <w:sz w:val="22"/>
          <w:szCs w:val="22"/>
        </w:rPr>
        <w:t xml:space="preserve"> luego entonces, resulta oportuno mencionar que las transferencias propuestas que se exponen en </w:t>
      </w:r>
      <w:r w:rsidR="00F1743D" w:rsidRPr="00B52C6C">
        <w:rPr>
          <w:rFonts w:ascii="Arial" w:hAnsi="Arial" w:cs="Arial"/>
          <w:sz w:val="22"/>
          <w:szCs w:val="22"/>
        </w:rPr>
        <w:t>los</w:t>
      </w:r>
      <w:r w:rsidRPr="00B52C6C">
        <w:rPr>
          <w:rFonts w:ascii="Arial" w:hAnsi="Arial" w:cs="Arial"/>
          <w:sz w:val="22"/>
          <w:szCs w:val="22"/>
        </w:rPr>
        <w:t xml:space="preserve"> cuadro</w:t>
      </w:r>
      <w:r w:rsidR="00F1743D" w:rsidRPr="00B52C6C">
        <w:rPr>
          <w:rFonts w:ascii="Arial" w:hAnsi="Arial" w:cs="Arial"/>
          <w:sz w:val="22"/>
          <w:szCs w:val="22"/>
        </w:rPr>
        <w:t>s</w:t>
      </w:r>
      <w:r w:rsidRPr="00B52C6C">
        <w:rPr>
          <w:rFonts w:ascii="Arial" w:hAnsi="Arial" w:cs="Arial"/>
          <w:sz w:val="22"/>
          <w:szCs w:val="22"/>
        </w:rPr>
        <w:t xml:space="preserve"> que antecede</w:t>
      </w:r>
      <w:r w:rsidR="00F1743D" w:rsidRPr="00B52C6C">
        <w:rPr>
          <w:rFonts w:ascii="Arial" w:hAnsi="Arial" w:cs="Arial"/>
          <w:sz w:val="22"/>
          <w:szCs w:val="22"/>
        </w:rPr>
        <w:t>n</w:t>
      </w:r>
      <w:r w:rsidRPr="00B52C6C">
        <w:rPr>
          <w:rFonts w:ascii="Arial" w:hAnsi="Arial" w:cs="Arial"/>
          <w:sz w:val="22"/>
          <w:szCs w:val="22"/>
        </w:rPr>
        <w:t xml:space="preserve"> no cubren las necesidades ordinarias de la institución, ni las propias del proceso electoral</w:t>
      </w:r>
      <w:r w:rsidRPr="008A0678">
        <w:rPr>
          <w:rFonts w:ascii="Arial" w:hAnsi="Arial" w:cs="Arial"/>
          <w:sz w:val="22"/>
          <w:szCs w:val="22"/>
        </w:rPr>
        <w:t xml:space="preserve"> venidero, que dará inicio en el mes de octubre de la presente anualidad, por lo que se considera pertinente seguir haciendo las gestiones necesarias ante las autoridades correspondientes, a fin de lograr una ampliación presupuestal que permita continuar con los actividades propias del Instituto Electoral del Estado</w:t>
      </w:r>
      <w:r>
        <w:rPr>
          <w:rFonts w:ascii="Arial" w:hAnsi="Arial" w:cs="Arial"/>
          <w:sz w:val="22"/>
          <w:szCs w:val="22"/>
        </w:rPr>
        <w:t xml:space="preserve"> de Colima</w:t>
      </w:r>
      <w:r w:rsidRPr="008A0678">
        <w:rPr>
          <w:rFonts w:ascii="Arial" w:hAnsi="Arial" w:cs="Arial"/>
          <w:sz w:val="22"/>
          <w:szCs w:val="22"/>
        </w:rPr>
        <w:t>.</w:t>
      </w:r>
    </w:p>
    <w:p w14:paraId="3DD79A11" w14:textId="77777777" w:rsidR="003410A3" w:rsidRDefault="003410A3" w:rsidP="003410A3">
      <w:pPr>
        <w:spacing w:line="360" w:lineRule="auto"/>
        <w:jc w:val="both"/>
        <w:rPr>
          <w:rFonts w:ascii="Arial" w:hAnsi="Arial" w:cs="Arial"/>
          <w:sz w:val="22"/>
          <w:szCs w:val="22"/>
        </w:rPr>
      </w:pPr>
    </w:p>
    <w:p w14:paraId="133E5F70" w14:textId="7A3DD1DC" w:rsidR="003410A3" w:rsidRDefault="003410A3" w:rsidP="003410A3">
      <w:pPr>
        <w:spacing w:line="360" w:lineRule="auto"/>
        <w:jc w:val="both"/>
        <w:rPr>
          <w:rFonts w:ascii="Arial" w:hAnsi="Arial" w:cs="Arial"/>
          <w:sz w:val="22"/>
          <w:szCs w:val="22"/>
        </w:rPr>
      </w:pPr>
      <w:r>
        <w:rPr>
          <w:rFonts w:ascii="Arial" w:hAnsi="Arial" w:cs="Arial"/>
          <w:sz w:val="22"/>
          <w:szCs w:val="22"/>
        </w:rPr>
        <w:t xml:space="preserve">Así mismo, y conforme a la fracción IV del artículo 64 del Código Electoral del Estado de Colima, en el mes de septiembre se deberá llevar a cabo la actualización del financiamiento </w:t>
      </w:r>
      <w:r>
        <w:rPr>
          <w:rFonts w:ascii="Arial" w:hAnsi="Arial" w:cs="Arial"/>
          <w:sz w:val="22"/>
          <w:szCs w:val="22"/>
        </w:rPr>
        <w:lastRenderedPageBreak/>
        <w:t xml:space="preserve">público de los partidos políticos para sus actividades ordinarias y específicas para el periodo octubre 2020 a septiembre 2021, haciendo </w:t>
      </w:r>
      <w:r w:rsidRPr="00B52C6C">
        <w:rPr>
          <w:rFonts w:ascii="Arial" w:hAnsi="Arial" w:cs="Arial"/>
          <w:sz w:val="22"/>
          <w:szCs w:val="22"/>
        </w:rPr>
        <w:t xml:space="preserve">mención </w:t>
      </w:r>
      <w:r w:rsidR="00F1743D" w:rsidRPr="00B52C6C">
        <w:rPr>
          <w:rFonts w:ascii="Arial" w:hAnsi="Arial" w:cs="Arial"/>
          <w:sz w:val="22"/>
          <w:szCs w:val="22"/>
        </w:rPr>
        <w:t xml:space="preserve">que </w:t>
      </w:r>
      <w:r w:rsidRPr="00B52C6C">
        <w:rPr>
          <w:rFonts w:ascii="Arial" w:hAnsi="Arial" w:cs="Arial"/>
          <w:sz w:val="22"/>
          <w:szCs w:val="22"/>
        </w:rPr>
        <w:t xml:space="preserve">dada </w:t>
      </w:r>
      <w:r w:rsidR="00F1743D" w:rsidRPr="00B52C6C">
        <w:rPr>
          <w:rFonts w:ascii="Arial" w:hAnsi="Arial" w:cs="Arial"/>
          <w:sz w:val="22"/>
          <w:szCs w:val="22"/>
        </w:rPr>
        <w:t>la</w:t>
      </w:r>
      <w:r w:rsidR="00F1743D">
        <w:rPr>
          <w:rFonts w:ascii="Arial" w:hAnsi="Arial" w:cs="Arial"/>
          <w:sz w:val="22"/>
          <w:szCs w:val="22"/>
        </w:rPr>
        <w:t xml:space="preserve"> </w:t>
      </w:r>
      <w:r>
        <w:rPr>
          <w:rFonts w:ascii="Arial" w:hAnsi="Arial" w:cs="Arial"/>
          <w:sz w:val="22"/>
          <w:szCs w:val="22"/>
        </w:rPr>
        <w:t>situación financiera del Instituto no existe cobertura presupuestaria para llevar a cabo esta actualización para los meses de octubre a diciembre del año en curso.</w:t>
      </w:r>
    </w:p>
    <w:p w14:paraId="5ADFF652" w14:textId="77777777" w:rsidR="003410A3" w:rsidRDefault="003410A3" w:rsidP="003410A3">
      <w:pPr>
        <w:spacing w:line="360" w:lineRule="auto"/>
        <w:jc w:val="both"/>
        <w:rPr>
          <w:rFonts w:ascii="Arial" w:hAnsi="Arial" w:cs="Arial"/>
          <w:sz w:val="22"/>
          <w:szCs w:val="22"/>
          <w:shd w:val="clear" w:color="auto" w:fill="FFFFFF"/>
        </w:rPr>
      </w:pPr>
    </w:p>
    <w:p w14:paraId="5CF98F30" w14:textId="77777777" w:rsidR="003410A3" w:rsidRDefault="003410A3" w:rsidP="003410A3">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En razón de lo expuesto y fundado se emiten los siguientes puntos de:</w:t>
      </w:r>
    </w:p>
    <w:p w14:paraId="75DBB7F8" w14:textId="77777777" w:rsidR="00B71A51" w:rsidRDefault="00B71A51" w:rsidP="003410A3">
      <w:pPr>
        <w:spacing w:line="360" w:lineRule="auto"/>
        <w:jc w:val="both"/>
        <w:rPr>
          <w:rFonts w:ascii="Arial" w:hAnsi="Arial" w:cs="Arial"/>
          <w:sz w:val="22"/>
          <w:szCs w:val="22"/>
          <w:shd w:val="clear" w:color="auto" w:fill="FFFFFF"/>
        </w:rPr>
      </w:pPr>
    </w:p>
    <w:p w14:paraId="5E570F7E" w14:textId="77777777" w:rsidR="003410A3" w:rsidRDefault="003410A3" w:rsidP="003410A3">
      <w:pPr>
        <w:spacing w:line="360" w:lineRule="auto"/>
        <w:jc w:val="center"/>
        <w:rPr>
          <w:rFonts w:ascii="Arial" w:hAnsi="Arial" w:cs="Arial"/>
          <w:b/>
          <w:sz w:val="22"/>
          <w:szCs w:val="22"/>
          <w:shd w:val="clear" w:color="auto" w:fill="FFFFFF"/>
        </w:rPr>
      </w:pPr>
      <w:r>
        <w:rPr>
          <w:rFonts w:ascii="Arial" w:hAnsi="Arial" w:cs="Arial"/>
          <w:b/>
          <w:sz w:val="22"/>
          <w:szCs w:val="22"/>
          <w:shd w:val="clear" w:color="auto" w:fill="FFFFFF"/>
        </w:rPr>
        <w:t>A C U E R D O:</w:t>
      </w:r>
    </w:p>
    <w:p w14:paraId="686ED1A0" w14:textId="77777777" w:rsidR="00D576F7" w:rsidRDefault="00D576F7" w:rsidP="003410A3">
      <w:pPr>
        <w:spacing w:line="360" w:lineRule="auto"/>
        <w:jc w:val="center"/>
        <w:rPr>
          <w:rFonts w:ascii="Arial" w:hAnsi="Arial" w:cs="Arial"/>
          <w:b/>
          <w:sz w:val="22"/>
          <w:szCs w:val="22"/>
          <w:shd w:val="clear" w:color="auto" w:fill="FFFFFF"/>
        </w:rPr>
      </w:pPr>
    </w:p>
    <w:p w14:paraId="26E3AA34" w14:textId="1E52EC03" w:rsidR="000B473A" w:rsidRPr="00ED62CC" w:rsidRDefault="000B473A" w:rsidP="000B473A">
      <w:pPr>
        <w:spacing w:line="360" w:lineRule="auto"/>
        <w:jc w:val="both"/>
        <w:rPr>
          <w:rFonts w:ascii="Arial" w:eastAsia="Calibri" w:hAnsi="Arial" w:cs="Arial"/>
          <w:sz w:val="22"/>
          <w:szCs w:val="22"/>
          <w:lang w:val="es-MX" w:eastAsia="en-US"/>
        </w:rPr>
      </w:pPr>
      <w:r w:rsidRPr="00ED62CC">
        <w:rPr>
          <w:rFonts w:ascii="Arial" w:eastAsia="Calibri" w:hAnsi="Arial" w:cs="Arial"/>
          <w:b/>
          <w:sz w:val="22"/>
          <w:szCs w:val="22"/>
          <w:lang w:val="es-MX" w:eastAsia="en-US"/>
        </w:rPr>
        <w:t>PRIMERO:</w:t>
      </w:r>
      <w:r w:rsidRPr="00ED62CC">
        <w:rPr>
          <w:rFonts w:ascii="Arial" w:eastAsia="Calibri" w:hAnsi="Arial" w:cs="Arial"/>
          <w:sz w:val="22"/>
          <w:szCs w:val="22"/>
          <w:lang w:val="es-MX" w:eastAsia="en-US"/>
        </w:rPr>
        <w:t xml:space="preserve"> Est</w:t>
      </w:r>
      <w:r w:rsidR="00D57661" w:rsidRPr="00ED62CC">
        <w:rPr>
          <w:rFonts w:ascii="Arial" w:eastAsia="Calibri" w:hAnsi="Arial" w:cs="Arial"/>
          <w:sz w:val="22"/>
          <w:szCs w:val="22"/>
          <w:lang w:val="es-MX" w:eastAsia="en-US"/>
        </w:rPr>
        <w:t>e Consejo General</w:t>
      </w:r>
      <w:r w:rsidRPr="00ED62CC">
        <w:rPr>
          <w:rFonts w:ascii="Arial" w:eastAsia="Calibri" w:hAnsi="Arial" w:cs="Arial"/>
          <w:sz w:val="22"/>
          <w:szCs w:val="22"/>
          <w:lang w:val="es-MX" w:eastAsia="en-US"/>
        </w:rPr>
        <w:t xml:space="preserve"> </w:t>
      </w:r>
      <w:r w:rsidR="00921F2F">
        <w:rPr>
          <w:rFonts w:ascii="Arial" w:eastAsia="Calibri" w:hAnsi="Arial" w:cs="Arial"/>
          <w:sz w:val="22"/>
          <w:szCs w:val="22"/>
          <w:lang w:val="es-MX" w:eastAsia="en-US"/>
        </w:rPr>
        <w:t xml:space="preserve">autoriza </w:t>
      </w:r>
      <w:r w:rsidR="000C1AA6">
        <w:rPr>
          <w:rFonts w:ascii="Arial" w:eastAsia="Calibri" w:hAnsi="Arial" w:cs="Arial"/>
          <w:sz w:val="22"/>
          <w:szCs w:val="22"/>
          <w:lang w:val="es-MX" w:eastAsia="en-US"/>
        </w:rPr>
        <w:t xml:space="preserve">llevar a cabo </w:t>
      </w:r>
      <w:r w:rsidR="00921F2F">
        <w:rPr>
          <w:rFonts w:ascii="Arial" w:eastAsia="Calibri" w:hAnsi="Arial" w:cs="Arial"/>
          <w:sz w:val="22"/>
          <w:szCs w:val="22"/>
          <w:lang w:val="es-MX" w:eastAsia="en-US"/>
        </w:rPr>
        <w:t xml:space="preserve">las trasferencias entre partidas y capítulos del </w:t>
      </w:r>
      <w:r w:rsidR="00D576F7">
        <w:rPr>
          <w:rFonts w:ascii="Arial" w:eastAsia="Calibri" w:hAnsi="Arial" w:cs="Arial"/>
          <w:sz w:val="22"/>
          <w:szCs w:val="22"/>
          <w:lang w:val="es-MX" w:eastAsia="en-US"/>
        </w:rPr>
        <w:t>P</w:t>
      </w:r>
      <w:r w:rsidR="00921F2F">
        <w:rPr>
          <w:rFonts w:ascii="Arial" w:eastAsia="Calibri" w:hAnsi="Arial" w:cs="Arial"/>
          <w:sz w:val="22"/>
          <w:szCs w:val="22"/>
          <w:lang w:val="es-MX" w:eastAsia="en-US"/>
        </w:rPr>
        <w:t xml:space="preserve">resupuesto de </w:t>
      </w:r>
      <w:r w:rsidR="00D576F7">
        <w:rPr>
          <w:rFonts w:ascii="Arial" w:eastAsia="Calibri" w:hAnsi="Arial" w:cs="Arial"/>
          <w:sz w:val="22"/>
          <w:szCs w:val="22"/>
          <w:lang w:val="es-MX" w:eastAsia="en-US"/>
        </w:rPr>
        <w:t>E</w:t>
      </w:r>
      <w:r w:rsidR="00921F2F">
        <w:rPr>
          <w:rFonts w:ascii="Arial" w:eastAsia="Calibri" w:hAnsi="Arial" w:cs="Arial"/>
          <w:sz w:val="22"/>
          <w:szCs w:val="22"/>
          <w:lang w:val="es-MX" w:eastAsia="en-US"/>
        </w:rPr>
        <w:t xml:space="preserve">gresos 2020 </w:t>
      </w:r>
      <w:r w:rsidR="00B71A51">
        <w:rPr>
          <w:rFonts w:ascii="Arial" w:eastAsia="Calibri" w:hAnsi="Arial" w:cs="Arial"/>
          <w:sz w:val="22"/>
          <w:szCs w:val="22"/>
          <w:lang w:val="es-MX" w:eastAsia="en-US"/>
        </w:rPr>
        <w:t xml:space="preserve">del Instituto Electoral del Estado de Colima, </w:t>
      </w:r>
      <w:r w:rsidR="00921F2F">
        <w:rPr>
          <w:rFonts w:ascii="Arial" w:eastAsia="Calibri" w:hAnsi="Arial" w:cs="Arial"/>
          <w:sz w:val="22"/>
          <w:szCs w:val="22"/>
          <w:lang w:val="es-MX" w:eastAsia="en-US"/>
        </w:rPr>
        <w:t xml:space="preserve">en los </w:t>
      </w:r>
      <w:r w:rsidRPr="00ED62CC">
        <w:rPr>
          <w:rFonts w:ascii="Arial" w:eastAsia="Calibri" w:hAnsi="Arial" w:cs="Arial"/>
          <w:sz w:val="22"/>
          <w:szCs w:val="22"/>
          <w:lang w:val="es-MX" w:eastAsia="en-US"/>
        </w:rPr>
        <w:t xml:space="preserve">términos descritos en la </w:t>
      </w:r>
      <w:r w:rsidR="00B71A51">
        <w:rPr>
          <w:rFonts w:ascii="Arial" w:eastAsia="Calibri" w:hAnsi="Arial" w:cs="Arial"/>
          <w:sz w:val="22"/>
          <w:szCs w:val="22"/>
          <w:lang w:val="es-MX" w:eastAsia="en-US"/>
        </w:rPr>
        <w:t>9</w:t>
      </w:r>
      <w:r w:rsidRPr="00ED62CC">
        <w:rPr>
          <w:rFonts w:ascii="Arial" w:eastAsia="Calibri" w:hAnsi="Arial" w:cs="Arial"/>
          <w:sz w:val="22"/>
          <w:szCs w:val="22"/>
          <w:lang w:val="es-MX" w:eastAsia="en-US"/>
        </w:rPr>
        <w:t xml:space="preserve">ª Consideración de este </w:t>
      </w:r>
      <w:r w:rsidR="00B71A51">
        <w:rPr>
          <w:rFonts w:ascii="Arial" w:eastAsia="Calibri" w:hAnsi="Arial" w:cs="Arial"/>
          <w:sz w:val="22"/>
          <w:szCs w:val="22"/>
          <w:lang w:val="es-MX" w:eastAsia="en-US"/>
        </w:rPr>
        <w:t>instrumento jurídico</w:t>
      </w:r>
      <w:r w:rsidRPr="00ED62CC">
        <w:rPr>
          <w:rFonts w:ascii="Arial" w:eastAsia="Calibri" w:hAnsi="Arial" w:cs="Arial"/>
          <w:sz w:val="22"/>
          <w:szCs w:val="22"/>
          <w:lang w:val="es-MX" w:eastAsia="en-US"/>
        </w:rPr>
        <w:t>.</w:t>
      </w:r>
    </w:p>
    <w:p w14:paraId="07054FCE" w14:textId="77777777" w:rsidR="000B473A" w:rsidRPr="00ED62CC" w:rsidRDefault="000B473A" w:rsidP="000B473A">
      <w:pPr>
        <w:spacing w:line="360" w:lineRule="auto"/>
        <w:jc w:val="both"/>
        <w:rPr>
          <w:rFonts w:ascii="Arial" w:eastAsia="Calibri" w:hAnsi="Arial" w:cs="Arial"/>
          <w:sz w:val="22"/>
          <w:szCs w:val="22"/>
          <w:lang w:val="es-MX" w:eastAsia="en-US"/>
        </w:rPr>
      </w:pPr>
    </w:p>
    <w:p w14:paraId="5244B228" w14:textId="3A5F12D3" w:rsidR="000B473A" w:rsidRDefault="000B473A" w:rsidP="000B473A">
      <w:pPr>
        <w:spacing w:line="360" w:lineRule="auto"/>
        <w:jc w:val="both"/>
        <w:rPr>
          <w:rFonts w:ascii="Arial" w:hAnsi="Arial" w:cs="Arial"/>
          <w:bCs/>
          <w:sz w:val="22"/>
          <w:szCs w:val="22"/>
        </w:rPr>
      </w:pPr>
      <w:r w:rsidRPr="00ED62CC">
        <w:rPr>
          <w:rFonts w:ascii="Arial" w:hAnsi="Arial" w:cs="Arial"/>
          <w:b/>
          <w:bCs/>
          <w:sz w:val="22"/>
          <w:szCs w:val="22"/>
        </w:rPr>
        <w:t>SEGUNDO:</w:t>
      </w:r>
      <w:r w:rsidRPr="00ED62CC">
        <w:rPr>
          <w:rFonts w:ascii="Arial" w:hAnsi="Arial" w:cs="Arial"/>
          <w:bCs/>
          <w:sz w:val="22"/>
          <w:szCs w:val="22"/>
        </w:rPr>
        <w:t xml:space="preserve"> </w:t>
      </w:r>
      <w:r w:rsidR="00B71A51" w:rsidRPr="00ED62CC">
        <w:rPr>
          <w:rFonts w:ascii="Arial" w:eastAsia="Calibri" w:hAnsi="Arial" w:cs="Arial"/>
          <w:sz w:val="22"/>
          <w:szCs w:val="22"/>
          <w:lang w:val="es-MX" w:eastAsia="en-US"/>
        </w:rPr>
        <w:t xml:space="preserve">Se instruye a la Directora de Administración y al Contador General de este Instituto para que de manera coordinada realicen los ajustes descritos en </w:t>
      </w:r>
      <w:r w:rsidR="00B71A51">
        <w:rPr>
          <w:rFonts w:ascii="Arial" w:eastAsia="Calibri" w:hAnsi="Arial" w:cs="Arial"/>
          <w:sz w:val="22"/>
          <w:szCs w:val="22"/>
          <w:lang w:val="es-MX" w:eastAsia="en-US"/>
        </w:rPr>
        <w:t xml:space="preserve">el </w:t>
      </w:r>
      <w:r w:rsidR="00B71A51" w:rsidRPr="00ED62CC">
        <w:rPr>
          <w:rFonts w:ascii="Arial" w:eastAsia="Calibri" w:hAnsi="Arial" w:cs="Arial"/>
          <w:sz w:val="22"/>
          <w:szCs w:val="22"/>
          <w:lang w:val="es-MX" w:eastAsia="en-US"/>
        </w:rPr>
        <w:t>punto de acuerdo que antecede y, procedan a su ejecución, debiendo informar a la Presidencia de este Órgano y a la Comisión de Administración, Prerrogativas y Partidos Políticos sobre su cumplimiento.</w:t>
      </w:r>
    </w:p>
    <w:p w14:paraId="38AC79F4" w14:textId="77777777" w:rsidR="00921F2F" w:rsidRPr="00ED62CC" w:rsidRDefault="00921F2F" w:rsidP="000B473A">
      <w:pPr>
        <w:spacing w:line="360" w:lineRule="auto"/>
        <w:jc w:val="both"/>
        <w:rPr>
          <w:rFonts w:ascii="Arial" w:hAnsi="Arial" w:cs="Arial"/>
        </w:rPr>
      </w:pPr>
    </w:p>
    <w:p w14:paraId="4645D67E" w14:textId="357F1C56" w:rsidR="00D57661" w:rsidRPr="00B71A51" w:rsidRDefault="007D3710" w:rsidP="00D57661">
      <w:pPr>
        <w:spacing w:line="360" w:lineRule="auto"/>
        <w:jc w:val="both"/>
        <w:rPr>
          <w:rFonts w:ascii="Arial" w:eastAsia="Calibri" w:hAnsi="Arial" w:cs="Arial"/>
          <w:strike/>
          <w:sz w:val="22"/>
          <w:szCs w:val="22"/>
          <w:lang w:val="es-MX" w:eastAsia="es-MX"/>
        </w:rPr>
      </w:pPr>
      <w:r>
        <w:rPr>
          <w:rFonts w:ascii="Arial" w:eastAsia="Calibri" w:hAnsi="Arial" w:cs="Arial"/>
          <w:b/>
          <w:sz w:val="22"/>
          <w:szCs w:val="22"/>
          <w:lang w:val="es-MX" w:eastAsia="en-US"/>
        </w:rPr>
        <w:t>T</w:t>
      </w:r>
      <w:r w:rsidR="00B71A51">
        <w:rPr>
          <w:rFonts w:ascii="Arial" w:eastAsia="Calibri" w:hAnsi="Arial" w:cs="Arial"/>
          <w:b/>
          <w:sz w:val="22"/>
          <w:szCs w:val="22"/>
          <w:lang w:val="es-MX" w:eastAsia="en-US"/>
        </w:rPr>
        <w:t>ERCERO</w:t>
      </w:r>
      <w:r w:rsidR="00D57661" w:rsidRPr="00ED62CC">
        <w:rPr>
          <w:rFonts w:ascii="Arial" w:eastAsia="Calibri" w:hAnsi="Arial" w:cs="Arial"/>
          <w:b/>
          <w:sz w:val="22"/>
          <w:szCs w:val="22"/>
          <w:lang w:val="es-MX" w:eastAsia="en-US"/>
        </w:rPr>
        <w:t>:</w:t>
      </w:r>
      <w:r w:rsidR="00D57661" w:rsidRPr="00ED62CC">
        <w:rPr>
          <w:rFonts w:ascii="Arial" w:eastAsia="Calibri" w:hAnsi="Arial" w:cs="Arial"/>
          <w:sz w:val="22"/>
          <w:szCs w:val="22"/>
          <w:lang w:val="es-MX" w:eastAsia="en-US"/>
        </w:rPr>
        <w:t xml:space="preserve"> </w:t>
      </w:r>
      <w:r w:rsidR="0047127C" w:rsidRPr="00ED62CC">
        <w:rPr>
          <w:rFonts w:ascii="Arial" w:eastAsia="Calibri" w:hAnsi="Arial" w:cs="Arial"/>
          <w:sz w:val="22"/>
          <w:szCs w:val="22"/>
          <w:lang w:val="es-MX" w:eastAsia="en-US"/>
        </w:rPr>
        <w:t>Notifíquese el presente Acuerdo</w:t>
      </w:r>
      <w:r w:rsidR="0047127C">
        <w:rPr>
          <w:rFonts w:ascii="Arial" w:eastAsia="Calibri" w:hAnsi="Arial" w:cs="Arial"/>
          <w:sz w:val="22"/>
          <w:szCs w:val="22"/>
          <w:lang w:val="es-MX" w:eastAsia="en-US"/>
        </w:rPr>
        <w:t xml:space="preserve"> a través de la Secretaría Ejecutiva, por oficio</w:t>
      </w:r>
      <w:r w:rsidR="0047127C" w:rsidRPr="00ED62CC">
        <w:rPr>
          <w:rFonts w:ascii="Arial" w:eastAsia="Calibri" w:hAnsi="Arial" w:cs="Arial"/>
          <w:sz w:val="22"/>
          <w:szCs w:val="22"/>
          <w:lang w:val="es-MX" w:eastAsia="en-US"/>
        </w:rPr>
        <w:t xml:space="preserve"> a</w:t>
      </w:r>
      <w:r w:rsidR="00D576F7">
        <w:rPr>
          <w:rFonts w:ascii="Arial" w:eastAsia="Calibri" w:hAnsi="Arial" w:cs="Arial"/>
          <w:sz w:val="22"/>
          <w:szCs w:val="22"/>
          <w:lang w:val="es-MX" w:eastAsia="en-US"/>
        </w:rPr>
        <w:t>l Instituto Nacional Electoral, a través de su Unidad Técnica de Vinculación con los Organismos Públicos Locales Electorales;</w:t>
      </w:r>
      <w:r w:rsidR="0047127C" w:rsidRPr="00ED62CC">
        <w:rPr>
          <w:rFonts w:ascii="Arial" w:eastAsia="Calibri" w:hAnsi="Arial" w:cs="Arial"/>
          <w:sz w:val="22"/>
          <w:szCs w:val="22"/>
          <w:lang w:val="es-MX" w:eastAsia="en-US"/>
        </w:rPr>
        <w:t xml:space="preserve"> los Partidos Políticos acreditados y con reg</w:t>
      </w:r>
      <w:r w:rsidR="0047127C">
        <w:rPr>
          <w:rFonts w:ascii="Arial" w:eastAsia="Calibri" w:hAnsi="Arial" w:cs="Arial"/>
          <w:sz w:val="22"/>
          <w:szCs w:val="22"/>
          <w:lang w:val="es-MX" w:eastAsia="en-US"/>
        </w:rPr>
        <w:t>istro ante este Consejo General</w:t>
      </w:r>
      <w:r w:rsidR="00D576F7">
        <w:rPr>
          <w:rFonts w:ascii="Arial" w:eastAsia="Calibri" w:hAnsi="Arial" w:cs="Arial"/>
          <w:sz w:val="22"/>
          <w:szCs w:val="22"/>
          <w:lang w:val="es-MX" w:eastAsia="en-US"/>
        </w:rPr>
        <w:t>;</w:t>
      </w:r>
      <w:r w:rsidR="0047127C" w:rsidRPr="00ED62CC">
        <w:rPr>
          <w:rFonts w:ascii="Arial" w:eastAsia="Calibri" w:hAnsi="Arial" w:cs="Arial"/>
          <w:sz w:val="22"/>
          <w:szCs w:val="22"/>
          <w:lang w:val="es-MX" w:eastAsia="en-US"/>
        </w:rPr>
        <w:t xml:space="preserve"> a los Consejos </w:t>
      </w:r>
      <w:r w:rsidR="00D576F7">
        <w:rPr>
          <w:rFonts w:ascii="Arial" w:eastAsia="Calibri" w:hAnsi="Arial" w:cs="Arial"/>
          <w:sz w:val="22"/>
          <w:szCs w:val="22"/>
          <w:lang w:val="es-MX" w:eastAsia="en-US"/>
        </w:rPr>
        <w:t>Municipales Electorales;</w:t>
      </w:r>
      <w:r w:rsidR="0047127C" w:rsidRPr="00ED62CC">
        <w:rPr>
          <w:rFonts w:ascii="Arial" w:eastAsia="Calibri" w:hAnsi="Arial" w:cs="Arial"/>
          <w:sz w:val="22"/>
          <w:szCs w:val="22"/>
          <w:lang w:val="es-MX" w:eastAsia="en-US"/>
        </w:rPr>
        <w:t xml:space="preserve"> a</w:t>
      </w:r>
      <w:r w:rsidR="00D576F7">
        <w:rPr>
          <w:rFonts w:ascii="Arial" w:eastAsia="Calibri" w:hAnsi="Arial" w:cs="Arial"/>
          <w:sz w:val="22"/>
          <w:szCs w:val="22"/>
          <w:lang w:val="es-MX" w:eastAsia="en-US"/>
        </w:rPr>
        <w:t xml:space="preserve"> la Directora de Administración;</w:t>
      </w:r>
      <w:r w:rsidR="0047127C" w:rsidRPr="00ED62CC">
        <w:rPr>
          <w:rFonts w:ascii="Arial" w:eastAsia="Calibri" w:hAnsi="Arial" w:cs="Arial"/>
          <w:sz w:val="22"/>
          <w:szCs w:val="22"/>
          <w:lang w:val="es-MX" w:eastAsia="en-US"/>
        </w:rPr>
        <w:t xml:space="preserve"> al Contador General y al Contralor Interno de este Instituto</w:t>
      </w:r>
      <w:r w:rsidR="0047127C">
        <w:rPr>
          <w:rFonts w:ascii="Arial" w:eastAsia="Calibri" w:hAnsi="Arial" w:cs="Arial"/>
          <w:sz w:val="22"/>
          <w:szCs w:val="22"/>
          <w:lang w:val="es-MX" w:eastAsia="en-US"/>
        </w:rPr>
        <w:t xml:space="preserve">; </w:t>
      </w:r>
      <w:r w:rsidR="0047127C" w:rsidRPr="00CD224A">
        <w:rPr>
          <w:rFonts w:ascii="Arial" w:eastAsia="Calibri" w:hAnsi="Arial" w:cs="Arial"/>
          <w:sz w:val="22"/>
          <w:szCs w:val="22"/>
          <w:lang w:val="es-MX" w:eastAsia="en-US"/>
        </w:rPr>
        <w:t>y electrónicamente al personal de este Organismo,</w:t>
      </w:r>
      <w:r w:rsidR="0047127C" w:rsidRPr="00ED62CC">
        <w:rPr>
          <w:rFonts w:ascii="Arial" w:eastAsia="Calibri" w:hAnsi="Arial" w:cs="Arial"/>
          <w:sz w:val="22"/>
          <w:szCs w:val="22"/>
          <w:lang w:val="es-MX" w:eastAsia="en-US"/>
        </w:rPr>
        <w:t xml:space="preserve"> para que surtan los efectos legales y administrativos correspondientes.</w:t>
      </w:r>
    </w:p>
    <w:p w14:paraId="4FD5F01B" w14:textId="77777777" w:rsidR="0047127C" w:rsidRDefault="0047127C" w:rsidP="00D57661">
      <w:pPr>
        <w:spacing w:line="360" w:lineRule="auto"/>
        <w:jc w:val="both"/>
        <w:rPr>
          <w:rFonts w:ascii="Arial" w:hAnsi="Arial" w:cs="Arial"/>
          <w:sz w:val="22"/>
          <w:szCs w:val="22"/>
        </w:rPr>
      </w:pPr>
    </w:p>
    <w:p w14:paraId="2C3DA2E7" w14:textId="45288D08" w:rsidR="0047127C" w:rsidRDefault="00B71A51" w:rsidP="00B71A51">
      <w:pPr>
        <w:spacing w:line="360" w:lineRule="auto"/>
        <w:jc w:val="both"/>
        <w:rPr>
          <w:rFonts w:ascii="Arial" w:hAnsi="Arial" w:cs="Arial"/>
          <w:sz w:val="22"/>
          <w:szCs w:val="22"/>
        </w:rPr>
      </w:pPr>
      <w:r>
        <w:rPr>
          <w:rFonts w:ascii="Arial" w:hAnsi="Arial" w:cs="Arial"/>
          <w:b/>
          <w:sz w:val="22"/>
          <w:szCs w:val="22"/>
        </w:rPr>
        <w:t>CUARTO</w:t>
      </w:r>
      <w:r w:rsidR="0047127C" w:rsidRPr="0047127C">
        <w:rPr>
          <w:rFonts w:ascii="Arial" w:hAnsi="Arial" w:cs="Arial"/>
          <w:b/>
          <w:sz w:val="22"/>
          <w:szCs w:val="22"/>
        </w:rPr>
        <w:t>:</w:t>
      </w:r>
      <w:r w:rsidR="0047127C">
        <w:rPr>
          <w:rFonts w:ascii="Arial" w:hAnsi="Arial" w:cs="Arial"/>
          <w:sz w:val="22"/>
          <w:szCs w:val="22"/>
        </w:rPr>
        <w:t xml:space="preserve"> </w:t>
      </w:r>
      <w:r w:rsidR="0047127C" w:rsidRPr="00ED62CC">
        <w:rPr>
          <w:rFonts w:ascii="Arial" w:hAnsi="Arial" w:cs="Arial"/>
          <w:sz w:val="22"/>
          <w:szCs w:val="22"/>
        </w:rPr>
        <w:t>Con fundamento en los artículos 113 del Código Electoral del Estado de Colima, 76 y 77 del Reglamento de Sesiones de este Consejo General, publíquese el presente Acuerdo en el Periódico Oficial "</w:t>
      </w:r>
      <w:r w:rsidR="0047127C" w:rsidRPr="00ED62CC">
        <w:rPr>
          <w:rFonts w:ascii="Arial" w:hAnsi="Arial" w:cs="Arial"/>
          <w:i/>
          <w:sz w:val="22"/>
          <w:szCs w:val="22"/>
        </w:rPr>
        <w:t>El Estado de Colima</w:t>
      </w:r>
      <w:r w:rsidR="0047127C" w:rsidRPr="00ED62CC">
        <w:rPr>
          <w:rFonts w:ascii="Arial" w:hAnsi="Arial" w:cs="Arial"/>
          <w:sz w:val="22"/>
          <w:szCs w:val="22"/>
        </w:rPr>
        <w:t>" y en la página de internet del Instituto Electoral del Estado.</w:t>
      </w:r>
      <w:r>
        <w:rPr>
          <w:rFonts w:ascii="Arial" w:hAnsi="Arial" w:cs="Arial"/>
          <w:sz w:val="22"/>
          <w:szCs w:val="22"/>
        </w:rPr>
        <w:t xml:space="preserve"> </w:t>
      </w:r>
    </w:p>
    <w:p w14:paraId="371272FE" w14:textId="77777777" w:rsidR="00F0364D" w:rsidRDefault="00F0364D" w:rsidP="00B71A51">
      <w:pPr>
        <w:spacing w:line="360" w:lineRule="auto"/>
        <w:jc w:val="both"/>
        <w:rPr>
          <w:rFonts w:ascii="Arial" w:hAnsi="Arial" w:cs="Arial"/>
          <w:sz w:val="22"/>
          <w:szCs w:val="22"/>
        </w:rPr>
      </w:pPr>
    </w:p>
    <w:p w14:paraId="20EAD121" w14:textId="77777777" w:rsidR="00F0364D" w:rsidRPr="00F0364D" w:rsidRDefault="00F0364D" w:rsidP="00F0364D">
      <w:pPr>
        <w:spacing w:line="360" w:lineRule="auto"/>
        <w:jc w:val="both"/>
        <w:rPr>
          <w:rFonts w:ascii="Arial" w:eastAsia="Calibri" w:hAnsi="Arial" w:cs="Arial"/>
          <w:sz w:val="22"/>
          <w:szCs w:val="22"/>
          <w:lang w:val="es-MX" w:eastAsia="en-US"/>
        </w:rPr>
      </w:pPr>
      <w:r w:rsidRPr="00F0364D">
        <w:rPr>
          <w:rFonts w:ascii="Arial" w:eastAsia="Calibri" w:hAnsi="Arial" w:cs="Arial"/>
          <w:sz w:val="22"/>
          <w:szCs w:val="22"/>
          <w:lang w:val="es-MX" w:eastAsia="en-US"/>
        </w:rPr>
        <w:lastRenderedPageBreak/>
        <w:t>El presente Acuerdo fue aprobado en la Trigésima Cuarta Sesión Extraordinaria del Periodo Interproceso 2018-2020 del Consejo General, celebrada el 14 (catorce) de agosto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 Firman para constancia la Consejera Presidenta y el Secretario Ejecutivo del Consejo General, en términos de lo dispuesto en el artículo 117, fracción X, del Código Electoral del Estado de Colima y conforme a lo determinado en el Acuerdo identificado con la clave y número IEE/CG/A050/2020.</w:t>
      </w:r>
    </w:p>
    <w:p w14:paraId="6B659D2D" w14:textId="77777777" w:rsidR="00F0364D" w:rsidRPr="00F0364D" w:rsidRDefault="00F0364D" w:rsidP="00F0364D">
      <w:pPr>
        <w:spacing w:line="360" w:lineRule="auto"/>
        <w:jc w:val="both"/>
        <w:rPr>
          <w:rFonts w:ascii="Arial" w:eastAsia="Calibri" w:hAnsi="Arial" w:cs="Arial"/>
          <w:sz w:val="22"/>
          <w:szCs w:val="22"/>
          <w:lang w:val="es-MX" w:eastAsia="en-US"/>
        </w:rPr>
      </w:pPr>
    </w:p>
    <w:p w14:paraId="344BBE69" w14:textId="77777777" w:rsidR="00F0364D" w:rsidRPr="00F0364D" w:rsidRDefault="00F0364D" w:rsidP="00F0364D">
      <w:pPr>
        <w:jc w:val="both"/>
        <w:rPr>
          <w:rFonts w:ascii="Arial" w:eastAsia="Calibri" w:hAnsi="Arial" w:cs="Arial"/>
          <w:sz w:val="2"/>
          <w:szCs w:val="22"/>
          <w:lang w:val="es-MX" w:eastAsia="en-US"/>
        </w:rPr>
      </w:pPr>
    </w:p>
    <w:tbl>
      <w:tblPr>
        <w:tblW w:w="0" w:type="auto"/>
        <w:tblInd w:w="104" w:type="dxa"/>
        <w:tblLook w:val="04A0" w:firstRow="1" w:lastRow="0" w:firstColumn="1" w:lastColumn="0" w:noHBand="0" w:noVBand="1"/>
      </w:tblPr>
      <w:tblGrid>
        <w:gridCol w:w="4623"/>
        <w:gridCol w:w="4332"/>
      </w:tblGrid>
      <w:tr w:rsidR="00F0364D" w:rsidRPr="00F0364D" w14:paraId="00AD7A83" w14:textId="77777777" w:rsidTr="00F0364D">
        <w:tc>
          <w:tcPr>
            <w:tcW w:w="4623" w:type="dxa"/>
            <w:hideMark/>
          </w:tcPr>
          <w:p w14:paraId="58D48DBF" w14:textId="77777777" w:rsidR="00F0364D" w:rsidRPr="00F0364D" w:rsidRDefault="00F0364D" w:rsidP="00F0364D">
            <w:pPr>
              <w:spacing w:line="276" w:lineRule="auto"/>
              <w:ind w:right="-11"/>
              <w:jc w:val="center"/>
              <w:rPr>
                <w:rFonts w:ascii="Arial" w:eastAsia="Arial" w:hAnsi="Arial" w:cs="Arial"/>
                <w:b/>
                <w:sz w:val="20"/>
                <w:szCs w:val="20"/>
                <w:lang w:val="es-MX" w:eastAsia="en-US"/>
              </w:rPr>
            </w:pPr>
            <w:r w:rsidRPr="00F0364D">
              <w:rPr>
                <w:rFonts w:ascii="Arial" w:eastAsia="Arial" w:hAnsi="Arial" w:cs="Arial"/>
                <w:b/>
                <w:sz w:val="20"/>
                <w:szCs w:val="20"/>
                <w:lang w:val="es-MX" w:eastAsia="en-US"/>
              </w:rPr>
              <w:t>CONSEJERA PRESIDENTA</w:t>
            </w:r>
          </w:p>
        </w:tc>
        <w:tc>
          <w:tcPr>
            <w:tcW w:w="4327" w:type="dxa"/>
            <w:hideMark/>
          </w:tcPr>
          <w:p w14:paraId="6D4EBCCA" w14:textId="77777777" w:rsidR="00F0364D" w:rsidRPr="00F0364D" w:rsidRDefault="00F0364D" w:rsidP="00F0364D">
            <w:pPr>
              <w:spacing w:line="276" w:lineRule="auto"/>
              <w:ind w:right="-11"/>
              <w:jc w:val="center"/>
              <w:rPr>
                <w:rFonts w:ascii="Arial" w:eastAsia="Arial" w:hAnsi="Arial" w:cs="Arial"/>
                <w:b/>
                <w:sz w:val="20"/>
                <w:szCs w:val="20"/>
                <w:lang w:val="es-MX" w:eastAsia="en-US"/>
              </w:rPr>
            </w:pPr>
            <w:r w:rsidRPr="00F0364D">
              <w:rPr>
                <w:rFonts w:ascii="Arial" w:eastAsia="Arial" w:hAnsi="Arial" w:cs="Arial"/>
                <w:b/>
                <w:sz w:val="20"/>
                <w:szCs w:val="20"/>
                <w:lang w:val="es-MX" w:eastAsia="en-US"/>
              </w:rPr>
              <w:t>SECRETARIO EJECUTIVO</w:t>
            </w:r>
          </w:p>
        </w:tc>
      </w:tr>
      <w:tr w:rsidR="00F0364D" w:rsidRPr="00F0364D" w14:paraId="099AA9CC" w14:textId="77777777" w:rsidTr="00F0364D">
        <w:tc>
          <w:tcPr>
            <w:tcW w:w="4623" w:type="dxa"/>
          </w:tcPr>
          <w:p w14:paraId="1A41A113" w14:textId="77777777" w:rsidR="00F0364D" w:rsidRPr="00F0364D" w:rsidRDefault="00F0364D" w:rsidP="00F0364D">
            <w:pPr>
              <w:spacing w:line="276" w:lineRule="auto"/>
              <w:ind w:right="-11"/>
              <w:rPr>
                <w:rFonts w:ascii="Arial" w:eastAsia="Arial" w:hAnsi="Arial" w:cs="Arial"/>
                <w:sz w:val="20"/>
                <w:szCs w:val="20"/>
                <w:lang w:val="es-MX" w:eastAsia="en-US"/>
              </w:rPr>
            </w:pPr>
          </w:p>
          <w:p w14:paraId="62CD1331" w14:textId="77777777" w:rsidR="00F0364D" w:rsidRPr="00F0364D" w:rsidRDefault="00F0364D" w:rsidP="00F0364D">
            <w:pPr>
              <w:spacing w:line="276" w:lineRule="auto"/>
              <w:ind w:right="-11"/>
              <w:rPr>
                <w:rFonts w:ascii="Arial" w:eastAsia="Arial" w:hAnsi="Arial" w:cs="Arial"/>
                <w:sz w:val="20"/>
                <w:szCs w:val="20"/>
                <w:lang w:val="es-MX" w:eastAsia="en-US"/>
              </w:rPr>
            </w:pPr>
          </w:p>
          <w:p w14:paraId="70663A78" w14:textId="77777777" w:rsidR="00F0364D" w:rsidRPr="00F0364D" w:rsidRDefault="00F0364D" w:rsidP="00F0364D">
            <w:pPr>
              <w:spacing w:line="276" w:lineRule="auto"/>
              <w:ind w:right="-11"/>
              <w:rPr>
                <w:rFonts w:ascii="Arial" w:eastAsia="Arial" w:hAnsi="Arial" w:cs="Arial"/>
                <w:sz w:val="20"/>
                <w:szCs w:val="20"/>
                <w:lang w:val="es-MX" w:eastAsia="en-US"/>
              </w:rPr>
            </w:pPr>
          </w:p>
          <w:p w14:paraId="1CDDF2E6" w14:textId="77777777" w:rsidR="00F0364D" w:rsidRPr="00F0364D" w:rsidRDefault="00F0364D" w:rsidP="00F0364D">
            <w:pPr>
              <w:spacing w:line="276" w:lineRule="auto"/>
              <w:ind w:right="-11"/>
              <w:rPr>
                <w:rFonts w:ascii="Arial" w:eastAsia="Arial" w:hAnsi="Arial" w:cs="Arial"/>
                <w:sz w:val="20"/>
                <w:szCs w:val="20"/>
                <w:lang w:val="es-MX" w:eastAsia="en-US"/>
              </w:rPr>
            </w:pPr>
          </w:p>
          <w:p w14:paraId="09BC2B36" w14:textId="77777777" w:rsidR="00F0364D" w:rsidRPr="00F0364D" w:rsidRDefault="00F0364D" w:rsidP="00F0364D">
            <w:pPr>
              <w:spacing w:line="276" w:lineRule="auto"/>
              <w:ind w:right="-11"/>
              <w:rPr>
                <w:rFonts w:ascii="Arial" w:eastAsia="Arial" w:hAnsi="Arial" w:cs="Arial"/>
                <w:sz w:val="20"/>
                <w:szCs w:val="20"/>
                <w:lang w:val="es-MX" w:eastAsia="en-US"/>
              </w:rPr>
            </w:pPr>
          </w:p>
          <w:p w14:paraId="12D27F4D" w14:textId="77777777" w:rsidR="00F0364D" w:rsidRPr="00F0364D" w:rsidRDefault="00F0364D" w:rsidP="00F0364D">
            <w:pPr>
              <w:spacing w:line="276" w:lineRule="auto"/>
              <w:ind w:right="-11"/>
              <w:rPr>
                <w:rFonts w:ascii="Arial" w:eastAsia="Arial" w:hAnsi="Arial" w:cs="Arial"/>
                <w:sz w:val="20"/>
                <w:szCs w:val="20"/>
                <w:lang w:val="es-MX" w:eastAsia="en-US"/>
              </w:rPr>
            </w:pPr>
          </w:p>
        </w:tc>
        <w:tc>
          <w:tcPr>
            <w:tcW w:w="4327" w:type="dxa"/>
          </w:tcPr>
          <w:p w14:paraId="306A67CB" w14:textId="77777777" w:rsidR="00F0364D" w:rsidRPr="00F0364D" w:rsidRDefault="00F0364D" w:rsidP="00F0364D">
            <w:pPr>
              <w:spacing w:line="276" w:lineRule="auto"/>
              <w:ind w:right="-11"/>
              <w:jc w:val="center"/>
              <w:rPr>
                <w:rFonts w:ascii="Arial" w:eastAsia="Arial" w:hAnsi="Arial" w:cs="Arial"/>
                <w:sz w:val="20"/>
                <w:szCs w:val="20"/>
                <w:lang w:val="en-US" w:eastAsia="en-US"/>
              </w:rPr>
            </w:pPr>
          </w:p>
          <w:p w14:paraId="7D1CA0C6" w14:textId="77777777" w:rsidR="00F0364D" w:rsidRPr="00F0364D" w:rsidRDefault="00F0364D" w:rsidP="00F0364D">
            <w:pPr>
              <w:spacing w:line="276" w:lineRule="auto"/>
              <w:ind w:right="-11"/>
              <w:rPr>
                <w:rFonts w:ascii="Arial" w:eastAsia="Arial" w:hAnsi="Arial" w:cs="Arial"/>
                <w:sz w:val="20"/>
                <w:szCs w:val="20"/>
                <w:lang w:val="en-US" w:eastAsia="en-US"/>
              </w:rPr>
            </w:pPr>
          </w:p>
          <w:p w14:paraId="4E50B774" w14:textId="77777777" w:rsidR="00F0364D" w:rsidRPr="00F0364D" w:rsidRDefault="00F0364D" w:rsidP="00F0364D">
            <w:pPr>
              <w:spacing w:line="276" w:lineRule="auto"/>
              <w:ind w:right="-11"/>
              <w:jc w:val="center"/>
              <w:rPr>
                <w:rFonts w:ascii="Arial" w:eastAsia="Arial" w:hAnsi="Arial" w:cs="Arial"/>
                <w:sz w:val="20"/>
                <w:szCs w:val="20"/>
                <w:lang w:val="en-US" w:eastAsia="en-US"/>
              </w:rPr>
            </w:pPr>
          </w:p>
        </w:tc>
      </w:tr>
      <w:tr w:rsidR="00F0364D" w:rsidRPr="00F0364D" w14:paraId="3590C2D1" w14:textId="77777777" w:rsidTr="00F0364D">
        <w:tc>
          <w:tcPr>
            <w:tcW w:w="4623" w:type="dxa"/>
            <w:hideMark/>
          </w:tcPr>
          <w:p w14:paraId="0D70A39F" w14:textId="77777777" w:rsidR="00F0364D" w:rsidRPr="00F0364D" w:rsidRDefault="00F0364D" w:rsidP="00F0364D">
            <w:pPr>
              <w:spacing w:line="276" w:lineRule="auto"/>
              <w:ind w:right="-11"/>
              <w:jc w:val="center"/>
              <w:rPr>
                <w:rFonts w:ascii="Arial" w:eastAsia="Arial" w:hAnsi="Arial" w:cs="Arial"/>
                <w:sz w:val="20"/>
                <w:szCs w:val="20"/>
                <w:lang w:val="es-MX" w:eastAsia="en-US"/>
              </w:rPr>
            </w:pPr>
            <w:r w:rsidRPr="00F0364D">
              <w:rPr>
                <w:rFonts w:ascii="Arial" w:eastAsia="Arial" w:hAnsi="Arial" w:cs="Arial"/>
                <w:sz w:val="20"/>
                <w:szCs w:val="20"/>
                <w:lang w:val="es-MX" w:eastAsia="en-US"/>
              </w:rPr>
              <w:t>_______________________________________</w:t>
            </w:r>
          </w:p>
        </w:tc>
        <w:tc>
          <w:tcPr>
            <w:tcW w:w="4327" w:type="dxa"/>
            <w:hideMark/>
          </w:tcPr>
          <w:p w14:paraId="3541BA31" w14:textId="77777777" w:rsidR="00F0364D" w:rsidRPr="00F0364D" w:rsidRDefault="00F0364D" w:rsidP="00F0364D">
            <w:pPr>
              <w:spacing w:line="276" w:lineRule="auto"/>
              <w:ind w:right="-11"/>
              <w:jc w:val="center"/>
              <w:rPr>
                <w:rFonts w:ascii="Arial" w:eastAsia="Arial" w:hAnsi="Arial" w:cs="Arial"/>
                <w:sz w:val="20"/>
                <w:szCs w:val="20"/>
                <w:lang w:val="en-US" w:eastAsia="en-US"/>
              </w:rPr>
            </w:pPr>
            <w:r w:rsidRPr="00F0364D">
              <w:rPr>
                <w:rFonts w:ascii="Arial" w:eastAsia="Arial" w:hAnsi="Arial" w:cs="Arial"/>
                <w:sz w:val="20"/>
                <w:szCs w:val="20"/>
                <w:lang w:val="en-US" w:eastAsia="en-US"/>
              </w:rPr>
              <w:t>_____________________________________</w:t>
            </w:r>
          </w:p>
        </w:tc>
      </w:tr>
      <w:tr w:rsidR="00F0364D" w:rsidRPr="00F0364D" w14:paraId="46BDBB93" w14:textId="77777777" w:rsidTr="00F0364D">
        <w:tc>
          <w:tcPr>
            <w:tcW w:w="4623" w:type="dxa"/>
            <w:hideMark/>
          </w:tcPr>
          <w:p w14:paraId="0D8E9DAD" w14:textId="77777777" w:rsidR="00F0364D" w:rsidRPr="00F0364D" w:rsidRDefault="00F0364D" w:rsidP="00F0364D">
            <w:pPr>
              <w:spacing w:line="276" w:lineRule="auto"/>
              <w:ind w:right="-11"/>
              <w:jc w:val="center"/>
              <w:rPr>
                <w:rFonts w:ascii="Arial" w:eastAsia="Arial" w:hAnsi="Arial" w:cs="Arial"/>
                <w:sz w:val="20"/>
                <w:szCs w:val="20"/>
                <w:lang w:val="es-MX" w:eastAsia="en-US"/>
              </w:rPr>
            </w:pPr>
            <w:r w:rsidRPr="00F0364D">
              <w:rPr>
                <w:rFonts w:ascii="Arial" w:eastAsia="Arial" w:hAnsi="Arial" w:cs="Arial"/>
                <w:sz w:val="20"/>
                <w:szCs w:val="20"/>
                <w:lang w:val="es-MX" w:eastAsia="en-US"/>
              </w:rPr>
              <w:t>MTRA. NIRVANA FABIOLA ROSALES OCHOA</w:t>
            </w:r>
          </w:p>
        </w:tc>
        <w:tc>
          <w:tcPr>
            <w:tcW w:w="4327" w:type="dxa"/>
            <w:hideMark/>
          </w:tcPr>
          <w:p w14:paraId="3343AFD8" w14:textId="77777777" w:rsidR="00F0364D" w:rsidRPr="00F0364D" w:rsidRDefault="00F0364D" w:rsidP="00F0364D">
            <w:pPr>
              <w:spacing w:line="276" w:lineRule="auto"/>
              <w:ind w:right="-11"/>
              <w:jc w:val="center"/>
              <w:rPr>
                <w:rFonts w:ascii="Arial" w:eastAsia="Arial" w:hAnsi="Arial" w:cs="Arial"/>
                <w:sz w:val="20"/>
                <w:szCs w:val="20"/>
                <w:lang w:val="es-MX" w:eastAsia="en-US"/>
              </w:rPr>
            </w:pPr>
            <w:r w:rsidRPr="00F0364D">
              <w:rPr>
                <w:rFonts w:ascii="Arial" w:eastAsia="Arial" w:hAnsi="Arial" w:cs="Arial"/>
                <w:sz w:val="20"/>
                <w:szCs w:val="20"/>
                <w:lang w:val="es-MX" w:eastAsia="en-US"/>
              </w:rPr>
              <w:t>LIC. ÓSCAR OMAR ESPINOZA</w:t>
            </w:r>
          </w:p>
        </w:tc>
      </w:tr>
    </w:tbl>
    <w:p w14:paraId="77D1C287" w14:textId="77777777" w:rsidR="00F0364D" w:rsidRPr="00F0364D" w:rsidRDefault="00F0364D" w:rsidP="00F0364D">
      <w:pPr>
        <w:spacing w:line="360" w:lineRule="auto"/>
        <w:jc w:val="both"/>
        <w:rPr>
          <w:rFonts w:ascii="Arial" w:eastAsia="Calibri" w:hAnsi="Arial" w:cs="Arial"/>
          <w:b/>
          <w:sz w:val="2"/>
          <w:szCs w:val="22"/>
          <w:lang w:val="es-MX" w:eastAsia="en-US"/>
        </w:rPr>
      </w:pPr>
    </w:p>
    <w:p w14:paraId="4520A3DD" w14:textId="77777777" w:rsidR="00F0364D" w:rsidRPr="00F0364D" w:rsidRDefault="00F0364D" w:rsidP="00F0364D">
      <w:pPr>
        <w:tabs>
          <w:tab w:val="left" w:pos="3855"/>
        </w:tabs>
        <w:spacing w:line="360" w:lineRule="auto"/>
        <w:jc w:val="both"/>
        <w:rPr>
          <w:rFonts w:ascii="Arial" w:eastAsia="Calibri" w:hAnsi="Arial" w:cs="Arial"/>
          <w:sz w:val="22"/>
          <w:szCs w:val="22"/>
          <w:lang w:val="es-MX" w:eastAsia="es-MX"/>
        </w:rPr>
      </w:pPr>
    </w:p>
    <w:p w14:paraId="103B21A4"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47864793"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0574B8AF"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69DDC2BA"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7B843966"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1A9B0A79"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48ED8691"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5B5054DF"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33D4D3F1"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06D391BB"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7D8A69DA"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420BD5DE"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5B188149"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5624ACFA"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580CDC65"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006FE5EA"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2B058214"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0D5BF0A4"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1B2B7FF9"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6ED9365E"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1E0795DB"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240CC701"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193B400A"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11148ED6"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5CB85AFE" w14:textId="77777777" w:rsidR="00F0364D" w:rsidRPr="00F0364D" w:rsidRDefault="00F0364D" w:rsidP="00F0364D">
      <w:pPr>
        <w:spacing w:after="160"/>
        <w:contextualSpacing/>
        <w:jc w:val="both"/>
        <w:rPr>
          <w:rFonts w:ascii="Arial" w:eastAsia="Arial" w:hAnsi="Arial" w:cs="Arial"/>
          <w:sz w:val="16"/>
          <w:szCs w:val="16"/>
          <w:lang w:val="es-MX" w:eastAsia="en-US"/>
        </w:rPr>
      </w:pPr>
    </w:p>
    <w:p w14:paraId="2787A568" w14:textId="5B340551" w:rsidR="00F0364D" w:rsidRPr="00F0364D" w:rsidRDefault="00F0364D" w:rsidP="00F0364D">
      <w:pPr>
        <w:spacing w:after="160"/>
        <w:contextualSpacing/>
        <w:jc w:val="both"/>
        <w:rPr>
          <w:rFonts w:ascii="Arial" w:eastAsia="Arial" w:hAnsi="Arial" w:cs="Arial"/>
          <w:sz w:val="16"/>
          <w:szCs w:val="16"/>
          <w:lang w:val="es-MX" w:eastAsia="en-US"/>
        </w:rPr>
      </w:pPr>
      <w:r w:rsidRPr="00F0364D">
        <w:rPr>
          <w:rFonts w:ascii="Arial" w:eastAsia="Arial" w:hAnsi="Arial" w:cs="Arial"/>
          <w:sz w:val="16"/>
          <w:szCs w:val="16"/>
          <w:lang w:val="es-MX" w:eastAsia="en-US"/>
        </w:rPr>
        <w:t xml:space="preserve">La presente foja forma parte del Acuerdo número </w:t>
      </w:r>
      <w:r w:rsidRPr="00F0364D">
        <w:rPr>
          <w:rFonts w:ascii="Arial" w:eastAsia="Arial" w:hAnsi="Arial" w:cs="Arial"/>
          <w:b/>
          <w:sz w:val="16"/>
          <w:szCs w:val="16"/>
          <w:lang w:val="es-MX" w:eastAsia="en-US"/>
        </w:rPr>
        <w:t>IEE/CG/A05</w:t>
      </w:r>
      <w:r w:rsidR="00F1743D">
        <w:rPr>
          <w:rFonts w:ascii="Arial" w:eastAsia="Arial" w:hAnsi="Arial" w:cs="Arial"/>
          <w:b/>
          <w:sz w:val="16"/>
          <w:szCs w:val="16"/>
          <w:lang w:val="es-MX" w:eastAsia="en-US"/>
        </w:rPr>
        <w:t>6</w:t>
      </w:r>
      <w:r w:rsidRPr="00F0364D">
        <w:rPr>
          <w:rFonts w:ascii="Arial" w:eastAsia="Arial" w:hAnsi="Arial" w:cs="Arial"/>
          <w:b/>
          <w:sz w:val="16"/>
          <w:szCs w:val="16"/>
          <w:lang w:val="es-MX" w:eastAsia="en-US"/>
        </w:rPr>
        <w:t>/2020</w:t>
      </w:r>
      <w:r w:rsidRPr="00F0364D">
        <w:rPr>
          <w:rFonts w:ascii="Arial" w:eastAsia="Arial" w:hAnsi="Arial" w:cs="Arial"/>
          <w:sz w:val="16"/>
          <w:szCs w:val="16"/>
          <w:lang w:val="es-MX" w:eastAsia="en-US"/>
        </w:rPr>
        <w:t xml:space="preserve"> del Periodo Interproceso 2018-2020, aprobado en la Trigésima Cuarta Sesión Extraordinaria del Consejo General del Instituto Electoral del Estado de Colima, celebrada el día 14 (catorce) de agosto del año 2020 (dos mil veinte). -------------------------------------------------------------------------------------------------------</w:t>
      </w:r>
    </w:p>
    <w:p w14:paraId="59D24B92" w14:textId="77777777" w:rsidR="00F0364D" w:rsidRPr="0047127C" w:rsidRDefault="00F0364D" w:rsidP="00B71A51">
      <w:pPr>
        <w:spacing w:line="360" w:lineRule="auto"/>
        <w:jc w:val="both"/>
        <w:rPr>
          <w:rFonts w:ascii="Arial" w:eastAsia="Arial" w:hAnsi="Arial" w:cs="Arial"/>
          <w:sz w:val="16"/>
          <w:szCs w:val="16"/>
          <w:lang w:val="es-MX" w:eastAsia="en-US"/>
        </w:rPr>
      </w:pPr>
    </w:p>
    <w:sectPr w:rsidR="00F0364D" w:rsidRPr="0047127C" w:rsidSect="00D576F7">
      <w:headerReference w:type="default" r:id="rId8"/>
      <w:footerReference w:type="default" r:id="rId9"/>
      <w:pgSz w:w="12240" w:h="15840"/>
      <w:pgMar w:top="1665" w:right="1467" w:bottom="1418" w:left="1701" w:header="564"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10B1A" w14:textId="77777777" w:rsidR="009C2053" w:rsidRDefault="009C2053" w:rsidP="002023DB">
      <w:r>
        <w:separator/>
      </w:r>
    </w:p>
  </w:endnote>
  <w:endnote w:type="continuationSeparator" w:id="0">
    <w:p w14:paraId="34A36488" w14:textId="77777777" w:rsidR="009C2053" w:rsidRDefault="009C2053" w:rsidP="0020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96AE3" w14:textId="64C0D344" w:rsidR="00F0364D" w:rsidRPr="003D60F5" w:rsidRDefault="00F0364D" w:rsidP="007D11AB">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62336" behindDoc="0" locked="0" layoutInCell="1" allowOverlap="1" wp14:anchorId="45A4472B" wp14:editId="4A4B139D">
              <wp:simplePos x="0" y="0"/>
              <wp:positionH relativeFrom="column">
                <wp:posOffset>1624965</wp:posOffset>
              </wp:positionH>
              <wp:positionV relativeFrom="paragraph">
                <wp:posOffset>-71756</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2741F8"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">
              <v:stroke dashstyle="1 1" endcap="round"/>
              <v:shadow color="#868686"/>
            </v:shape>
          </w:pict>
        </mc:Fallback>
      </mc:AlternateContent>
    </w:r>
    <w:r w:rsidRPr="003D60F5">
      <w:rPr>
        <w:rFonts w:ascii="Calibri" w:hAnsi="Calibri"/>
        <w:b/>
        <w:sz w:val="20"/>
        <w:szCs w:val="20"/>
      </w:rPr>
      <w:t>ACUERDO N</w:t>
    </w:r>
    <w:r>
      <w:rPr>
        <w:rFonts w:ascii="Calibri" w:hAnsi="Calibri"/>
        <w:b/>
        <w:sz w:val="20"/>
        <w:szCs w:val="20"/>
      </w:rPr>
      <w:t>o</w:t>
    </w:r>
    <w:r w:rsidRPr="003D60F5">
      <w:rPr>
        <w:rFonts w:ascii="Calibri" w:hAnsi="Calibri"/>
        <w:b/>
        <w:sz w:val="20"/>
        <w:szCs w:val="20"/>
      </w:rPr>
      <w:t xml:space="preserve">. </w:t>
    </w:r>
    <w:r>
      <w:rPr>
        <w:rFonts w:ascii="Calibri" w:hAnsi="Calibri" w:cs="Arial"/>
        <w:b/>
        <w:sz w:val="20"/>
        <w:szCs w:val="20"/>
      </w:rPr>
      <w:t>IEE/CG/A0</w:t>
    </w:r>
    <w:r w:rsidR="00F1743D">
      <w:rPr>
        <w:rFonts w:ascii="Calibri" w:hAnsi="Calibri" w:cs="Arial"/>
        <w:b/>
        <w:sz w:val="20"/>
        <w:szCs w:val="20"/>
      </w:rPr>
      <w:t>56</w:t>
    </w:r>
    <w:r>
      <w:rPr>
        <w:rFonts w:ascii="Calibri" w:hAnsi="Calibri" w:cs="Arial"/>
        <w:b/>
        <w:sz w:val="20"/>
        <w:szCs w:val="20"/>
      </w:rPr>
      <w:t>/2020</w:t>
    </w:r>
  </w:p>
  <w:p w14:paraId="1EA64B07" w14:textId="09795FEA" w:rsidR="00F0364D" w:rsidRDefault="00F0364D" w:rsidP="007D11AB">
    <w:pPr>
      <w:pStyle w:val="Piedepgina"/>
      <w:jc w:val="center"/>
      <w:rPr>
        <w:rFonts w:ascii="Calibri" w:hAnsi="Calibri"/>
        <w:sz w:val="18"/>
        <w:szCs w:val="20"/>
      </w:rPr>
    </w:pPr>
    <w:r>
      <w:rPr>
        <w:rFonts w:ascii="Calibri" w:hAnsi="Calibri"/>
        <w:sz w:val="18"/>
        <w:szCs w:val="20"/>
      </w:rPr>
      <w:t>Trasferencia entre Partidas y Capítulos del Presupuesto de Egresos 2020</w:t>
    </w:r>
  </w:p>
  <w:p w14:paraId="6C9906BC" w14:textId="45E6281A" w:rsidR="00F0364D" w:rsidRDefault="00F0364D" w:rsidP="007D11AB">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52C6C">
      <w:rPr>
        <w:rFonts w:ascii="Calibri" w:hAnsi="Calibri"/>
        <w:noProof/>
        <w:sz w:val="18"/>
        <w:szCs w:val="20"/>
      </w:rPr>
      <w:t>19</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1</w:t>
    </w:r>
    <w:r w:rsidR="00F1743D">
      <w:rPr>
        <w:rFonts w:ascii="Calibri" w:hAnsi="Calibri"/>
        <w:sz w:val="18"/>
        <w:szCs w:val="20"/>
      </w:rPr>
      <w:t>9</w:t>
    </w:r>
  </w:p>
  <w:p w14:paraId="68964731" w14:textId="1800E959" w:rsidR="00F0364D" w:rsidRPr="00BA098C" w:rsidRDefault="00F0364D" w:rsidP="00CD224A">
    <w:pPr>
      <w:pStyle w:val="Piedepgin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B954" w14:textId="77777777" w:rsidR="009C2053" w:rsidRDefault="009C2053" w:rsidP="002023DB">
      <w:r>
        <w:separator/>
      </w:r>
    </w:p>
  </w:footnote>
  <w:footnote w:type="continuationSeparator" w:id="0">
    <w:p w14:paraId="18173C3C" w14:textId="77777777" w:rsidR="009C2053" w:rsidRDefault="009C2053" w:rsidP="002023DB">
      <w:r>
        <w:continuationSeparator/>
      </w:r>
    </w:p>
  </w:footnote>
  <w:footnote w:id="1">
    <w:p w14:paraId="46C921E6" w14:textId="77777777" w:rsidR="00F0364D" w:rsidRPr="005D2345" w:rsidRDefault="00F0364D" w:rsidP="003410A3">
      <w:pPr>
        <w:pStyle w:val="Textonotapie"/>
        <w:jc w:val="both"/>
        <w:rPr>
          <w:sz w:val="14"/>
          <w:szCs w:val="14"/>
        </w:rPr>
      </w:pPr>
      <w:r w:rsidRPr="005D2345">
        <w:rPr>
          <w:rStyle w:val="Refdenotaalpie"/>
          <w:sz w:val="14"/>
          <w:szCs w:val="14"/>
        </w:rPr>
        <w:footnoteRef/>
      </w:r>
      <w:r w:rsidRPr="005D2345">
        <w:rPr>
          <w:sz w:val="14"/>
          <w:szCs w:val="14"/>
        </w:rPr>
        <w:t xml:space="preserve"> Emitidas por la Sala Superior del Tribunal Electoral del Poder Judicial de la Federación y consultables en la página web ht</w:t>
      </w:r>
      <w:r>
        <w:rPr>
          <w:sz w:val="14"/>
          <w:szCs w:val="14"/>
        </w:rPr>
        <w:t>tp://www.trife.org.mx/</w:t>
      </w:r>
    </w:p>
  </w:footnote>
  <w:footnote w:id="2">
    <w:p w14:paraId="2D264AA6" w14:textId="77777777" w:rsidR="00F0364D" w:rsidRPr="00E95867" w:rsidRDefault="00F0364D" w:rsidP="003410A3">
      <w:pPr>
        <w:pStyle w:val="Textonotapie"/>
        <w:jc w:val="both"/>
        <w:rPr>
          <w:sz w:val="14"/>
          <w:szCs w:val="14"/>
          <w:lang w:val="es-MX"/>
        </w:rPr>
      </w:pPr>
      <w:r w:rsidRPr="00E95867">
        <w:rPr>
          <w:rStyle w:val="Refdenotaalpie"/>
          <w:sz w:val="14"/>
          <w:szCs w:val="14"/>
        </w:rPr>
        <w:footnoteRef/>
      </w:r>
      <w:r w:rsidRPr="00E95867">
        <w:rPr>
          <w:sz w:val="14"/>
          <w:szCs w:val="14"/>
        </w:rPr>
        <w:t xml:space="preserve"> </w:t>
      </w:r>
      <w:r w:rsidRPr="00E95867">
        <w:rPr>
          <w:sz w:val="14"/>
          <w:szCs w:val="14"/>
          <w:lang w:val="es-MX"/>
        </w:rPr>
        <w:t>Emitidas por el Pleno de la Suprema Corte de Justicia de la Nación y consultables en la página web: https://www.scjn.gob.mx/</w:t>
      </w:r>
    </w:p>
  </w:footnote>
  <w:footnote w:id="3">
    <w:p w14:paraId="310A90D5" w14:textId="77777777" w:rsidR="00F0364D" w:rsidRPr="005D2345" w:rsidRDefault="00F0364D" w:rsidP="003410A3">
      <w:pPr>
        <w:pStyle w:val="Textonotapie"/>
        <w:jc w:val="both"/>
        <w:rPr>
          <w:sz w:val="14"/>
          <w:szCs w:val="14"/>
        </w:rPr>
      </w:pPr>
      <w:r w:rsidRPr="005D2345">
        <w:rPr>
          <w:rStyle w:val="Refdenotaalpie"/>
          <w:sz w:val="14"/>
          <w:szCs w:val="14"/>
        </w:rPr>
        <w:footnoteRef/>
      </w:r>
      <w:r w:rsidRPr="005D2345">
        <w:rPr>
          <w:sz w:val="14"/>
          <w:szCs w:val="14"/>
        </w:rPr>
        <w:t xml:space="preserve"> Tercera Época:</w:t>
      </w:r>
    </w:p>
    <w:p w14:paraId="7D62FCA3" w14:textId="77777777" w:rsidR="00F0364D" w:rsidRPr="005D2345" w:rsidRDefault="00F0364D" w:rsidP="003410A3">
      <w:pPr>
        <w:pStyle w:val="Textonotapie"/>
        <w:jc w:val="both"/>
        <w:rPr>
          <w:sz w:val="14"/>
          <w:szCs w:val="14"/>
        </w:rPr>
      </w:pPr>
    </w:p>
    <w:p w14:paraId="5983016F" w14:textId="77777777" w:rsidR="00F0364D" w:rsidRPr="005D2345" w:rsidRDefault="00F0364D" w:rsidP="003410A3">
      <w:pPr>
        <w:pStyle w:val="Textonotapie"/>
        <w:jc w:val="both"/>
        <w:rPr>
          <w:sz w:val="14"/>
          <w:szCs w:val="14"/>
        </w:rPr>
      </w:pPr>
      <w:r w:rsidRPr="005D2345">
        <w:rPr>
          <w:sz w:val="14"/>
          <w:szCs w:val="14"/>
        </w:rPr>
        <w:t xml:space="preserve">Juicio de revisión constitucional electoral. SUP-JRC-244/2001. Partido Acción Nacional. 13 de febrero de 2002. Unanimidad de votos. Ponente: José de Jesús Orozco Henríquez. Secretario: Armando I. </w:t>
      </w:r>
      <w:r w:rsidRPr="005D2345">
        <w:rPr>
          <w:sz w:val="14"/>
          <w:szCs w:val="14"/>
        </w:rPr>
        <w:t>Maitret Hernández.</w:t>
      </w:r>
    </w:p>
    <w:p w14:paraId="11DAE1DC" w14:textId="77777777" w:rsidR="00F0364D" w:rsidRPr="005D2345" w:rsidRDefault="00F0364D" w:rsidP="003410A3">
      <w:pPr>
        <w:pStyle w:val="Textonotapie"/>
        <w:jc w:val="both"/>
        <w:rPr>
          <w:sz w:val="14"/>
          <w:szCs w:val="14"/>
        </w:rPr>
      </w:pPr>
    </w:p>
    <w:p w14:paraId="151762EE" w14:textId="77777777" w:rsidR="00F0364D" w:rsidRPr="005D2345" w:rsidRDefault="00F0364D" w:rsidP="003410A3">
      <w:pPr>
        <w:pStyle w:val="Textonotapie"/>
        <w:jc w:val="both"/>
        <w:rPr>
          <w:sz w:val="14"/>
          <w:szCs w:val="14"/>
        </w:rPr>
      </w:pPr>
      <w:r w:rsidRPr="005D2345">
        <w:rPr>
          <w:sz w:val="14"/>
          <w:szCs w:val="14"/>
        </w:rPr>
        <w:t>Nota: El contenido del artículo 41, párrafo segundo, fracción III, de la Constitución Política de los Estados Unidos Mexicanos, interpretado en la presente tesis, corresponde con el 41, párrafo segundo, base V, del ordenamiento vigente a la fecha de publicación de la presente Compilación.</w:t>
      </w:r>
    </w:p>
    <w:p w14:paraId="3D3B0C2B" w14:textId="77777777" w:rsidR="00F0364D" w:rsidRPr="005D2345" w:rsidRDefault="00F0364D" w:rsidP="003410A3">
      <w:pPr>
        <w:pStyle w:val="Textonotapie"/>
        <w:jc w:val="both"/>
        <w:rPr>
          <w:sz w:val="14"/>
          <w:szCs w:val="14"/>
        </w:rPr>
      </w:pPr>
    </w:p>
    <w:p w14:paraId="1D4EA0F2" w14:textId="77777777" w:rsidR="00F0364D" w:rsidRPr="005D2345" w:rsidRDefault="00F0364D" w:rsidP="003410A3">
      <w:pPr>
        <w:pStyle w:val="Textonotapie"/>
        <w:jc w:val="both"/>
        <w:rPr>
          <w:sz w:val="14"/>
          <w:szCs w:val="14"/>
        </w:rPr>
      </w:pPr>
      <w:r w:rsidRPr="005D2345">
        <w:rPr>
          <w:sz w:val="14"/>
          <w:szCs w:val="14"/>
        </w:rPr>
        <w:t>La Sala Superior en sesión celebrada el veintisiete de agosto de dos mil dos, aprobó por unanimidad de votos la tesis que antecede.</w:t>
      </w:r>
    </w:p>
    <w:p w14:paraId="6C8116CA" w14:textId="77777777" w:rsidR="00F0364D" w:rsidRPr="005D2345" w:rsidRDefault="00F0364D" w:rsidP="003410A3">
      <w:pPr>
        <w:pStyle w:val="Textonotapie"/>
        <w:jc w:val="both"/>
        <w:rPr>
          <w:sz w:val="14"/>
          <w:szCs w:val="14"/>
        </w:rPr>
      </w:pPr>
    </w:p>
    <w:p w14:paraId="2F542A09" w14:textId="77777777" w:rsidR="00F0364D" w:rsidRPr="005D2345" w:rsidRDefault="00F0364D" w:rsidP="003410A3">
      <w:pPr>
        <w:pStyle w:val="Textonotapie"/>
        <w:jc w:val="both"/>
        <w:rPr>
          <w:sz w:val="14"/>
          <w:szCs w:val="14"/>
          <w:lang w:val="es-MX"/>
        </w:rPr>
      </w:pPr>
      <w:r w:rsidRPr="005D2345">
        <w:rPr>
          <w:sz w:val="14"/>
          <w:szCs w:val="14"/>
        </w:rPr>
        <w:t>Justicia Electoral. Revista del Tribunal Electoral del Poder Judicial de la Federación, Suplemento 6, Año 2003, páginas 157 y 158.”</w:t>
      </w:r>
    </w:p>
  </w:footnote>
  <w:footnote w:id="4">
    <w:p w14:paraId="4ADD6F6A" w14:textId="77777777" w:rsidR="00F0364D" w:rsidRDefault="00F0364D" w:rsidP="003410A3">
      <w:pPr>
        <w:pStyle w:val="Textonotapie"/>
        <w:jc w:val="both"/>
        <w:rPr>
          <w:sz w:val="14"/>
          <w:szCs w:val="14"/>
        </w:rPr>
      </w:pPr>
    </w:p>
    <w:p w14:paraId="2C080EAD" w14:textId="77777777" w:rsidR="00F0364D" w:rsidRPr="005D2345" w:rsidRDefault="00F0364D" w:rsidP="003410A3">
      <w:pPr>
        <w:pStyle w:val="Textonotapie"/>
        <w:jc w:val="both"/>
        <w:rPr>
          <w:sz w:val="14"/>
          <w:szCs w:val="14"/>
        </w:rPr>
      </w:pPr>
      <w:r w:rsidRPr="005D2345">
        <w:rPr>
          <w:rStyle w:val="Refdenotaalpie"/>
          <w:sz w:val="14"/>
          <w:szCs w:val="14"/>
        </w:rPr>
        <w:footnoteRef/>
      </w:r>
      <w:r w:rsidRPr="005D2345">
        <w:rPr>
          <w:sz w:val="14"/>
          <w:szCs w:val="14"/>
        </w:rPr>
        <w:t xml:space="preserve"> Tercera Época: </w:t>
      </w:r>
    </w:p>
    <w:p w14:paraId="4C27BC2B" w14:textId="77777777" w:rsidR="00F0364D" w:rsidRPr="005D2345" w:rsidRDefault="00F0364D" w:rsidP="003410A3">
      <w:pPr>
        <w:pStyle w:val="Textonotapie"/>
        <w:jc w:val="both"/>
        <w:rPr>
          <w:sz w:val="14"/>
          <w:szCs w:val="14"/>
        </w:rPr>
      </w:pPr>
    </w:p>
    <w:p w14:paraId="2B6A95BD" w14:textId="77777777" w:rsidR="00F0364D" w:rsidRPr="005D2345" w:rsidRDefault="00F0364D" w:rsidP="003410A3">
      <w:pPr>
        <w:pStyle w:val="Textonotapie"/>
        <w:jc w:val="both"/>
        <w:rPr>
          <w:sz w:val="14"/>
          <w:szCs w:val="14"/>
        </w:rPr>
      </w:pPr>
      <w:r w:rsidRPr="005D2345">
        <w:rPr>
          <w:sz w:val="14"/>
          <w:szCs w:val="14"/>
        </w:rPr>
        <w:t xml:space="preserve">Juicio de revisión constitucional electoral. SUP-JRC-009/2001. Partido de Baja California. 26 de febrero de 2001. Unanimidad de votos. Ponente: José Fernando </w:t>
      </w:r>
      <w:r w:rsidRPr="005D2345">
        <w:rPr>
          <w:sz w:val="14"/>
          <w:szCs w:val="14"/>
        </w:rPr>
        <w:t>Ojesto Martínez Porcayo. Secretario: Ar</w:t>
      </w:r>
      <w:r>
        <w:rPr>
          <w:sz w:val="14"/>
          <w:szCs w:val="14"/>
        </w:rPr>
        <w:t xml:space="preserve">turo Martín del Campo Morales. </w:t>
      </w:r>
    </w:p>
    <w:p w14:paraId="32FF3E84" w14:textId="77777777" w:rsidR="00F0364D" w:rsidRPr="005D2345" w:rsidRDefault="00F0364D" w:rsidP="003410A3">
      <w:pPr>
        <w:pStyle w:val="Textonotapie"/>
        <w:jc w:val="both"/>
        <w:rPr>
          <w:sz w:val="14"/>
          <w:szCs w:val="14"/>
        </w:rPr>
      </w:pPr>
      <w:r w:rsidRPr="005D2345">
        <w:rPr>
          <w:sz w:val="14"/>
          <w:szCs w:val="14"/>
        </w:rPr>
        <w:t xml:space="preserve">La Sala Superior en sesión celebrada el quince de noviembre de dos mil uno, aprobó por unanimidad </w:t>
      </w:r>
      <w:r>
        <w:rPr>
          <w:sz w:val="14"/>
          <w:szCs w:val="14"/>
        </w:rPr>
        <w:t>de votos la tesis que antecede.</w:t>
      </w:r>
    </w:p>
    <w:p w14:paraId="050E130A" w14:textId="77777777" w:rsidR="00F0364D" w:rsidRPr="005D2345" w:rsidRDefault="00F0364D" w:rsidP="003410A3">
      <w:pPr>
        <w:pStyle w:val="Textonotapie"/>
        <w:jc w:val="both"/>
        <w:rPr>
          <w:lang w:val="es-MX"/>
        </w:rPr>
      </w:pPr>
      <w:r w:rsidRPr="005D2345">
        <w:rPr>
          <w:sz w:val="14"/>
          <w:szCs w:val="14"/>
        </w:rPr>
        <w:t>Justicia Electoral. Revista del Tribunal Electoral del Poder Judicial de la Federación, Suplemento 5, Año 2002, páginas 37 y 38.”</w:t>
      </w:r>
    </w:p>
  </w:footnote>
  <w:footnote w:id="5">
    <w:p w14:paraId="07FD2C3F" w14:textId="77777777" w:rsidR="00F0364D" w:rsidRDefault="00F0364D" w:rsidP="003410A3">
      <w:pPr>
        <w:pStyle w:val="Textonotapie"/>
        <w:jc w:val="both"/>
        <w:rPr>
          <w:sz w:val="14"/>
          <w:szCs w:val="14"/>
        </w:rPr>
      </w:pPr>
    </w:p>
    <w:p w14:paraId="1697168D" w14:textId="77777777" w:rsidR="00F0364D" w:rsidRPr="00A752D6" w:rsidRDefault="00F0364D" w:rsidP="003410A3">
      <w:pPr>
        <w:pStyle w:val="Textonotapie"/>
        <w:jc w:val="both"/>
        <w:rPr>
          <w:sz w:val="14"/>
          <w:szCs w:val="14"/>
        </w:rPr>
      </w:pPr>
      <w:r w:rsidRPr="00A752D6">
        <w:rPr>
          <w:rStyle w:val="Refdenotaalpie"/>
          <w:sz w:val="14"/>
          <w:szCs w:val="14"/>
        </w:rPr>
        <w:footnoteRef/>
      </w:r>
      <w:r w:rsidRPr="00A752D6">
        <w:rPr>
          <w:sz w:val="14"/>
          <w:szCs w:val="14"/>
        </w:rPr>
        <w:t xml:space="preserve"> Sexta Época:</w:t>
      </w:r>
    </w:p>
    <w:p w14:paraId="3D48D266" w14:textId="77777777" w:rsidR="00F0364D" w:rsidRPr="00A752D6" w:rsidRDefault="00F0364D" w:rsidP="003410A3">
      <w:pPr>
        <w:pStyle w:val="Textonotapie"/>
        <w:jc w:val="both"/>
        <w:rPr>
          <w:sz w:val="14"/>
          <w:szCs w:val="14"/>
        </w:rPr>
      </w:pPr>
      <w:r w:rsidRPr="00A752D6">
        <w:rPr>
          <w:sz w:val="14"/>
          <w:szCs w:val="14"/>
        </w:rPr>
        <w:t>Juicio electoral. SUP-JE-108/2016</w:t>
      </w:r>
      <w:r w:rsidRPr="00A752D6">
        <w:rPr>
          <w:sz w:val="14"/>
          <w:szCs w:val="14"/>
        </w:rPr>
        <w:t xml:space="preserve">.—Actor: Organismo Público Local Electoral del Estado de Veracruz.—Autoridades responsables: Gobernador Constitucional del Estado de Veracruz y otra.—21 de diciembre de 2016.—Unanimidad de votos.—Ponente: Mónica </w:t>
      </w:r>
      <w:r w:rsidRPr="00A752D6">
        <w:rPr>
          <w:sz w:val="14"/>
          <w:szCs w:val="14"/>
        </w:rPr>
        <w:t>Aralí Soto Fregoso.—Secretarios: Ramón Cuauhtémoc Vega Morales y Jesús Sinhué Jiménez García.</w:t>
      </w:r>
    </w:p>
    <w:p w14:paraId="2DBC6F38" w14:textId="77777777" w:rsidR="00F0364D" w:rsidRPr="00A752D6" w:rsidRDefault="00F0364D" w:rsidP="003410A3">
      <w:pPr>
        <w:pStyle w:val="Textonotapie"/>
        <w:jc w:val="both"/>
        <w:rPr>
          <w:sz w:val="14"/>
          <w:szCs w:val="14"/>
        </w:rPr>
      </w:pPr>
      <w:r w:rsidRPr="00A752D6">
        <w:rPr>
          <w:sz w:val="14"/>
          <w:szCs w:val="14"/>
        </w:rPr>
        <w:t>La Sala Superior en sesión pública celebrada el siete de noviembre de dos mil diecisiete, aprobó por unanimidad de votos, con la ausencia del Magistrado Reyes Rodríguez Mondragón, la tesis que antecede.</w:t>
      </w:r>
    </w:p>
    <w:p w14:paraId="31037ADB" w14:textId="77777777" w:rsidR="00F0364D" w:rsidRPr="00A752D6" w:rsidRDefault="00F0364D" w:rsidP="003410A3">
      <w:pPr>
        <w:pStyle w:val="Textonotapie"/>
        <w:jc w:val="both"/>
        <w:rPr>
          <w:lang w:val="es-MX"/>
        </w:rPr>
      </w:pPr>
      <w:r w:rsidRPr="00A752D6">
        <w:rPr>
          <w:sz w:val="14"/>
          <w:szCs w:val="14"/>
        </w:rPr>
        <w:t>Gaceta de Jurisprudencia y Tesis en materia electoral, Tribunal Electoral del Poder Judicial de la Federación, Año 10, Número 20, 2017, páginas 32 y 33G.</w:t>
      </w:r>
    </w:p>
  </w:footnote>
  <w:footnote w:id="6">
    <w:p w14:paraId="6D8CF048" w14:textId="77777777" w:rsidR="00F0364D" w:rsidRDefault="00F0364D" w:rsidP="003410A3">
      <w:pPr>
        <w:pStyle w:val="Textonotapie"/>
        <w:jc w:val="both"/>
        <w:rPr>
          <w:sz w:val="14"/>
          <w:szCs w:val="14"/>
        </w:rPr>
      </w:pPr>
      <w:r w:rsidRPr="000265E7">
        <w:rPr>
          <w:rStyle w:val="Refdenotaalpie"/>
          <w:sz w:val="14"/>
          <w:szCs w:val="14"/>
        </w:rPr>
        <w:footnoteRef/>
      </w:r>
      <w:r w:rsidRPr="000265E7">
        <w:rPr>
          <w:sz w:val="14"/>
          <w:szCs w:val="14"/>
        </w:rPr>
        <w:t xml:space="preserve"> Controversia constitucional 31/2006. Tribunal Electoral del Distrito Federal. 7 de noviembre de 2006. Mayoría de nueve votos. Ausente: Guillermo I. Ortiz </w:t>
      </w:r>
      <w:r w:rsidRPr="000265E7">
        <w:rPr>
          <w:sz w:val="14"/>
          <w:szCs w:val="14"/>
        </w:rPr>
        <w:t>Mayagoitia. Disidente: Genaro David Góngora Pimentel. Ponente: José Ramón Cossío Díaz. Secretarios: Laura Patricia Rojas Zamudio y Raúl Manuel Mejía Garza. El Tribunal Pleno, el diecisiete de abril en curso, aprobó, con el número 20/2007, la tesis jurisprudencial que antecede. México, Distrito Federal, a diecisiete de abril de dos mil siete.</w:t>
      </w:r>
    </w:p>
    <w:p w14:paraId="52EAFA5C" w14:textId="77777777" w:rsidR="00F0364D" w:rsidRPr="000265E7" w:rsidRDefault="00F0364D" w:rsidP="003410A3">
      <w:pPr>
        <w:pStyle w:val="Textonotapie"/>
        <w:jc w:val="both"/>
        <w:rPr>
          <w:sz w:val="14"/>
          <w:szCs w:val="14"/>
          <w:lang w:val="es-MX"/>
        </w:rPr>
      </w:pPr>
    </w:p>
  </w:footnote>
  <w:footnote w:id="7">
    <w:p w14:paraId="1B936D2C" w14:textId="77777777" w:rsidR="00F0364D" w:rsidRPr="00C85FAF" w:rsidRDefault="00F0364D" w:rsidP="003410A3">
      <w:pPr>
        <w:pStyle w:val="Textonotapie"/>
        <w:jc w:val="both"/>
        <w:rPr>
          <w:sz w:val="14"/>
          <w:szCs w:val="14"/>
          <w:lang w:val="es-MX"/>
        </w:rPr>
      </w:pPr>
      <w:r w:rsidRPr="00C85FAF">
        <w:rPr>
          <w:rStyle w:val="Refdenotaalpie"/>
          <w:sz w:val="14"/>
          <w:szCs w:val="14"/>
        </w:rPr>
        <w:footnoteRef/>
      </w:r>
      <w:r w:rsidRPr="00C85FAF">
        <w:rPr>
          <w:sz w:val="14"/>
          <w:szCs w:val="14"/>
        </w:rPr>
        <w:t xml:space="preserve"> Controversia constitucional 32/2005</w:t>
      </w:r>
      <w:r w:rsidRPr="00C85FAF">
        <w:rPr>
          <w:sz w:val="14"/>
          <w:szCs w:val="14"/>
        </w:rPr>
        <w:t>.—Municipio de Guadalajara, Estado de Jalisco.—22 de mayo de 2006.—Unanimidad de ocho votos.—Ausentes: Sergio Salvador Aguirre Anguiano, José Ramón Cossío Díaz y Olga Sánchez Cordero de García Villegas.—Ponente: Juan N. Silva Meza.—Secretario: Martín Adolfo Santos Pérez. El Tribunal Pleno, el catorce de enero en curso, aprobó, con el número 12/2008, la tesis jurisprudencial que antecede.—México, Distrito Federal, a catorce de enero de dos mil ocho. Semanario Judicial de la Federación y su Gaceta, Novena Época, Tomo XXVII, febrero de 2008, página 1871, Pleno, tesis P./J. 12/2008; véase ejecutoria en el Semanario Judicial de la Federación y su Gaceta, Novena Época, Tomo XXIV, octubre de 2006, página 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087AB" w14:textId="4C37EE35" w:rsidR="00F0364D" w:rsidRPr="00640C8A" w:rsidRDefault="00F0364D" w:rsidP="00FF462D">
    <w:pPr>
      <w:jc w:val="right"/>
      <w:rPr>
        <w:rFonts w:ascii="Arial Black" w:hAnsi="Arial Black" w:cs="Arial"/>
        <w:szCs w:val="22"/>
      </w:rPr>
    </w:pPr>
    <w:r>
      <w:rPr>
        <w:noProof/>
        <w:lang w:val="es-MX" w:eastAsia="es-MX"/>
      </w:rPr>
      <w:drawing>
        <wp:anchor distT="0" distB="0" distL="114300" distR="114300" simplePos="0" relativeHeight="251658240" behindDoc="1" locked="0" layoutInCell="1" allowOverlap="1" wp14:anchorId="0662AD4B" wp14:editId="129ECBD3">
          <wp:simplePos x="0" y="0"/>
          <wp:positionH relativeFrom="margin">
            <wp:posOffset>-9525</wp:posOffset>
          </wp:positionH>
          <wp:positionV relativeFrom="paragraph">
            <wp:posOffset>-130810</wp:posOffset>
          </wp:positionV>
          <wp:extent cx="1086485" cy="984250"/>
          <wp:effectExtent l="0" t="0" r="0" b="635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FF16B09" w14:textId="77777777" w:rsidR="00F0364D" w:rsidRPr="003D60F5" w:rsidRDefault="00F0364D" w:rsidP="0043089A">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5168" behindDoc="0" locked="0" layoutInCell="1" allowOverlap="1" wp14:anchorId="70FE0C41" wp14:editId="5D291911">
              <wp:simplePos x="0" y="0"/>
              <wp:positionH relativeFrom="column">
                <wp:posOffset>3506470</wp:posOffset>
              </wp:positionH>
              <wp:positionV relativeFrom="paragraph">
                <wp:posOffset>248920</wp:posOffset>
              </wp:positionV>
              <wp:extent cx="2245995" cy="635"/>
              <wp:effectExtent l="0" t="0" r="2095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D23ED5" id="_x0000_t32" coordsize="21600,21600" o:spt="32" o:oned="t" path="m,l21600,21600e" filled="f">
              <v:path arrowok="t" fillok="f" o:connecttype="none"/>
              <o:lock v:ext="edit" shapetype="t"/>
            </v:shapetype>
            <v:shape id="Conector recto de flecha 4" o:spid="_x0000_s1026" type="#_x0000_t32" style="position:absolute;margin-left:276.1pt;margin-top:19.6pt;width:176.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p w14:paraId="2BA40FCA" w14:textId="18BA4A9D" w:rsidR="00F0364D" w:rsidRDefault="00F0364D"/>
  <w:p w14:paraId="3DCD16F7" w14:textId="77777777" w:rsidR="00F0364D" w:rsidRDefault="00F0364D"/>
  <w:p w14:paraId="4FFE71DA" w14:textId="77777777" w:rsidR="00F0364D" w:rsidRDefault="00F036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9D23A2"/>
    <w:multiLevelType w:val="hybridMultilevel"/>
    <w:tmpl w:val="A70A9DDA"/>
    <w:lvl w:ilvl="0" w:tplc="3ECCA48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243BF"/>
    <w:multiLevelType w:val="hybridMultilevel"/>
    <w:tmpl w:val="ACFE412A"/>
    <w:lvl w:ilvl="0" w:tplc="E40C435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F0E36DE"/>
    <w:multiLevelType w:val="hybridMultilevel"/>
    <w:tmpl w:val="9B102FBC"/>
    <w:lvl w:ilvl="0" w:tplc="B656B2C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36CD8"/>
    <w:multiLevelType w:val="hybridMultilevel"/>
    <w:tmpl w:val="8AF69B54"/>
    <w:lvl w:ilvl="0" w:tplc="879C0D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F634D"/>
    <w:multiLevelType w:val="hybridMultilevel"/>
    <w:tmpl w:val="00D68EFE"/>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96616DF"/>
    <w:multiLevelType w:val="hybridMultilevel"/>
    <w:tmpl w:val="6D025694"/>
    <w:lvl w:ilvl="0" w:tplc="B656B2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0961DF"/>
    <w:multiLevelType w:val="hybridMultilevel"/>
    <w:tmpl w:val="9B102FBC"/>
    <w:lvl w:ilvl="0" w:tplc="B656B2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287AF0"/>
    <w:multiLevelType w:val="hybridMultilevel"/>
    <w:tmpl w:val="410E22F2"/>
    <w:lvl w:ilvl="0" w:tplc="2FA07260">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2C6B32BB"/>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EB6EE6"/>
    <w:multiLevelType w:val="hybridMultilevel"/>
    <w:tmpl w:val="801C37DA"/>
    <w:lvl w:ilvl="0" w:tplc="15F84CC4">
      <w:start w:val="4"/>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AE1F0F"/>
    <w:multiLevelType w:val="hybridMultilevel"/>
    <w:tmpl w:val="8AF69B54"/>
    <w:lvl w:ilvl="0" w:tplc="879C0D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E334D3"/>
    <w:multiLevelType w:val="hybridMultilevel"/>
    <w:tmpl w:val="5E185BAA"/>
    <w:lvl w:ilvl="0" w:tplc="B8786F5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20A1C"/>
    <w:multiLevelType w:val="hybridMultilevel"/>
    <w:tmpl w:val="32F06A2A"/>
    <w:lvl w:ilvl="0" w:tplc="3E3E2F8E">
      <w:start w:val="1"/>
      <w:numFmt w:val="upperRoman"/>
      <w:lvlText w:val="%1."/>
      <w:lvlJc w:val="left"/>
      <w:pPr>
        <w:tabs>
          <w:tab w:val="num" w:pos="1363"/>
        </w:tabs>
        <w:ind w:left="1363" w:hanging="720"/>
      </w:pPr>
      <w:rPr>
        <w:rFonts w:cs="Times New Roman" w:hint="default"/>
        <w:b/>
      </w:rPr>
    </w:lvl>
    <w:lvl w:ilvl="1" w:tplc="FFFFFFFF" w:tentative="1">
      <w:start w:val="1"/>
      <w:numFmt w:val="lowerLetter"/>
      <w:lvlText w:val="%2."/>
      <w:lvlJc w:val="left"/>
      <w:pPr>
        <w:tabs>
          <w:tab w:val="num" w:pos="1723"/>
        </w:tabs>
        <w:ind w:left="1723" w:hanging="360"/>
      </w:pPr>
      <w:rPr>
        <w:rFonts w:cs="Times New Roman"/>
      </w:rPr>
    </w:lvl>
    <w:lvl w:ilvl="2" w:tplc="FFFFFFFF" w:tentative="1">
      <w:start w:val="1"/>
      <w:numFmt w:val="lowerRoman"/>
      <w:lvlText w:val="%3."/>
      <w:lvlJc w:val="right"/>
      <w:pPr>
        <w:tabs>
          <w:tab w:val="num" w:pos="2443"/>
        </w:tabs>
        <w:ind w:left="2443" w:hanging="180"/>
      </w:pPr>
      <w:rPr>
        <w:rFonts w:cs="Times New Roman"/>
      </w:rPr>
    </w:lvl>
    <w:lvl w:ilvl="3" w:tplc="FFFFFFFF" w:tentative="1">
      <w:start w:val="1"/>
      <w:numFmt w:val="decimal"/>
      <w:lvlText w:val="%4."/>
      <w:lvlJc w:val="left"/>
      <w:pPr>
        <w:tabs>
          <w:tab w:val="num" w:pos="3163"/>
        </w:tabs>
        <w:ind w:left="3163" w:hanging="360"/>
      </w:pPr>
      <w:rPr>
        <w:rFonts w:cs="Times New Roman"/>
      </w:rPr>
    </w:lvl>
    <w:lvl w:ilvl="4" w:tplc="FFFFFFFF" w:tentative="1">
      <w:start w:val="1"/>
      <w:numFmt w:val="lowerLetter"/>
      <w:lvlText w:val="%5."/>
      <w:lvlJc w:val="left"/>
      <w:pPr>
        <w:tabs>
          <w:tab w:val="num" w:pos="3883"/>
        </w:tabs>
        <w:ind w:left="3883" w:hanging="360"/>
      </w:pPr>
      <w:rPr>
        <w:rFonts w:cs="Times New Roman"/>
      </w:rPr>
    </w:lvl>
    <w:lvl w:ilvl="5" w:tplc="FFFFFFFF" w:tentative="1">
      <w:start w:val="1"/>
      <w:numFmt w:val="lowerRoman"/>
      <w:lvlText w:val="%6."/>
      <w:lvlJc w:val="right"/>
      <w:pPr>
        <w:tabs>
          <w:tab w:val="num" w:pos="4603"/>
        </w:tabs>
        <w:ind w:left="4603" w:hanging="180"/>
      </w:pPr>
      <w:rPr>
        <w:rFonts w:cs="Times New Roman"/>
      </w:rPr>
    </w:lvl>
    <w:lvl w:ilvl="6" w:tplc="FFFFFFFF" w:tentative="1">
      <w:start w:val="1"/>
      <w:numFmt w:val="decimal"/>
      <w:lvlText w:val="%7."/>
      <w:lvlJc w:val="left"/>
      <w:pPr>
        <w:tabs>
          <w:tab w:val="num" w:pos="5323"/>
        </w:tabs>
        <w:ind w:left="5323" w:hanging="360"/>
      </w:pPr>
      <w:rPr>
        <w:rFonts w:cs="Times New Roman"/>
      </w:rPr>
    </w:lvl>
    <w:lvl w:ilvl="7" w:tplc="FFFFFFFF" w:tentative="1">
      <w:start w:val="1"/>
      <w:numFmt w:val="lowerLetter"/>
      <w:lvlText w:val="%8."/>
      <w:lvlJc w:val="left"/>
      <w:pPr>
        <w:tabs>
          <w:tab w:val="num" w:pos="6043"/>
        </w:tabs>
        <w:ind w:left="6043" w:hanging="360"/>
      </w:pPr>
      <w:rPr>
        <w:rFonts w:cs="Times New Roman"/>
      </w:rPr>
    </w:lvl>
    <w:lvl w:ilvl="8" w:tplc="FFFFFFFF" w:tentative="1">
      <w:start w:val="1"/>
      <w:numFmt w:val="lowerRoman"/>
      <w:lvlText w:val="%9."/>
      <w:lvlJc w:val="right"/>
      <w:pPr>
        <w:tabs>
          <w:tab w:val="num" w:pos="6763"/>
        </w:tabs>
        <w:ind w:left="6763" w:hanging="180"/>
      </w:pPr>
      <w:rPr>
        <w:rFonts w:cs="Times New Roman"/>
      </w:rPr>
    </w:lvl>
  </w:abstractNum>
  <w:abstractNum w:abstractNumId="14" w15:restartNumberingAfterBreak="0">
    <w:nsid w:val="3DE00A4A"/>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212CF3"/>
    <w:multiLevelType w:val="hybridMultilevel"/>
    <w:tmpl w:val="92704B38"/>
    <w:lvl w:ilvl="0" w:tplc="BDC4AE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7" w15:restartNumberingAfterBreak="0">
    <w:nsid w:val="492D0845"/>
    <w:multiLevelType w:val="hybridMultilevel"/>
    <w:tmpl w:val="8AF69B54"/>
    <w:lvl w:ilvl="0" w:tplc="879C0D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686273"/>
    <w:multiLevelType w:val="hybridMultilevel"/>
    <w:tmpl w:val="63ECC5A2"/>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8C9CDFEC">
      <w:start w:val="3"/>
      <w:numFmt w:val="upperLetter"/>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9" w15:restartNumberingAfterBreak="0">
    <w:nsid w:val="4AF73331"/>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7853EE"/>
    <w:multiLevelType w:val="hybridMultilevel"/>
    <w:tmpl w:val="C07603E4"/>
    <w:lvl w:ilvl="0" w:tplc="A1A606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A2725A"/>
    <w:multiLevelType w:val="hybridMultilevel"/>
    <w:tmpl w:val="D6865F0E"/>
    <w:lvl w:ilvl="0" w:tplc="2B3AA838">
      <w:start w:val="1"/>
      <w:numFmt w:val="upperRoman"/>
      <w:lvlText w:val="%1."/>
      <w:lvlJc w:val="left"/>
      <w:pPr>
        <w:tabs>
          <w:tab w:val="num" w:pos="720"/>
        </w:tabs>
        <w:ind w:left="720" w:hanging="720"/>
      </w:pPr>
      <w:rPr>
        <w:rFonts w:cs="Times New Roman" w:hint="default"/>
        <w:b w:val="0"/>
        <w:color w:val="auto"/>
      </w:rPr>
    </w:lvl>
    <w:lvl w:ilvl="1" w:tplc="3ED6EAEA">
      <w:start w:val="1"/>
      <w:numFmt w:val="upperRoman"/>
      <w:lvlText w:val="%2."/>
      <w:lvlJc w:val="left"/>
      <w:pPr>
        <w:tabs>
          <w:tab w:val="num" w:pos="1665"/>
        </w:tabs>
        <w:ind w:left="1665" w:hanging="945"/>
      </w:pPr>
      <w:rPr>
        <w:rFonts w:cs="Times New Roman" w:hint="default"/>
        <w:b w:val="0"/>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15:restartNumberingAfterBreak="0">
    <w:nsid w:val="50533910"/>
    <w:multiLevelType w:val="hybridMultilevel"/>
    <w:tmpl w:val="B8FE8FF2"/>
    <w:lvl w:ilvl="0" w:tplc="E5F6D012">
      <w:start w:val="1"/>
      <w:numFmt w:val="upperRoman"/>
      <w:lvlText w:val="%1."/>
      <w:lvlJc w:val="left"/>
      <w:pPr>
        <w:ind w:left="1146" w:hanging="360"/>
      </w:pPr>
      <w:rPr>
        <w:rFonts w:hint="default"/>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515978BF"/>
    <w:multiLevelType w:val="hybridMultilevel"/>
    <w:tmpl w:val="389286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C27FEA"/>
    <w:multiLevelType w:val="hybridMultilevel"/>
    <w:tmpl w:val="26ACF40A"/>
    <w:lvl w:ilvl="0" w:tplc="B3EAC72A">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92680C"/>
    <w:multiLevelType w:val="hybridMultilevel"/>
    <w:tmpl w:val="8AF69B54"/>
    <w:lvl w:ilvl="0" w:tplc="879C0D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7A3A57"/>
    <w:multiLevelType w:val="hybridMultilevel"/>
    <w:tmpl w:val="3850D0FC"/>
    <w:lvl w:ilvl="0" w:tplc="E4D2F2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AC79EB"/>
    <w:multiLevelType w:val="hybridMultilevel"/>
    <w:tmpl w:val="9B102FBC"/>
    <w:lvl w:ilvl="0" w:tplc="B656B2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9070C4"/>
    <w:multiLevelType w:val="hybridMultilevel"/>
    <w:tmpl w:val="4030CD10"/>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D770A1"/>
    <w:multiLevelType w:val="hybridMultilevel"/>
    <w:tmpl w:val="AD2A93C2"/>
    <w:lvl w:ilvl="0" w:tplc="2892C5C2">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62D553FA"/>
    <w:multiLevelType w:val="hybridMultilevel"/>
    <w:tmpl w:val="DED8A0F0"/>
    <w:lvl w:ilvl="0" w:tplc="BD9EE2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B57D47"/>
    <w:multiLevelType w:val="hybridMultilevel"/>
    <w:tmpl w:val="BC72D0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lang w:val="x-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77CF179B"/>
    <w:multiLevelType w:val="hybridMultilevel"/>
    <w:tmpl w:val="BB0C6D20"/>
    <w:lvl w:ilvl="0" w:tplc="96B2A9AC">
      <w:start w:val="1"/>
      <w:numFmt w:val="upperRoman"/>
      <w:lvlText w:val="%1."/>
      <w:lvlJc w:val="left"/>
      <w:pPr>
        <w:ind w:left="502"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657085"/>
    <w:multiLevelType w:val="hybridMultilevel"/>
    <w:tmpl w:val="BFBE98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A1357F"/>
    <w:multiLevelType w:val="hybridMultilevel"/>
    <w:tmpl w:val="9B102FBC"/>
    <w:lvl w:ilvl="0" w:tplc="B656B2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9421A2"/>
    <w:multiLevelType w:val="hybridMultilevel"/>
    <w:tmpl w:val="C44076C8"/>
    <w:lvl w:ilvl="0" w:tplc="5178C5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81E02"/>
    <w:multiLevelType w:val="hybridMultilevel"/>
    <w:tmpl w:val="9B102FBC"/>
    <w:lvl w:ilvl="0" w:tplc="B656B2C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0019F"/>
    <w:multiLevelType w:val="hybridMultilevel"/>
    <w:tmpl w:val="13E237BA"/>
    <w:lvl w:ilvl="0" w:tplc="B85C59F8">
      <w:start w:val="1"/>
      <w:numFmt w:val="upperRoman"/>
      <w:lvlText w:val="%1."/>
      <w:lvlJc w:val="left"/>
      <w:pPr>
        <w:ind w:left="22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2"/>
  </w:num>
  <w:num w:numId="3">
    <w:abstractNumId w:val="18"/>
  </w:num>
  <w:num w:numId="4">
    <w:abstractNumId w:val="21"/>
  </w:num>
  <w:num w:numId="5">
    <w:abstractNumId w:val="16"/>
  </w:num>
  <w:num w:numId="6">
    <w:abstractNumId w:val="12"/>
  </w:num>
  <w:num w:numId="7">
    <w:abstractNumId w:val="22"/>
  </w:num>
  <w:num w:numId="8">
    <w:abstractNumId w:val="15"/>
  </w:num>
  <w:num w:numId="9">
    <w:abstractNumId w:val="28"/>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4"/>
  </w:num>
  <w:num w:numId="15">
    <w:abstractNumId w:val="35"/>
  </w:num>
  <w:num w:numId="16">
    <w:abstractNumId w:val="0"/>
  </w:num>
  <w:num w:numId="17">
    <w:abstractNumId w:val="5"/>
  </w:num>
  <w:num w:numId="18">
    <w:abstractNumId w:val="14"/>
  </w:num>
  <w:num w:numId="19">
    <w:abstractNumId w:val="9"/>
  </w:num>
  <w:num w:numId="20">
    <w:abstractNumId w:val="19"/>
  </w:num>
  <w:num w:numId="21">
    <w:abstractNumId w:val="23"/>
  </w:num>
  <w:num w:numId="22">
    <w:abstractNumId w:val="25"/>
  </w:num>
  <w:num w:numId="23">
    <w:abstractNumId w:val="17"/>
  </w:num>
  <w:num w:numId="24">
    <w:abstractNumId w:val="11"/>
  </w:num>
  <w:num w:numId="25">
    <w:abstractNumId w:val="26"/>
  </w:num>
  <w:num w:numId="26">
    <w:abstractNumId w:val="4"/>
  </w:num>
  <w:num w:numId="27">
    <w:abstractNumId w:val="2"/>
  </w:num>
  <w:num w:numId="28">
    <w:abstractNumId w:val="6"/>
  </w:num>
  <w:num w:numId="29">
    <w:abstractNumId w:val="7"/>
  </w:num>
  <w:num w:numId="30">
    <w:abstractNumId w:val="34"/>
  </w:num>
  <w:num w:numId="31">
    <w:abstractNumId w:val="37"/>
  </w:num>
  <w:num w:numId="32">
    <w:abstractNumId w:val="36"/>
  </w:num>
  <w:num w:numId="33">
    <w:abstractNumId w:val="39"/>
  </w:num>
  <w:num w:numId="34">
    <w:abstractNumId w:val="29"/>
  </w:num>
  <w:num w:numId="35">
    <w:abstractNumId w:val="20"/>
  </w:num>
  <w:num w:numId="36">
    <w:abstractNumId w:val="30"/>
  </w:num>
  <w:num w:numId="37">
    <w:abstractNumId w:val="13"/>
  </w:num>
  <w:num w:numId="38">
    <w:abstractNumId w:val="1"/>
  </w:num>
  <w:num w:numId="39">
    <w:abstractNumId w:val="31"/>
  </w:num>
  <w:num w:numId="40">
    <w:abstractNumId w:val="27"/>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9A9"/>
    <w:rsid w:val="00032A04"/>
    <w:rsid w:val="00063E02"/>
    <w:rsid w:val="000811BA"/>
    <w:rsid w:val="000B1240"/>
    <w:rsid w:val="000B1AA7"/>
    <w:rsid w:val="000B473A"/>
    <w:rsid w:val="000C1AA6"/>
    <w:rsid w:val="000E32F3"/>
    <w:rsid w:val="00100EF4"/>
    <w:rsid w:val="001329F7"/>
    <w:rsid w:val="00144555"/>
    <w:rsid w:val="00172FA2"/>
    <w:rsid w:val="001864AD"/>
    <w:rsid w:val="001D00EB"/>
    <w:rsid w:val="002023DB"/>
    <w:rsid w:val="0023140A"/>
    <w:rsid w:val="00233CD8"/>
    <w:rsid w:val="00236EA0"/>
    <w:rsid w:val="002B1E26"/>
    <w:rsid w:val="002C7413"/>
    <w:rsid w:val="002E1574"/>
    <w:rsid w:val="002E34D9"/>
    <w:rsid w:val="002E531F"/>
    <w:rsid w:val="00322003"/>
    <w:rsid w:val="003410A3"/>
    <w:rsid w:val="003B675F"/>
    <w:rsid w:val="003B7142"/>
    <w:rsid w:val="003B735B"/>
    <w:rsid w:val="003D446E"/>
    <w:rsid w:val="003E1A22"/>
    <w:rsid w:val="004064A4"/>
    <w:rsid w:val="0043089A"/>
    <w:rsid w:val="004359D5"/>
    <w:rsid w:val="00441930"/>
    <w:rsid w:val="00447C80"/>
    <w:rsid w:val="00455D9D"/>
    <w:rsid w:val="0047127C"/>
    <w:rsid w:val="00473435"/>
    <w:rsid w:val="00482A64"/>
    <w:rsid w:val="004869E7"/>
    <w:rsid w:val="004B0468"/>
    <w:rsid w:val="004F7932"/>
    <w:rsid w:val="00504385"/>
    <w:rsid w:val="005063A9"/>
    <w:rsid w:val="00540980"/>
    <w:rsid w:val="00550C0D"/>
    <w:rsid w:val="005657E1"/>
    <w:rsid w:val="00577AF6"/>
    <w:rsid w:val="00587AB8"/>
    <w:rsid w:val="005B5E40"/>
    <w:rsid w:val="005C588D"/>
    <w:rsid w:val="005D6D15"/>
    <w:rsid w:val="0062480E"/>
    <w:rsid w:val="00632CE8"/>
    <w:rsid w:val="00645F37"/>
    <w:rsid w:val="00656FCD"/>
    <w:rsid w:val="00657E8C"/>
    <w:rsid w:val="006630F8"/>
    <w:rsid w:val="00672A2E"/>
    <w:rsid w:val="006A05F6"/>
    <w:rsid w:val="006A2FD5"/>
    <w:rsid w:val="006A750B"/>
    <w:rsid w:val="006B345E"/>
    <w:rsid w:val="006C6DD7"/>
    <w:rsid w:val="006D34BB"/>
    <w:rsid w:val="006D584A"/>
    <w:rsid w:val="007169C6"/>
    <w:rsid w:val="00731D43"/>
    <w:rsid w:val="0074136C"/>
    <w:rsid w:val="00746739"/>
    <w:rsid w:val="00755670"/>
    <w:rsid w:val="00756B9B"/>
    <w:rsid w:val="00762EEA"/>
    <w:rsid w:val="007805C4"/>
    <w:rsid w:val="007A77AB"/>
    <w:rsid w:val="007B4D52"/>
    <w:rsid w:val="007B5779"/>
    <w:rsid w:val="007C7810"/>
    <w:rsid w:val="007D11AB"/>
    <w:rsid w:val="007D3710"/>
    <w:rsid w:val="007D4F71"/>
    <w:rsid w:val="007E4D82"/>
    <w:rsid w:val="007F2A6B"/>
    <w:rsid w:val="007F34A9"/>
    <w:rsid w:val="00816972"/>
    <w:rsid w:val="008245BA"/>
    <w:rsid w:val="00847A0A"/>
    <w:rsid w:val="008873AB"/>
    <w:rsid w:val="008A65AE"/>
    <w:rsid w:val="008C1B31"/>
    <w:rsid w:val="008F5415"/>
    <w:rsid w:val="009050F2"/>
    <w:rsid w:val="00921F2F"/>
    <w:rsid w:val="00966294"/>
    <w:rsid w:val="00966707"/>
    <w:rsid w:val="009C2053"/>
    <w:rsid w:val="009D1EB2"/>
    <w:rsid w:val="009E108B"/>
    <w:rsid w:val="009F401F"/>
    <w:rsid w:val="00A24245"/>
    <w:rsid w:val="00A34C52"/>
    <w:rsid w:val="00A43305"/>
    <w:rsid w:val="00A47B3C"/>
    <w:rsid w:val="00A51B50"/>
    <w:rsid w:val="00AA1EB5"/>
    <w:rsid w:val="00AD2E88"/>
    <w:rsid w:val="00AE090F"/>
    <w:rsid w:val="00AF2D90"/>
    <w:rsid w:val="00B461D4"/>
    <w:rsid w:val="00B52C6C"/>
    <w:rsid w:val="00B71A51"/>
    <w:rsid w:val="00B72CF6"/>
    <w:rsid w:val="00B813AF"/>
    <w:rsid w:val="00BC2429"/>
    <w:rsid w:val="00BD6330"/>
    <w:rsid w:val="00BF0E1D"/>
    <w:rsid w:val="00BF4211"/>
    <w:rsid w:val="00BF74D3"/>
    <w:rsid w:val="00C14B6F"/>
    <w:rsid w:val="00C21AF7"/>
    <w:rsid w:val="00C468D1"/>
    <w:rsid w:val="00C63F0B"/>
    <w:rsid w:val="00C64545"/>
    <w:rsid w:val="00C72F8B"/>
    <w:rsid w:val="00C74D1F"/>
    <w:rsid w:val="00C76800"/>
    <w:rsid w:val="00C82EB4"/>
    <w:rsid w:val="00CB44AC"/>
    <w:rsid w:val="00CC37F6"/>
    <w:rsid w:val="00CD224A"/>
    <w:rsid w:val="00CD4491"/>
    <w:rsid w:val="00CD6758"/>
    <w:rsid w:val="00D065D0"/>
    <w:rsid w:val="00D07F35"/>
    <w:rsid w:val="00D20A50"/>
    <w:rsid w:val="00D279A9"/>
    <w:rsid w:val="00D37D27"/>
    <w:rsid w:val="00D57661"/>
    <w:rsid w:val="00D576F7"/>
    <w:rsid w:val="00D657E6"/>
    <w:rsid w:val="00D706FD"/>
    <w:rsid w:val="00D867A4"/>
    <w:rsid w:val="00DA04A0"/>
    <w:rsid w:val="00DB6250"/>
    <w:rsid w:val="00DD5E8F"/>
    <w:rsid w:val="00DE1A0F"/>
    <w:rsid w:val="00DE4630"/>
    <w:rsid w:val="00DF27FB"/>
    <w:rsid w:val="00E0398F"/>
    <w:rsid w:val="00E309FD"/>
    <w:rsid w:val="00E42087"/>
    <w:rsid w:val="00E4466E"/>
    <w:rsid w:val="00E52AA7"/>
    <w:rsid w:val="00E54341"/>
    <w:rsid w:val="00E62A53"/>
    <w:rsid w:val="00E64BD2"/>
    <w:rsid w:val="00E70B3A"/>
    <w:rsid w:val="00E73685"/>
    <w:rsid w:val="00E7524A"/>
    <w:rsid w:val="00E82086"/>
    <w:rsid w:val="00E921B5"/>
    <w:rsid w:val="00E93038"/>
    <w:rsid w:val="00EB04A6"/>
    <w:rsid w:val="00EB1C3A"/>
    <w:rsid w:val="00ED62CC"/>
    <w:rsid w:val="00ED63E4"/>
    <w:rsid w:val="00EE0426"/>
    <w:rsid w:val="00EE78F5"/>
    <w:rsid w:val="00F0364D"/>
    <w:rsid w:val="00F06B49"/>
    <w:rsid w:val="00F144F3"/>
    <w:rsid w:val="00F15674"/>
    <w:rsid w:val="00F1743D"/>
    <w:rsid w:val="00F313E0"/>
    <w:rsid w:val="00F354EC"/>
    <w:rsid w:val="00FB1FF2"/>
    <w:rsid w:val="00FB4B57"/>
    <w:rsid w:val="00FF3588"/>
    <w:rsid w:val="00FF4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91CD"/>
  <w15:docId w15:val="{82F3461D-D27D-4C08-BB88-80B76FB0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A9"/>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link w:val="Ttulo4Car"/>
    <w:uiPriority w:val="9"/>
    <w:qFormat/>
    <w:rsid w:val="003410A3"/>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79A9"/>
    <w:pPr>
      <w:tabs>
        <w:tab w:val="center" w:pos="4419"/>
        <w:tab w:val="right" w:pos="8838"/>
      </w:tabs>
    </w:pPr>
  </w:style>
  <w:style w:type="character" w:customStyle="1" w:styleId="PiedepginaCar">
    <w:name w:val="Pie de página Car"/>
    <w:basedOn w:val="Fuentedeprrafopredeter"/>
    <w:link w:val="Piedepgina"/>
    <w:uiPriority w:val="99"/>
    <w:rsid w:val="00D279A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79A9"/>
    <w:pPr>
      <w:spacing w:after="0" w:line="240" w:lineRule="auto"/>
    </w:pPr>
    <w:rPr>
      <w:rFonts w:ascii="Times New Roman" w:eastAsia="Times New Roman" w:hAnsi="Times New Roman" w:cs="Times New Roman"/>
      <w:sz w:val="24"/>
      <w:szCs w:val="24"/>
      <w:lang w:eastAsia="es-ES"/>
    </w:rPr>
  </w:style>
  <w:style w:type="paragraph" w:styleId="Prrafodelista">
    <w:name w:val="List Paragraph"/>
    <w:aliases w:val="AB List 1,Bullet Points,Bullet List,FooterText,numbered,Paragraphe de liste1,List Paragraph1,Bulletr List Paragraph,CNBV Parrafo1,Párrafo de lista1"/>
    <w:basedOn w:val="Normal"/>
    <w:link w:val="PrrafodelistaCar"/>
    <w:uiPriority w:val="34"/>
    <w:qFormat/>
    <w:rsid w:val="00D279A9"/>
    <w:pPr>
      <w:spacing w:after="200" w:line="276" w:lineRule="auto"/>
      <w:ind w:left="720"/>
      <w:contextualSpacing/>
    </w:pPr>
    <w:rPr>
      <w:rFonts w:ascii="Calibri" w:eastAsia="Calibri" w:hAnsi="Calibri"/>
      <w:sz w:val="22"/>
      <w:szCs w:val="22"/>
      <w:lang w:val="es-MX"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
    <w:link w:val="Prrafodelista"/>
    <w:uiPriority w:val="34"/>
    <w:locked/>
    <w:rsid w:val="00D279A9"/>
    <w:rPr>
      <w:rFonts w:ascii="Calibri" w:eastAsia="Calibri" w:hAnsi="Calibri" w:cs="Times New Roman"/>
      <w:lang w:val="es-MX"/>
    </w:rPr>
  </w:style>
  <w:style w:type="table" w:styleId="Tablaconcuadrcula">
    <w:name w:val="Table Grid"/>
    <w:basedOn w:val="Tablanormal"/>
    <w:uiPriority w:val="59"/>
    <w:rsid w:val="00D2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279A9"/>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279A9"/>
    <w:rPr>
      <w:b/>
      <w:bCs/>
    </w:rPr>
  </w:style>
  <w:style w:type="paragraph" w:styleId="Textonotapie">
    <w:name w:val="footnote text"/>
    <w:basedOn w:val="Normal"/>
    <w:link w:val="TextonotapieCar"/>
    <w:uiPriority w:val="99"/>
    <w:semiHidden/>
    <w:unhideWhenUsed/>
    <w:rsid w:val="002023DB"/>
    <w:rPr>
      <w:sz w:val="20"/>
      <w:szCs w:val="20"/>
    </w:rPr>
  </w:style>
  <w:style w:type="character" w:customStyle="1" w:styleId="TextonotapieCar">
    <w:name w:val="Texto nota pie Car"/>
    <w:basedOn w:val="Fuentedeprrafopredeter"/>
    <w:link w:val="Textonotapie"/>
    <w:uiPriority w:val="99"/>
    <w:semiHidden/>
    <w:rsid w:val="002023D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2023DB"/>
    <w:rPr>
      <w:vertAlign w:val="superscript"/>
    </w:rPr>
  </w:style>
  <w:style w:type="character" w:styleId="Hipervnculo">
    <w:name w:val="Hyperlink"/>
    <w:basedOn w:val="Fuentedeprrafopredeter"/>
    <w:uiPriority w:val="99"/>
    <w:semiHidden/>
    <w:unhideWhenUsed/>
    <w:rsid w:val="002023DB"/>
    <w:rPr>
      <w:color w:val="0000FF"/>
      <w:u w:val="single"/>
    </w:rPr>
  </w:style>
  <w:style w:type="paragraph" w:customStyle="1" w:styleId="CuerpoA">
    <w:name w:val="Cuerpo A"/>
    <w:rsid w:val="009D1EB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Texto">
    <w:name w:val="Texto"/>
    <w:basedOn w:val="Normal"/>
    <w:link w:val="TextoCar"/>
    <w:qFormat/>
    <w:rsid w:val="005C588D"/>
    <w:pPr>
      <w:spacing w:after="101" w:line="216" w:lineRule="exact"/>
      <w:ind w:firstLine="288"/>
      <w:jc w:val="both"/>
    </w:pPr>
    <w:rPr>
      <w:rFonts w:ascii="Arial" w:hAnsi="Arial"/>
      <w:sz w:val="18"/>
      <w:szCs w:val="20"/>
    </w:rPr>
  </w:style>
  <w:style w:type="character" w:customStyle="1" w:styleId="TextoCar">
    <w:name w:val="Texto Car"/>
    <w:link w:val="Texto"/>
    <w:locked/>
    <w:rsid w:val="005C588D"/>
    <w:rPr>
      <w:rFonts w:ascii="Arial" w:eastAsia="Times New Roman" w:hAnsi="Arial" w:cs="Times New Roman"/>
      <w:sz w:val="18"/>
      <w:szCs w:val="20"/>
      <w:lang w:eastAsia="es-ES"/>
    </w:rPr>
  </w:style>
  <w:style w:type="paragraph" w:styleId="Textodeglobo">
    <w:name w:val="Balloon Text"/>
    <w:basedOn w:val="Normal"/>
    <w:link w:val="TextodegloboCar"/>
    <w:uiPriority w:val="99"/>
    <w:semiHidden/>
    <w:unhideWhenUsed/>
    <w:rsid w:val="00063E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E02"/>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44555"/>
    <w:pPr>
      <w:tabs>
        <w:tab w:val="center" w:pos="4419"/>
        <w:tab w:val="right" w:pos="8838"/>
      </w:tabs>
    </w:pPr>
  </w:style>
  <w:style w:type="character" w:customStyle="1" w:styleId="EncabezadoCar">
    <w:name w:val="Encabezado Car"/>
    <w:basedOn w:val="Fuentedeprrafopredeter"/>
    <w:link w:val="Encabezado"/>
    <w:uiPriority w:val="99"/>
    <w:rsid w:val="00144555"/>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15674"/>
    <w:rPr>
      <w:color w:val="954F72"/>
      <w:u w:val="single"/>
    </w:rPr>
  </w:style>
  <w:style w:type="paragraph" w:customStyle="1" w:styleId="msonormal0">
    <w:name w:val="msonormal"/>
    <w:basedOn w:val="Normal"/>
    <w:rsid w:val="00F15674"/>
    <w:pPr>
      <w:spacing w:before="100" w:beforeAutospacing="1" w:after="100" w:afterAutospacing="1"/>
    </w:pPr>
    <w:rPr>
      <w:lang w:val="es-MX" w:eastAsia="es-MX"/>
    </w:rPr>
  </w:style>
  <w:style w:type="paragraph" w:customStyle="1" w:styleId="xl63">
    <w:name w:val="xl63"/>
    <w:basedOn w:val="Normal"/>
    <w:rsid w:val="00F15674"/>
    <w:pPr>
      <w:spacing w:before="100" w:beforeAutospacing="1" w:after="100" w:afterAutospacing="1"/>
    </w:pPr>
    <w:rPr>
      <w:sz w:val="20"/>
      <w:szCs w:val="20"/>
      <w:lang w:val="es-MX" w:eastAsia="es-MX"/>
    </w:rPr>
  </w:style>
  <w:style w:type="paragraph" w:customStyle="1" w:styleId="xl64">
    <w:name w:val="xl64"/>
    <w:basedOn w:val="Normal"/>
    <w:rsid w:val="00F15674"/>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5">
    <w:name w:val="xl65"/>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6">
    <w:name w:val="xl66"/>
    <w:basedOn w:val="Normal"/>
    <w:rsid w:val="00F15674"/>
    <w:pPr>
      <w:pBdr>
        <w:top w:val="single" w:sz="8" w:space="0" w:color="auto"/>
        <w:lef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67">
    <w:name w:val="xl67"/>
    <w:basedOn w:val="Normal"/>
    <w:rsid w:val="00F15674"/>
    <w:pPr>
      <w:pBdr>
        <w:top w:val="single" w:sz="8" w:space="0" w:color="auto"/>
        <w:lef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68">
    <w:name w:val="xl68"/>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69">
    <w:name w:val="xl69"/>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0">
    <w:name w:val="xl70"/>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1">
    <w:name w:val="xl71"/>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2">
    <w:name w:val="xl72"/>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73">
    <w:name w:val="xl73"/>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4">
    <w:name w:val="xl74"/>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5">
    <w:name w:val="xl75"/>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6">
    <w:name w:val="xl76"/>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7">
    <w:name w:val="xl77"/>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78">
    <w:name w:val="xl78"/>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79">
    <w:name w:val="xl79"/>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80">
    <w:name w:val="xl80"/>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1">
    <w:name w:val="xl81"/>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2">
    <w:name w:val="xl82"/>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3">
    <w:name w:val="xl83"/>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4">
    <w:name w:val="xl84"/>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5">
    <w:name w:val="xl85"/>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86">
    <w:name w:val="xl86"/>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87">
    <w:name w:val="xl87"/>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88">
    <w:name w:val="xl88"/>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89">
    <w:name w:val="xl89"/>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90">
    <w:name w:val="xl90"/>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91">
    <w:name w:val="xl91"/>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92">
    <w:name w:val="xl92"/>
    <w:basedOn w:val="Normal"/>
    <w:rsid w:val="00F15674"/>
    <w:pPr>
      <w:pBdr>
        <w:top w:val="single" w:sz="4"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93">
    <w:name w:val="xl93"/>
    <w:basedOn w:val="Normal"/>
    <w:rsid w:val="00F156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4">
    <w:name w:val="xl94"/>
    <w:basedOn w:val="Normal"/>
    <w:rsid w:val="00F15674"/>
    <w:pPr>
      <w:pBdr>
        <w:top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95">
    <w:name w:val="xl95"/>
    <w:basedOn w:val="Normal"/>
    <w:rsid w:val="00F15674"/>
    <w:pPr>
      <w:pBdr>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6">
    <w:name w:val="xl96"/>
    <w:basedOn w:val="Normal"/>
    <w:rsid w:val="00F15674"/>
    <w:pPr>
      <w:pBdr>
        <w:bottom w:val="single" w:sz="4" w:space="0" w:color="auto"/>
      </w:pBdr>
      <w:spacing w:before="100" w:beforeAutospacing="1" w:after="100" w:afterAutospacing="1"/>
      <w:textAlignment w:val="top"/>
    </w:pPr>
    <w:rPr>
      <w:sz w:val="20"/>
      <w:szCs w:val="20"/>
      <w:lang w:val="es-MX" w:eastAsia="es-MX"/>
    </w:rPr>
  </w:style>
  <w:style w:type="paragraph" w:customStyle="1" w:styleId="xl97">
    <w:name w:val="xl97"/>
    <w:basedOn w:val="Normal"/>
    <w:rsid w:val="00F1567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98">
    <w:name w:val="xl98"/>
    <w:basedOn w:val="Normal"/>
    <w:rsid w:val="00F15674"/>
    <w:pPr>
      <w:pBdr>
        <w:top w:val="single" w:sz="4"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99">
    <w:name w:val="xl99"/>
    <w:basedOn w:val="Normal"/>
    <w:rsid w:val="00F15674"/>
    <w:pPr>
      <w:pBdr>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0">
    <w:name w:val="xl100"/>
    <w:basedOn w:val="Normal"/>
    <w:rsid w:val="00F15674"/>
    <w:pPr>
      <w:pBdr>
        <w:bottom w:val="single" w:sz="8" w:space="0" w:color="auto"/>
      </w:pBdr>
      <w:spacing w:before="100" w:beforeAutospacing="1" w:after="100" w:afterAutospacing="1"/>
      <w:textAlignment w:val="top"/>
    </w:pPr>
    <w:rPr>
      <w:sz w:val="20"/>
      <w:szCs w:val="20"/>
      <w:lang w:val="es-MX" w:eastAsia="es-MX"/>
    </w:rPr>
  </w:style>
  <w:style w:type="paragraph" w:customStyle="1" w:styleId="xl101">
    <w:name w:val="xl101"/>
    <w:basedOn w:val="Normal"/>
    <w:rsid w:val="00F1567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2">
    <w:name w:val="xl102"/>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03">
    <w:name w:val="xl103"/>
    <w:basedOn w:val="Normal"/>
    <w:rsid w:val="00F15674"/>
    <w:pPr>
      <w:pBdr>
        <w:top w:val="single" w:sz="4" w:space="0" w:color="auto"/>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4">
    <w:name w:val="xl104"/>
    <w:basedOn w:val="Normal"/>
    <w:rsid w:val="00F15674"/>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05">
    <w:name w:val="xl105"/>
    <w:basedOn w:val="Normal"/>
    <w:rsid w:val="00F15674"/>
    <w:pPr>
      <w:pBdr>
        <w:left w:val="single" w:sz="8" w:space="0" w:color="auto"/>
      </w:pBdr>
      <w:spacing w:before="100" w:beforeAutospacing="1" w:after="100" w:afterAutospacing="1"/>
      <w:textAlignment w:val="top"/>
    </w:pPr>
    <w:rPr>
      <w:sz w:val="20"/>
      <w:szCs w:val="20"/>
      <w:lang w:val="es-MX" w:eastAsia="es-MX"/>
    </w:rPr>
  </w:style>
  <w:style w:type="paragraph" w:customStyle="1" w:styleId="xl106">
    <w:name w:val="xl106"/>
    <w:basedOn w:val="Normal"/>
    <w:rsid w:val="00F15674"/>
    <w:pPr>
      <w:spacing w:before="100" w:beforeAutospacing="1" w:after="100" w:afterAutospacing="1"/>
    </w:pPr>
    <w:rPr>
      <w:sz w:val="20"/>
      <w:szCs w:val="20"/>
      <w:lang w:val="es-MX" w:eastAsia="es-MX"/>
    </w:rPr>
  </w:style>
  <w:style w:type="paragraph" w:customStyle="1" w:styleId="xl107">
    <w:name w:val="xl107"/>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textAlignment w:val="top"/>
    </w:pPr>
    <w:rPr>
      <w:b/>
      <w:bCs/>
      <w:sz w:val="20"/>
      <w:szCs w:val="20"/>
      <w:lang w:val="es-MX" w:eastAsia="es-MX"/>
    </w:rPr>
  </w:style>
  <w:style w:type="paragraph" w:customStyle="1" w:styleId="xl108">
    <w:name w:val="xl108"/>
    <w:basedOn w:val="Normal"/>
    <w:rsid w:val="00F15674"/>
    <w:pPr>
      <w:spacing w:before="100" w:beforeAutospacing="1" w:after="100" w:afterAutospacing="1"/>
    </w:pPr>
    <w:rPr>
      <w:sz w:val="20"/>
      <w:szCs w:val="20"/>
      <w:lang w:val="es-MX" w:eastAsia="es-MX"/>
    </w:rPr>
  </w:style>
  <w:style w:type="paragraph" w:customStyle="1" w:styleId="xl109">
    <w:name w:val="xl109"/>
    <w:basedOn w:val="Normal"/>
    <w:rsid w:val="00F15674"/>
    <w:pPr>
      <w:pBdr>
        <w:bottom w:val="single" w:sz="8" w:space="0" w:color="auto"/>
      </w:pBdr>
      <w:spacing w:before="100" w:beforeAutospacing="1" w:after="100" w:afterAutospacing="1"/>
      <w:jc w:val="center"/>
      <w:textAlignment w:val="center"/>
    </w:pPr>
    <w:rPr>
      <w:b/>
      <w:bCs/>
      <w:sz w:val="28"/>
      <w:szCs w:val="28"/>
      <w:lang w:val="es-MX" w:eastAsia="es-MX"/>
    </w:rPr>
  </w:style>
  <w:style w:type="paragraph" w:customStyle="1" w:styleId="xl110">
    <w:name w:val="xl110"/>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11">
    <w:name w:val="xl111"/>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12">
    <w:name w:val="xl112"/>
    <w:basedOn w:val="Normal"/>
    <w:rsid w:val="00F15674"/>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0"/>
      <w:szCs w:val="20"/>
      <w:lang w:val="es-MX" w:eastAsia="es-MX"/>
    </w:rPr>
  </w:style>
  <w:style w:type="paragraph" w:customStyle="1" w:styleId="xl113">
    <w:name w:val="xl113"/>
    <w:basedOn w:val="Normal"/>
    <w:rsid w:val="00F15674"/>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0"/>
      <w:szCs w:val="20"/>
      <w:lang w:val="es-MX" w:eastAsia="es-MX"/>
    </w:rPr>
  </w:style>
  <w:style w:type="paragraph" w:customStyle="1" w:styleId="xl114">
    <w:name w:val="xl114"/>
    <w:basedOn w:val="Normal"/>
    <w:rsid w:val="00F1567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5">
    <w:name w:val="xl115"/>
    <w:basedOn w:val="Normal"/>
    <w:rsid w:val="00F15674"/>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6">
    <w:name w:val="xl116"/>
    <w:basedOn w:val="Normal"/>
    <w:rsid w:val="00F156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7">
    <w:name w:val="xl117"/>
    <w:basedOn w:val="Normal"/>
    <w:rsid w:val="00F1567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8">
    <w:name w:val="xl118"/>
    <w:basedOn w:val="Normal"/>
    <w:rsid w:val="00F15674"/>
    <w:pPr>
      <w:pBdr>
        <w:top w:val="single" w:sz="8" w:space="0" w:color="auto"/>
        <w:bottom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19">
    <w:name w:val="xl119"/>
    <w:basedOn w:val="Normal"/>
    <w:rsid w:val="00F1567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paragraph" w:customStyle="1" w:styleId="xl120">
    <w:name w:val="xl120"/>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21">
    <w:name w:val="xl121"/>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22">
    <w:name w:val="xl122"/>
    <w:basedOn w:val="Normal"/>
    <w:rsid w:val="00F15674"/>
    <w:pPr>
      <w:pBdr>
        <w:top w:val="single" w:sz="8"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3">
    <w:name w:val="xl123"/>
    <w:basedOn w:val="Normal"/>
    <w:rsid w:val="00F15674"/>
    <w:pPr>
      <w:pBdr>
        <w:left w:val="single" w:sz="8" w:space="0" w:color="auto"/>
        <w:bottom w:val="single" w:sz="4"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4">
    <w:name w:val="xl124"/>
    <w:basedOn w:val="Normal"/>
    <w:rsid w:val="00F15674"/>
    <w:pPr>
      <w:pBdr>
        <w:top w:val="single" w:sz="4"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25">
    <w:name w:val="xl125"/>
    <w:basedOn w:val="Normal"/>
    <w:rsid w:val="00F15674"/>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26">
    <w:name w:val="xl126"/>
    <w:basedOn w:val="Normal"/>
    <w:rsid w:val="00F15674"/>
    <w:pPr>
      <w:pBdr>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7">
    <w:name w:val="xl127"/>
    <w:basedOn w:val="Normal"/>
    <w:rsid w:val="00F15674"/>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8">
    <w:name w:val="xl128"/>
    <w:basedOn w:val="Normal"/>
    <w:rsid w:val="00F1567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29">
    <w:name w:val="xl129"/>
    <w:basedOn w:val="Normal"/>
    <w:rsid w:val="00F15674"/>
    <w:pPr>
      <w:pBdr>
        <w:top w:val="single" w:sz="4" w:space="0" w:color="auto"/>
        <w:lef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0">
    <w:name w:val="xl130"/>
    <w:basedOn w:val="Normal"/>
    <w:rsid w:val="00F15674"/>
    <w:pPr>
      <w:pBdr>
        <w:top w:val="single" w:sz="4" w:space="0" w:color="auto"/>
        <w:left w:val="single" w:sz="8" w:space="0" w:color="auto"/>
        <w:right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1">
    <w:name w:val="xl131"/>
    <w:basedOn w:val="Normal"/>
    <w:rsid w:val="00F15674"/>
    <w:pPr>
      <w:pBdr>
        <w:top w:val="single" w:sz="4" w:space="0" w:color="auto"/>
        <w:left w:val="single" w:sz="8" w:space="0" w:color="auto"/>
        <w:bottom w:val="single" w:sz="8" w:space="0" w:color="auto"/>
      </w:pBdr>
      <w:shd w:val="clear" w:color="000000" w:fill="D9D9D9"/>
      <w:spacing w:before="100" w:beforeAutospacing="1" w:after="100" w:afterAutospacing="1"/>
      <w:textAlignment w:val="top"/>
    </w:pPr>
    <w:rPr>
      <w:sz w:val="20"/>
      <w:szCs w:val="20"/>
      <w:lang w:val="es-MX" w:eastAsia="es-MX"/>
    </w:rPr>
  </w:style>
  <w:style w:type="paragraph" w:customStyle="1" w:styleId="xl132">
    <w:name w:val="xl132"/>
    <w:basedOn w:val="Normal"/>
    <w:rsid w:val="00F15674"/>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33">
    <w:name w:val="xl133"/>
    <w:basedOn w:val="Normal"/>
    <w:rsid w:val="00F1567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top"/>
    </w:pPr>
    <w:rPr>
      <w:b/>
      <w:bCs/>
      <w:sz w:val="20"/>
      <w:szCs w:val="20"/>
      <w:lang w:val="es-MX" w:eastAsia="es-MX"/>
    </w:rPr>
  </w:style>
  <w:style w:type="paragraph" w:customStyle="1" w:styleId="xl134">
    <w:name w:val="xl134"/>
    <w:basedOn w:val="Normal"/>
    <w:rsid w:val="00F15674"/>
    <w:pPr>
      <w:pBdr>
        <w:top w:val="single" w:sz="8" w:space="0" w:color="auto"/>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35">
    <w:name w:val="xl135"/>
    <w:basedOn w:val="Normal"/>
    <w:rsid w:val="00F15674"/>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6">
    <w:name w:val="xl136"/>
    <w:basedOn w:val="Normal"/>
    <w:rsid w:val="00F15674"/>
    <w:pPr>
      <w:pBdr>
        <w:left w:val="single" w:sz="8" w:space="0" w:color="auto"/>
        <w:bottom w:val="single" w:sz="4"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7">
    <w:name w:val="xl137"/>
    <w:basedOn w:val="Normal"/>
    <w:rsid w:val="00F15674"/>
    <w:pPr>
      <w:pBdr>
        <w:top w:val="single" w:sz="4" w:space="0" w:color="auto"/>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38">
    <w:name w:val="xl138"/>
    <w:basedOn w:val="Normal"/>
    <w:rsid w:val="00F15674"/>
    <w:pPr>
      <w:pBdr>
        <w:left w:val="single" w:sz="8" w:space="0" w:color="auto"/>
        <w:bottom w:val="single" w:sz="4" w:space="0" w:color="auto"/>
      </w:pBdr>
      <w:spacing w:before="100" w:beforeAutospacing="1" w:after="100" w:afterAutospacing="1"/>
      <w:textAlignment w:val="top"/>
    </w:pPr>
    <w:rPr>
      <w:sz w:val="20"/>
      <w:szCs w:val="20"/>
      <w:lang w:val="es-MX" w:eastAsia="es-MX"/>
    </w:rPr>
  </w:style>
  <w:style w:type="paragraph" w:customStyle="1" w:styleId="xl139">
    <w:name w:val="xl139"/>
    <w:basedOn w:val="Normal"/>
    <w:rsid w:val="00F15674"/>
    <w:pPr>
      <w:pBdr>
        <w:top w:val="single" w:sz="4"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140">
    <w:name w:val="xl140"/>
    <w:basedOn w:val="Normal"/>
    <w:rsid w:val="00F15674"/>
    <w:pPr>
      <w:pBdr>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41">
    <w:name w:val="xl141"/>
    <w:basedOn w:val="Normal"/>
    <w:rsid w:val="00F1567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2">
    <w:name w:val="xl142"/>
    <w:basedOn w:val="Normal"/>
    <w:rsid w:val="00F15674"/>
    <w:pPr>
      <w:pBdr>
        <w:top w:val="single" w:sz="8" w:space="0" w:color="auto"/>
        <w:left w:val="single" w:sz="8" w:space="0" w:color="auto"/>
        <w:bottom w:val="single" w:sz="8" w:space="0" w:color="auto"/>
      </w:pBdr>
      <w:spacing w:before="100" w:beforeAutospacing="1" w:after="100" w:afterAutospacing="1"/>
      <w:textAlignment w:val="top"/>
    </w:pPr>
    <w:rPr>
      <w:sz w:val="20"/>
      <w:szCs w:val="20"/>
      <w:lang w:val="es-MX" w:eastAsia="es-MX"/>
    </w:rPr>
  </w:style>
  <w:style w:type="paragraph" w:customStyle="1" w:styleId="xl143">
    <w:name w:val="xl143"/>
    <w:basedOn w:val="Normal"/>
    <w:rsid w:val="00F15674"/>
    <w:pPr>
      <w:pBdr>
        <w:top w:val="single" w:sz="8" w:space="0" w:color="auto"/>
        <w:left w:val="single" w:sz="8" w:space="0" w:color="auto"/>
      </w:pBdr>
      <w:spacing w:before="100" w:beforeAutospacing="1" w:after="100" w:afterAutospacing="1"/>
      <w:textAlignment w:val="top"/>
    </w:pPr>
    <w:rPr>
      <w:sz w:val="20"/>
      <w:szCs w:val="20"/>
      <w:lang w:val="es-MX" w:eastAsia="es-MX"/>
    </w:rPr>
  </w:style>
  <w:style w:type="paragraph" w:customStyle="1" w:styleId="xl144">
    <w:name w:val="xl144"/>
    <w:basedOn w:val="Normal"/>
    <w:rsid w:val="00F15674"/>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5">
    <w:name w:val="xl145"/>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46">
    <w:name w:val="xl146"/>
    <w:basedOn w:val="Normal"/>
    <w:rsid w:val="00F15674"/>
    <w:pPr>
      <w:pBdr>
        <w:left w:val="single" w:sz="8" w:space="0" w:color="auto"/>
        <w:right w:val="single" w:sz="8" w:space="0" w:color="auto"/>
      </w:pBdr>
      <w:spacing w:before="100" w:beforeAutospacing="1" w:after="100" w:afterAutospacing="1"/>
      <w:textAlignment w:val="top"/>
    </w:pPr>
    <w:rPr>
      <w:sz w:val="20"/>
      <w:szCs w:val="20"/>
      <w:lang w:val="es-MX" w:eastAsia="es-MX"/>
    </w:rPr>
  </w:style>
  <w:style w:type="paragraph" w:customStyle="1" w:styleId="xl147">
    <w:name w:val="xl147"/>
    <w:basedOn w:val="Normal"/>
    <w:rsid w:val="00F15674"/>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48">
    <w:name w:val="xl148"/>
    <w:basedOn w:val="Normal"/>
    <w:rsid w:val="00DE4630"/>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lang w:val="es-MX" w:eastAsia="es-MX"/>
    </w:rPr>
  </w:style>
  <w:style w:type="character" w:styleId="Refdecomentario">
    <w:name w:val="annotation reference"/>
    <w:basedOn w:val="Fuentedeprrafopredeter"/>
    <w:uiPriority w:val="99"/>
    <w:semiHidden/>
    <w:unhideWhenUsed/>
    <w:rsid w:val="00A51B50"/>
    <w:rPr>
      <w:sz w:val="16"/>
      <w:szCs w:val="16"/>
    </w:rPr>
  </w:style>
  <w:style w:type="paragraph" w:styleId="Textocomentario">
    <w:name w:val="annotation text"/>
    <w:basedOn w:val="Normal"/>
    <w:link w:val="TextocomentarioCar"/>
    <w:uiPriority w:val="99"/>
    <w:semiHidden/>
    <w:unhideWhenUsed/>
    <w:rsid w:val="00A51B50"/>
    <w:rPr>
      <w:sz w:val="20"/>
      <w:szCs w:val="20"/>
    </w:rPr>
  </w:style>
  <w:style w:type="character" w:customStyle="1" w:styleId="TextocomentarioCar">
    <w:name w:val="Texto comentario Car"/>
    <w:basedOn w:val="Fuentedeprrafopredeter"/>
    <w:link w:val="Textocomentario"/>
    <w:uiPriority w:val="99"/>
    <w:semiHidden/>
    <w:rsid w:val="00A51B50"/>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3410A3"/>
    <w:rPr>
      <w:rFonts w:ascii="Times New Roman" w:eastAsia="Times New Roman" w:hAnsi="Times New Roman" w:cs="Times New Roman"/>
      <w:b/>
      <w:bCs/>
      <w:sz w:val="24"/>
      <w:szCs w:val="24"/>
      <w:lang w:val="es-MX" w:eastAsia="es-MX"/>
    </w:rPr>
  </w:style>
  <w:style w:type="paragraph" w:customStyle="1" w:styleId="Default">
    <w:name w:val="Default"/>
    <w:rsid w:val="003410A3"/>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NormalWeb">
    <w:name w:val="Normal (Web)"/>
    <w:basedOn w:val="Normal"/>
    <w:uiPriority w:val="99"/>
    <w:semiHidden/>
    <w:unhideWhenUsed/>
    <w:rsid w:val="003410A3"/>
    <w:pPr>
      <w:spacing w:before="100" w:beforeAutospacing="1" w:after="100" w:afterAutospacing="1"/>
    </w:pPr>
    <w:rPr>
      <w:lang w:val="es-MX" w:eastAsia="es-MX"/>
    </w:rPr>
  </w:style>
  <w:style w:type="paragraph" w:customStyle="1" w:styleId="ROMANOS">
    <w:name w:val="ROMANOS"/>
    <w:basedOn w:val="Normal"/>
    <w:link w:val="ROMANOSCar"/>
    <w:rsid w:val="003410A3"/>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410A3"/>
    <w:rPr>
      <w:rFonts w:ascii="Arial" w:eastAsia="Times New Roman" w:hAnsi="Arial" w:cs="Arial"/>
      <w:sz w:val="18"/>
      <w:szCs w:val="18"/>
      <w:lang w:eastAsia="es-ES"/>
    </w:rPr>
  </w:style>
  <w:style w:type="table" w:customStyle="1" w:styleId="Tabladecuadrcula31">
    <w:name w:val="Tabla de cuadrícula 31"/>
    <w:basedOn w:val="Tablanormal"/>
    <w:uiPriority w:val="48"/>
    <w:rsid w:val="003410A3"/>
    <w:pPr>
      <w:spacing w:after="0" w:line="240" w:lineRule="auto"/>
    </w:pPr>
    <w:rPr>
      <w:rFonts w:ascii="Calibri" w:eastAsia="Calibri" w:hAnsi="Calibri" w:cs="Times New Roman"/>
      <w:sz w:val="20"/>
      <w:szCs w:val="20"/>
      <w:lang w:val="es-MX" w:eastAsia="es-MX"/>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extoindependiente2">
    <w:name w:val="Body Text 2"/>
    <w:basedOn w:val="Normal"/>
    <w:link w:val="Textoindependiente2Car"/>
    <w:unhideWhenUsed/>
    <w:rsid w:val="003410A3"/>
    <w:pPr>
      <w:spacing w:after="120" w:line="480" w:lineRule="auto"/>
    </w:pPr>
  </w:style>
  <w:style w:type="character" w:customStyle="1" w:styleId="Textoindependiente2Car">
    <w:name w:val="Texto independiente 2 Car"/>
    <w:basedOn w:val="Fuentedeprrafopredeter"/>
    <w:link w:val="Textoindependiente2"/>
    <w:rsid w:val="003410A3"/>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3410A3"/>
    <w:rPr>
      <w:b/>
      <w:bCs/>
    </w:rPr>
  </w:style>
  <w:style w:type="character" w:customStyle="1" w:styleId="AsuntodelcomentarioCar">
    <w:name w:val="Asunto del comentario Car"/>
    <w:basedOn w:val="TextocomentarioCar"/>
    <w:link w:val="Asuntodelcomentario"/>
    <w:uiPriority w:val="99"/>
    <w:semiHidden/>
    <w:rsid w:val="003410A3"/>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471">
      <w:bodyDiv w:val="1"/>
      <w:marLeft w:val="0"/>
      <w:marRight w:val="0"/>
      <w:marTop w:val="0"/>
      <w:marBottom w:val="0"/>
      <w:divBdr>
        <w:top w:val="none" w:sz="0" w:space="0" w:color="auto"/>
        <w:left w:val="none" w:sz="0" w:space="0" w:color="auto"/>
        <w:bottom w:val="none" w:sz="0" w:space="0" w:color="auto"/>
        <w:right w:val="none" w:sz="0" w:space="0" w:color="auto"/>
      </w:divBdr>
    </w:div>
    <w:div w:id="317730150">
      <w:bodyDiv w:val="1"/>
      <w:marLeft w:val="0"/>
      <w:marRight w:val="0"/>
      <w:marTop w:val="0"/>
      <w:marBottom w:val="0"/>
      <w:divBdr>
        <w:top w:val="none" w:sz="0" w:space="0" w:color="auto"/>
        <w:left w:val="none" w:sz="0" w:space="0" w:color="auto"/>
        <w:bottom w:val="none" w:sz="0" w:space="0" w:color="auto"/>
        <w:right w:val="none" w:sz="0" w:space="0" w:color="auto"/>
      </w:divBdr>
      <w:divsChild>
        <w:div w:id="1233809970">
          <w:marLeft w:val="0"/>
          <w:marRight w:val="0"/>
          <w:marTop w:val="0"/>
          <w:marBottom w:val="0"/>
          <w:divBdr>
            <w:top w:val="none" w:sz="0" w:space="0" w:color="auto"/>
            <w:left w:val="none" w:sz="0" w:space="0" w:color="auto"/>
            <w:bottom w:val="none" w:sz="0" w:space="0" w:color="auto"/>
            <w:right w:val="none" w:sz="0" w:space="0" w:color="auto"/>
          </w:divBdr>
        </w:div>
        <w:div w:id="607390299">
          <w:marLeft w:val="0"/>
          <w:marRight w:val="0"/>
          <w:marTop w:val="0"/>
          <w:marBottom w:val="0"/>
          <w:divBdr>
            <w:top w:val="none" w:sz="0" w:space="0" w:color="auto"/>
            <w:left w:val="none" w:sz="0" w:space="0" w:color="auto"/>
            <w:bottom w:val="none" w:sz="0" w:space="0" w:color="auto"/>
            <w:right w:val="none" w:sz="0" w:space="0" w:color="auto"/>
          </w:divBdr>
        </w:div>
        <w:div w:id="1431512173">
          <w:marLeft w:val="0"/>
          <w:marRight w:val="0"/>
          <w:marTop w:val="0"/>
          <w:marBottom w:val="0"/>
          <w:divBdr>
            <w:top w:val="none" w:sz="0" w:space="0" w:color="auto"/>
            <w:left w:val="none" w:sz="0" w:space="0" w:color="auto"/>
            <w:bottom w:val="none" w:sz="0" w:space="0" w:color="auto"/>
            <w:right w:val="none" w:sz="0" w:space="0" w:color="auto"/>
          </w:divBdr>
        </w:div>
        <w:div w:id="194736900">
          <w:marLeft w:val="0"/>
          <w:marRight w:val="0"/>
          <w:marTop w:val="0"/>
          <w:marBottom w:val="0"/>
          <w:divBdr>
            <w:top w:val="none" w:sz="0" w:space="0" w:color="auto"/>
            <w:left w:val="none" w:sz="0" w:space="0" w:color="auto"/>
            <w:bottom w:val="none" w:sz="0" w:space="0" w:color="auto"/>
            <w:right w:val="none" w:sz="0" w:space="0" w:color="auto"/>
          </w:divBdr>
        </w:div>
      </w:divsChild>
    </w:div>
    <w:div w:id="1025790960">
      <w:bodyDiv w:val="1"/>
      <w:marLeft w:val="0"/>
      <w:marRight w:val="0"/>
      <w:marTop w:val="0"/>
      <w:marBottom w:val="0"/>
      <w:divBdr>
        <w:top w:val="none" w:sz="0" w:space="0" w:color="auto"/>
        <w:left w:val="none" w:sz="0" w:space="0" w:color="auto"/>
        <w:bottom w:val="none" w:sz="0" w:space="0" w:color="auto"/>
        <w:right w:val="none" w:sz="0" w:space="0" w:color="auto"/>
      </w:divBdr>
    </w:div>
    <w:div w:id="19269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64F1-A3D7-4901-A7A0-951E5F07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6779</Words>
  <Characters>37289</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2</cp:revision>
  <cp:lastPrinted>2020-08-12T15:43:00Z</cp:lastPrinted>
  <dcterms:created xsi:type="dcterms:W3CDTF">2020-08-17T16:48:00Z</dcterms:created>
  <dcterms:modified xsi:type="dcterms:W3CDTF">2020-08-17T16:48:00Z</dcterms:modified>
</cp:coreProperties>
</file>