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E6975" w14:textId="1ED1D66B" w:rsidR="005602C8" w:rsidRPr="00236546" w:rsidRDefault="00AA4CD9" w:rsidP="00BB6CC9">
      <w:pPr>
        <w:jc w:val="center"/>
        <w:rPr>
          <w:sz w:val="20"/>
          <w:szCs w:val="20"/>
        </w:rPr>
      </w:pPr>
      <w:r w:rsidRPr="00236546">
        <w:rPr>
          <w:noProof/>
          <w:sz w:val="20"/>
          <w:szCs w:val="20"/>
        </w:rPr>
        <w:drawing>
          <wp:inline distT="0" distB="0" distL="0" distR="0" wp14:anchorId="731B88BB" wp14:editId="488E93E3">
            <wp:extent cx="999628" cy="888558"/>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645" cy="896573"/>
                    </a:xfrm>
                    <a:prstGeom prst="rect">
                      <a:avLst/>
                    </a:prstGeom>
                    <a:noFill/>
                  </pic:spPr>
                </pic:pic>
              </a:graphicData>
            </a:graphic>
          </wp:inline>
        </w:drawing>
      </w:r>
    </w:p>
    <w:p w14:paraId="3CE18E90" w14:textId="77777777" w:rsidR="00BB6CC9" w:rsidRPr="00236546" w:rsidRDefault="00BB6CC9" w:rsidP="00AA4CD9">
      <w:pPr>
        <w:jc w:val="center"/>
        <w:rPr>
          <w:sz w:val="18"/>
          <w:szCs w:val="18"/>
        </w:rPr>
      </w:pPr>
      <w:r w:rsidRPr="00236546">
        <w:rPr>
          <w:sz w:val="18"/>
          <w:szCs w:val="18"/>
        </w:rPr>
        <w:t>El Instituto Electoral del Estado de Colima emite la siguiente:</w:t>
      </w:r>
    </w:p>
    <w:p w14:paraId="4BBCFD78" w14:textId="216C10DE" w:rsidR="00BB6CC9" w:rsidRPr="00236546" w:rsidRDefault="00BB6CC9" w:rsidP="00AA4CD9">
      <w:pPr>
        <w:jc w:val="center"/>
        <w:rPr>
          <w:b/>
          <w:bCs/>
          <w:sz w:val="48"/>
          <w:szCs w:val="48"/>
        </w:rPr>
      </w:pPr>
      <w:r w:rsidRPr="00236546">
        <w:rPr>
          <w:b/>
          <w:bCs/>
          <w:sz w:val="48"/>
          <w:szCs w:val="48"/>
        </w:rPr>
        <w:t>C O N V O C A T</w:t>
      </w:r>
      <w:r w:rsidR="003439FD">
        <w:rPr>
          <w:b/>
          <w:bCs/>
          <w:sz w:val="48"/>
          <w:szCs w:val="48"/>
        </w:rPr>
        <w:t xml:space="preserve"> </w:t>
      </w:r>
      <w:r w:rsidRPr="00236546">
        <w:rPr>
          <w:b/>
          <w:bCs/>
          <w:sz w:val="48"/>
          <w:szCs w:val="48"/>
        </w:rPr>
        <w:t>O R I A</w:t>
      </w:r>
    </w:p>
    <w:p w14:paraId="4AB18CFB" w14:textId="77777777" w:rsidR="00BB6CC9" w:rsidRPr="00236546" w:rsidRDefault="00BB6CC9" w:rsidP="00BB6CC9">
      <w:pPr>
        <w:jc w:val="both"/>
        <w:rPr>
          <w:sz w:val="18"/>
          <w:szCs w:val="18"/>
        </w:rPr>
      </w:pPr>
      <w:r w:rsidRPr="00236546">
        <w:rPr>
          <w:sz w:val="18"/>
          <w:szCs w:val="18"/>
        </w:rPr>
        <w:t>A las y los ciudadanos colimenses con experiencia en captura de datos, conocimientos en cómputo nivel usuario y equipo de oficina, que deseen participar durante el Proceso Electoral Local 2020-2021, como:</w:t>
      </w:r>
    </w:p>
    <w:p w14:paraId="2B08D9BD" w14:textId="77777777" w:rsidR="00BB6CC9" w:rsidRPr="00236546" w:rsidRDefault="00BB6CC9" w:rsidP="00AA4CD9">
      <w:pPr>
        <w:spacing w:after="0"/>
        <w:jc w:val="center"/>
        <w:rPr>
          <w:b/>
          <w:bCs/>
          <w:sz w:val="24"/>
          <w:szCs w:val="24"/>
        </w:rPr>
      </w:pPr>
      <w:r w:rsidRPr="00236546">
        <w:rPr>
          <w:b/>
          <w:bCs/>
          <w:sz w:val="24"/>
          <w:szCs w:val="24"/>
        </w:rPr>
        <w:t>Personal Operativo del</w:t>
      </w:r>
    </w:p>
    <w:p w14:paraId="0D95E135" w14:textId="77777777" w:rsidR="00BB6CC9" w:rsidRPr="00236546" w:rsidRDefault="00BB6CC9" w:rsidP="00AA4CD9">
      <w:pPr>
        <w:spacing w:after="0"/>
        <w:jc w:val="center"/>
        <w:rPr>
          <w:b/>
          <w:bCs/>
          <w:sz w:val="24"/>
          <w:szCs w:val="24"/>
        </w:rPr>
      </w:pPr>
      <w:r w:rsidRPr="00236546">
        <w:rPr>
          <w:b/>
          <w:bCs/>
          <w:sz w:val="24"/>
          <w:szCs w:val="24"/>
        </w:rPr>
        <w:t>Programa de Resultados Electorales Preliminares (PREP) 2021</w:t>
      </w:r>
    </w:p>
    <w:p w14:paraId="582E79C6" w14:textId="77777777" w:rsidR="00AA4CD9" w:rsidRPr="00236546" w:rsidRDefault="00AA4CD9" w:rsidP="00BB6CC9">
      <w:pPr>
        <w:jc w:val="both"/>
        <w:rPr>
          <w:sz w:val="4"/>
          <w:szCs w:val="4"/>
        </w:rPr>
      </w:pPr>
    </w:p>
    <w:p w14:paraId="7FE58AA2" w14:textId="1CFE05BA" w:rsidR="00BB6CC9" w:rsidRPr="00236546" w:rsidRDefault="00BB6CC9" w:rsidP="00BB6CC9">
      <w:pPr>
        <w:jc w:val="both"/>
        <w:rPr>
          <w:sz w:val="18"/>
          <w:szCs w:val="18"/>
        </w:rPr>
      </w:pPr>
      <w:r w:rsidRPr="00236546">
        <w:rPr>
          <w:sz w:val="18"/>
          <w:szCs w:val="18"/>
        </w:rPr>
        <w:t>Las personas que resulten seleccionadas podrán ser contratadas como Capturista (39 plazas) o Coordinador/a (11 plazas) del PREP y apoyará en las tareas de acopio, digitalización, captura de datos y verificación de los resultados electorales preliminares que arroje la Jornada Electoral que tendrá verificativo el 6 de junio de 2021; resultados preliminares que serán recibidos en los 10 Consejos Municipales Electorales para ser enviados y almacenados en la base de datos del Consejo General del IEE para su debida difusión.</w:t>
      </w:r>
    </w:p>
    <w:p w14:paraId="4D575B32" w14:textId="77777777" w:rsidR="00BB6CC9" w:rsidRPr="00236546" w:rsidRDefault="00BB6CC9" w:rsidP="00AA4CD9">
      <w:pPr>
        <w:jc w:val="center"/>
        <w:rPr>
          <w:b/>
          <w:bCs/>
          <w:sz w:val="20"/>
          <w:szCs w:val="20"/>
        </w:rPr>
      </w:pPr>
      <w:r w:rsidRPr="00236546">
        <w:rPr>
          <w:b/>
          <w:bCs/>
          <w:sz w:val="20"/>
          <w:szCs w:val="20"/>
        </w:rPr>
        <w:t>Requisitos:</w:t>
      </w:r>
    </w:p>
    <w:p w14:paraId="2B5261FC" w14:textId="77777777" w:rsidR="00BB6CC9" w:rsidRPr="00236546" w:rsidRDefault="00BB6CC9" w:rsidP="00BB6CC9">
      <w:pPr>
        <w:jc w:val="both"/>
        <w:rPr>
          <w:sz w:val="18"/>
          <w:szCs w:val="18"/>
        </w:rPr>
      </w:pPr>
      <w:r w:rsidRPr="00236546">
        <w:rPr>
          <w:sz w:val="18"/>
          <w:szCs w:val="18"/>
        </w:rPr>
        <w:t>Las personas interesadas en desempeñar las actividades establecidas en el proceso técnico operativo para la implementación y operación del PREP, deberán cumplir al menos, los requisitos siguientes:</w:t>
      </w:r>
    </w:p>
    <w:p w14:paraId="1285CBB4" w14:textId="31C707F6" w:rsidR="00BB6CC9" w:rsidRPr="00236546" w:rsidRDefault="00BB6CC9" w:rsidP="00AA4CD9">
      <w:pPr>
        <w:pStyle w:val="Prrafodelista"/>
        <w:numPr>
          <w:ilvl w:val="0"/>
          <w:numId w:val="1"/>
        </w:numPr>
        <w:jc w:val="both"/>
        <w:rPr>
          <w:sz w:val="18"/>
          <w:szCs w:val="18"/>
        </w:rPr>
      </w:pPr>
      <w:r w:rsidRPr="00236546">
        <w:rPr>
          <w:sz w:val="18"/>
          <w:szCs w:val="18"/>
        </w:rPr>
        <w:t>Ser ciudadano/a mexicano/a en pleno ejercicio de sus derechos civiles y políticos.</w:t>
      </w:r>
    </w:p>
    <w:p w14:paraId="31E472FC" w14:textId="4603BE49" w:rsidR="00BB6CC9" w:rsidRPr="00236546" w:rsidRDefault="00BB6CC9" w:rsidP="00AA4CD9">
      <w:pPr>
        <w:pStyle w:val="Prrafodelista"/>
        <w:numPr>
          <w:ilvl w:val="0"/>
          <w:numId w:val="1"/>
        </w:numPr>
        <w:jc w:val="both"/>
        <w:rPr>
          <w:sz w:val="18"/>
          <w:szCs w:val="18"/>
        </w:rPr>
      </w:pPr>
      <w:r w:rsidRPr="00236546">
        <w:rPr>
          <w:sz w:val="18"/>
          <w:szCs w:val="18"/>
        </w:rPr>
        <w:t>Estar inscrito(a) en el Registro Federal de Electores y contar con credencial para votar vigente;</w:t>
      </w:r>
    </w:p>
    <w:p w14:paraId="241C0909" w14:textId="779B1A7B" w:rsidR="00BB6CC9" w:rsidRPr="00236546" w:rsidRDefault="00BB6CC9" w:rsidP="00AA4CD9">
      <w:pPr>
        <w:pStyle w:val="Prrafodelista"/>
        <w:numPr>
          <w:ilvl w:val="0"/>
          <w:numId w:val="1"/>
        </w:numPr>
        <w:jc w:val="both"/>
        <w:rPr>
          <w:sz w:val="18"/>
          <w:szCs w:val="18"/>
        </w:rPr>
      </w:pPr>
      <w:r w:rsidRPr="00236546">
        <w:rPr>
          <w:sz w:val="18"/>
          <w:szCs w:val="18"/>
        </w:rPr>
        <w:t>No haber sido registrado/a como candidato/a ni haber desempeñado cargo alguno de elección popular en los cuatro años anteriores a la designación;</w:t>
      </w:r>
    </w:p>
    <w:p w14:paraId="62936FCA" w14:textId="6F96E56A" w:rsidR="00BB6CC9" w:rsidRPr="00236546" w:rsidRDefault="00BB6CC9" w:rsidP="00AA4CD9">
      <w:pPr>
        <w:pStyle w:val="Prrafodelista"/>
        <w:numPr>
          <w:ilvl w:val="0"/>
          <w:numId w:val="1"/>
        </w:numPr>
        <w:jc w:val="both"/>
        <w:rPr>
          <w:sz w:val="18"/>
          <w:szCs w:val="18"/>
        </w:rPr>
      </w:pPr>
      <w:r w:rsidRPr="00236546">
        <w:rPr>
          <w:sz w:val="18"/>
          <w:szCs w:val="18"/>
        </w:rPr>
        <w:t>No ser ni haber sido miembro de dirigencias nacionales, estatales o municipales de partido político alguno en los últimos cuatro años;</w:t>
      </w:r>
    </w:p>
    <w:p w14:paraId="4D348A33" w14:textId="2CEC9480" w:rsidR="00BB6CC9" w:rsidRPr="00236546" w:rsidRDefault="00BB6CC9" w:rsidP="00AA4CD9">
      <w:pPr>
        <w:pStyle w:val="Prrafodelista"/>
        <w:numPr>
          <w:ilvl w:val="0"/>
          <w:numId w:val="1"/>
        </w:numPr>
        <w:jc w:val="both"/>
        <w:rPr>
          <w:sz w:val="18"/>
          <w:szCs w:val="18"/>
        </w:rPr>
      </w:pPr>
      <w:r w:rsidRPr="00236546">
        <w:rPr>
          <w:sz w:val="18"/>
          <w:szCs w:val="18"/>
        </w:rPr>
        <w:t>No ser consejero/a propietario/a o suplente, de algún consejo electoral local, distrital, del INE, ni estatal o municipal del Instituto Electoral del Estado de Colima.</w:t>
      </w:r>
    </w:p>
    <w:p w14:paraId="73A69CFE" w14:textId="10A94606" w:rsidR="00BB6CC9" w:rsidRPr="00236546" w:rsidRDefault="00BB6CC9" w:rsidP="00AA4CD9">
      <w:pPr>
        <w:pStyle w:val="Prrafodelista"/>
        <w:numPr>
          <w:ilvl w:val="0"/>
          <w:numId w:val="1"/>
        </w:numPr>
        <w:jc w:val="both"/>
        <w:rPr>
          <w:sz w:val="18"/>
          <w:szCs w:val="18"/>
        </w:rPr>
      </w:pPr>
      <w:r w:rsidRPr="00236546">
        <w:rPr>
          <w:sz w:val="18"/>
          <w:szCs w:val="18"/>
        </w:rPr>
        <w:t>No militar en ningún partido u organización política o haber participado como representante de partido político o coalición en los últimos tres años.</w:t>
      </w:r>
    </w:p>
    <w:p w14:paraId="59E1ADA4" w14:textId="3CBB7A2F" w:rsidR="00BB6CC9" w:rsidRPr="00236546" w:rsidRDefault="00BB6CC9" w:rsidP="00AA4CD9">
      <w:pPr>
        <w:pStyle w:val="Prrafodelista"/>
        <w:numPr>
          <w:ilvl w:val="0"/>
          <w:numId w:val="1"/>
        </w:numPr>
        <w:jc w:val="both"/>
        <w:rPr>
          <w:sz w:val="18"/>
          <w:szCs w:val="18"/>
        </w:rPr>
      </w:pPr>
      <w:r w:rsidRPr="00236546">
        <w:rPr>
          <w:sz w:val="18"/>
          <w:szCs w:val="18"/>
        </w:rPr>
        <w:t xml:space="preserve">No estar registrado/a como representante de candidatura independiente, en caso de que ya existan estas figuras al momento de su contratación. </w:t>
      </w:r>
    </w:p>
    <w:p w14:paraId="41CF3FAC" w14:textId="244D6114" w:rsidR="00BB6CC9" w:rsidRPr="00236546" w:rsidRDefault="00BB6CC9" w:rsidP="00AA4CD9">
      <w:pPr>
        <w:pStyle w:val="Prrafodelista"/>
        <w:numPr>
          <w:ilvl w:val="0"/>
          <w:numId w:val="1"/>
        </w:numPr>
        <w:jc w:val="both"/>
        <w:rPr>
          <w:sz w:val="18"/>
          <w:szCs w:val="18"/>
        </w:rPr>
      </w:pPr>
      <w:r w:rsidRPr="00236546">
        <w:rPr>
          <w:sz w:val="18"/>
          <w:szCs w:val="18"/>
        </w:rPr>
        <w:t>No tener parentesco por consanguinidad ni por afinidad hasta el cuarto grado con</w:t>
      </w:r>
      <w:r w:rsidR="00403ED4">
        <w:rPr>
          <w:sz w:val="18"/>
          <w:szCs w:val="18"/>
        </w:rPr>
        <w:t>:</w:t>
      </w:r>
      <w:r w:rsidRPr="00236546">
        <w:rPr>
          <w:sz w:val="18"/>
          <w:szCs w:val="18"/>
        </w:rPr>
        <w:t xml:space="preserve"> </w:t>
      </w:r>
      <w:r w:rsidR="00403ED4">
        <w:rPr>
          <w:sz w:val="18"/>
          <w:szCs w:val="18"/>
        </w:rPr>
        <w:t xml:space="preserve">Directoras, Directores, </w:t>
      </w:r>
      <w:r w:rsidRPr="00236546">
        <w:rPr>
          <w:sz w:val="18"/>
          <w:szCs w:val="18"/>
        </w:rPr>
        <w:t>Consejeras y Consejeros</w:t>
      </w:r>
      <w:r w:rsidR="00403ED4">
        <w:rPr>
          <w:sz w:val="18"/>
          <w:szCs w:val="18"/>
        </w:rPr>
        <w:t xml:space="preserve"> </w:t>
      </w:r>
      <w:r w:rsidRPr="00236546">
        <w:rPr>
          <w:sz w:val="18"/>
          <w:szCs w:val="18"/>
        </w:rPr>
        <w:t>del Consejo General</w:t>
      </w:r>
      <w:r w:rsidR="00403ED4">
        <w:rPr>
          <w:sz w:val="18"/>
          <w:szCs w:val="18"/>
        </w:rPr>
        <w:t>; asi como</w:t>
      </w:r>
      <w:r w:rsidRPr="00236546">
        <w:rPr>
          <w:sz w:val="18"/>
          <w:szCs w:val="18"/>
        </w:rPr>
        <w:t xml:space="preserve"> co</w:t>
      </w:r>
      <w:r w:rsidR="00403ED4">
        <w:rPr>
          <w:sz w:val="18"/>
          <w:szCs w:val="18"/>
        </w:rPr>
        <w:t>n</w:t>
      </w:r>
      <w:r w:rsidRPr="00236546">
        <w:rPr>
          <w:sz w:val="18"/>
          <w:szCs w:val="18"/>
        </w:rPr>
        <w:t xml:space="preserve"> l</w:t>
      </w:r>
      <w:r w:rsidR="00403ED4">
        <w:rPr>
          <w:sz w:val="18"/>
          <w:szCs w:val="18"/>
        </w:rPr>
        <w:t>a</w:t>
      </w:r>
      <w:r w:rsidRPr="00236546">
        <w:rPr>
          <w:sz w:val="18"/>
          <w:szCs w:val="18"/>
        </w:rPr>
        <w:t xml:space="preserve">s </w:t>
      </w:r>
      <w:r w:rsidR="00403ED4">
        <w:rPr>
          <w:sz w:val="18"/>
          <w:szCs w:val="18"/>
        </w:rPr>
        <w:t xml:space="preserve">y los </w:t>
      </w:r>
      <w:r w:rsidRPr="00236546">
        <w:rPr>
          <w:sz w:val="18"/>
          <w:szCs w:val="18"/>
        </w:rPr>
        <w:t>Consej</w:t>
      </w:r>
      <w:r w:rsidR="00403ED4">
        <w:rPr>
          <w:sz w:val="18"/>
          <w:szCs w:val="18"/>
        </w:rPr>
        <w:t>eros</w:t>
      </w:r>
      <w:r w:rsidRPr="00236546">
        <w:rPr>
          <w:sz w:val="18"/>
          <w:szCs w:val="18"/>
        </w:rPr>
        <w:t xml:space="preserve"> Municipales Electorales del Instituto.</w:t>
      </w:r>
    </w:p>
    <w:p w14:paraId="46CA942F" w14:textId="56A2B2B0" w:rsidR="00BB6CC9" w:rsidRPr="00EB5670" w:rsidRDefault="00BB6CC9" w:rsidP="00AA4CD9">
      <w:pPr>
        <w:pStyle w:val="Prrafodelista"/>
        <w:numPr>
          <w:ilvl w:val="0"/>
          <w:numId w:val="1"/>
        </w:numPr>
        <w:jc w:val="both"/>
        <w:rPr>
          <w:sz w:val="18"/>
          <w:szCs w:val="18"/>
        </w:rPr>
      </w:pPr>
      <w:r w:rsidRPr="00236546">
        <w:rPr>
          <w:sz w:val="18"/>
          <w:szCs w:val="18"/>
        </w:rPr>
        <w:t xml:space="preserve">No tener 60 años o más, cumplidos al día de la </w:t>
      </w:r>
      <w:r w:rsidRPr="00EB5670">
        <w:rPr>
          <w:sz w:val="18"/>
          <w:szCs w:val="18"/>
        </w:rPr>
        <w:t xml:space="preserve">Jornada </w:t>
      </w:r>
      <w:r w:rsidR="00AA4CD9" w:rsidRPr="00EB5670">
        <w:rPr>
          <w:sz w:val="18"/>
          <w:szCs w:val="18"/>
        </w:rPr>
        <w:t>Electoral.</w:t>
      </w:r>
      <w:r w:rsidR="0010044D" w:rsidRPr="00EB5670">
        <w:rPr>
          <w:sz w:val="18"/>
          <w:szCs w:val="18"/>
        </w:rPr>
        <w:t xml:space="preserve"> E</w:t>
      </w:r>
      <w:r w:rsidR="006B18C0" w:rsidRPr="00EB5670">
        <w:rPr>
          <w:sz w:val="18"/>
          <w:szCs w:val="18"/>
        </w:rPr>
        <w:t>l anterior requisito podrá ser excluido, e</w:t>
      </w:r>
      <w:r w:rsidR="0010044D" w:rsidRPr="00EB5670">
        <w:rPr>
          <w:sz w:val="18"/>
          <w:szCs w:val="18"/>
        </w:rPr>
        <w:t xml:space="preserve">n el caso de que la persona en este supuesto, hubiera recibido las dos dosis de la vacuna contra el virus SARS-CoV-2, </w:t>
      </w:r>
      <w:r w:rsidR="00FE2FD9" w:rsidRPr="00EB5670">
        <w:rPr>
          <w:sz w:val="18"/>
          <w:szCs w:val="18"/>
        </w:rPr>
        <w:t>deberá adjuntar a su solicitud un escrito bajo protesta de decir verdad, de haber recibido la vacuna en comento.</w:t>
      </w:r>
      <w:r w:rsidR="00AA4CD9" w:rsidRPr="00EB5670">
        <w:rPr>
          <w:sz w:val="18"/>
          <w:szCs w:val="18"/>
        </w:rPr>
        <w:t>*</w:t>
      </w:r>
      <w:r w:rsidRPr="00EB5670">
        <w:rPr>
          <w:sz w:val="18"/>
          <w:szCs w:val="18"/>
        </w:rPr>
        <w:tab/>
      </w:r>
    </w:p>
    <w:p w14:paraId="68D83381" w14:textId="73655298" w:rsidR="00D44C92" w:rsidRPr="00EB5670" w:rsidRDefault="00D44C92" w:rsidP="00AA4CD9">
      <w:pPr>
        <w:pStyle w:val="Prrafodelista"/>
        <w:numPr>
          <w:ilvl w:val="0"/>
          <w:numId w:val="1"/>
        </w:numPr>
        <w:jc w:val="both"/>
        <w:rPr>
          <w:sz w:val="18"/>
          <w:szCs w:val="18"/>
        </w:rPr>
      </w:pPr>
      <w:r w:rsidRPr="00EB5670">
        <w:rPr>
          <w:sz w:val="18"/>
          <w:szCs w:val="18"/>
        </w:rPr>
        <w:t xml:space="preserve">Escrito bajo protesta de decir verdad, </w:t>
      </w:r>
      <w:r w:rsidR="00E66448" w:rsidRPr="00EB5670">
        <w:rPr>
          <w:sz w:val="18"/>
          <w:szCs w:val="18"/>
        </w:rPr>
        <w:t xml:space="preserve">de </w:t>
      </w:r>
      <w:r w:rsidRPr="00EB5670">
        <w:rPr>
          <w:sz w:val="18"/>
          <w:szCs w:val="18"/>
        </w:rPr>
        <w:t xml:space="preserve">no encontrarse en ningún </w:t>
      </w:r>
      <w:r w:rsidR="00E66448" w:rsidRPr="00EB5670">
        <w:rPr>
          <w:sz w:val="18"/>
          <w:szCs w:val="18"/>
        </w:rPr>
        <w:t xml:space="preserve">supuesto de vulnerabilidad ante el virus SARS-CoV-2, establecidos por las instituciones de salud, tales como embarazo, </w:t>
      </w:r>
      <w:r w:rsidR="0010044D" w:rsidRPr="00EB5670">
        <w:rPr>
          <w:sz w:val="18"/>
          <w:szCs w:val="18"/>
        </w:rPr>
        <w:t xml:space="preserve">padecer </w:t>
      </w:r>
      <w:r w:rsidR="00E66448" w:rsidRPr="00EB5670">
        <w:rPr>
          <w:sz w:val="18"/>
          <w:szCs w:val="18"/>
        </w:rPr>
        <w:t>enfermedades crónicas (diabetes, hipertensión, asma, cáncer, enfermedades respiratorias, enfermedades cardiovasculares), o cualquier otra condición que ponga en riesgo su estado de salud y su sistema inmune, ante el contagio del virus.</w:t>
      </w:r>
    </w:p>
    <w:p w14:paraId="64A39BB9" w14:textId="500DA330" w:rsidR="00BB6CC9" w:rsidRPr="00236546" w:rsidRDefault="00BB6CC9" w:rsidP="00AA4CD9">
      <w:pPr>
        <w:pStyle w:val="Prrafodelista"/>
        <w:numPr>
          <w:ilvl w:val="0"/>
          <w:numId w:val="1"/>
        </w:numPr>
        <w:jc w:val="both"/>
        <w:rPr>
          <w:sz w:val="18"/>
          <w:szCs w:val="18"/>
        </w:rPr>
      </w:pPr>
      <w:r w:rsidRPr="00236546">
        <w:rPr>
          <w:sz w:val="18"/>
          <w:szCs w:val="18"/>
        </w:rPr>
        <w:t>Estudios concluidos de nivel medio superior (Bachillerato o carrera técnica).</w:t>
      </w:r>
    </w:p>
    <w:p w14:paraId="739A0170" w14:textId="760FF850" w:rsidR="00BB6CC9" w:rsidRPr="00236546" w:rsidRDefault="00BB6CC9" w:rsidP="00AA4CD9">
      <w:pPr>
        <w:pStyle w:val="Prrafodelista"/>
        <w:numPr>
          <w:ilvl w:val="0"/>
          <w:numId w:val="1"/>
        </w:numPr>
        <w:jc w:val="both"/>
        <w:rPr>
          <w:sz w:val="18"/>
          <w:szCs w:val="18"/>
        </w:rPr>
      </w:pPr>
      <w:r w:rsidRPr="00236546">
        <w:rPr>
          <w:sz w:val="18"/>
          <w:szCs w:val="18"/>
        </w:rPr>
        <w:t>Disponibilidad de tiempo completo para prestar sus servicios en horario fuera de lo habitual (incluyendo fines de semana y días festivos).</w:t>
      </w:r>
    </w:p>
    <w:p w14:paraId="763621D7" w14:textId="34F34A0A" w:rsidR="00BB6CC9" w:rsidRDefault="00BB6CC9" w:rsidP="00BB6CC9">
      <w:pPr>
        <w:jc w:val="both"/>
        <w:rPr>
          <w:b/>
          <w:bCs/>
          <w:sz w:val="18"/>
          <w:szCs w:val="18"/>
        </w:rPr>
      </w:pPr>
      <w:r w:rsidRPr="00FE2FD9">
        <w:rPr>
          <w:b/>
          <w:bCs/>
          <w:sz w:val="18"/>
          <w:szCs w:val="18"/>
        </w:rPr>
        <w:lastRenderedPageBreak/>
        <w:t>*La presente disposición se determina con motivo de las medidas sanitarias dictadas por las autoridades en materia de salud, con motivo de la pandemia provocada por el virus SARS-C</w:t>
      </w:r>
      <w:r w:rsidR="00AA0D1D" w:rsidRPr="00FE2FD9">
        <w:rPr>
          <w:b/>
          <w:bCs/>
          <w:sz w:val="18"/>
          <w:szCs w:val="18"/>
        </w:rPr>
        <w:t>o</w:t>
      </w:r>
      <w:r w:rsidRPr="00FE2FD9">
        <w:rPr>
          <w:b/>
          <w:bCs/>
          <w:sz w:val="18"/>
          <w:szCs w:val="18"/>
        </w:rPr>
        <w:t>V</w:t>
      </w:r>
      <w:r w:rsidR="00AA0D1D" w:rsidRPr="00FE2FD9">
        <w:rPr>
          <w:b/>
          <w:bCs/>
          <w:sz w:val="18"/>
          <w:szCs w:val="18"/>
        </w:rPr>
        <w:t>-</w:t>
      </w:r>
      <w:r w:rsidRPr="00FE2FD9">
        <w:rPr>
          <w:b/>
          <w:bCs/>
          <w:sz w:val="18"/>
          <w:szCs w:val="18"/>
        </w:rPr>
        <w:t>2, que considera como grupos vulnerables, entre otros, a las personas mayores de 60 años, ello con la finalidad de salvaguardar su derecho a la salud.</w:t>
      </w:r>
    </w:p>
    <w:p w14:paraId="746C2F7B" w14:textId="77777777" w:rsidR="00FE2FD9" w:rsidRPr="00FE2FD9" w:rsidRDefault="00FE2FD9" w:rsidP="00BB6CC9">
      <w:pPr>
        <w:jc w:val="both"/>
        <w:rPr>
          <w:b/>
          <w:bCs/>
          <w:sz w:val="18"/>
          <w:szCs w:val="18"/>
        </w:rPr>
      </w:pPr>
    </w:p>
    <w:p w14:paraId="16962ABE" w14:textId="2667566B" w:rsidR="00BB6CC9" w:rsidRPr="00236546" w:rsidRDefault="00BB6CC9" w:rsidP="00AA4CD9">
      <w:pPr>
        <w:jc w:val="center"/>
        <w:rPr>
          <w:b/>
          <w:bCs/>
          <w:sz w:val="20"/>
          <w:szCs w:val="20"/>
        </w:rPr>
      </w:pPr>
      <w:r w:rsidRPr="00236546">
        <w:rPr>
          <w:b/>
          <w:bCs/>
          <w:sz w:val="20"/>
          <w:szCs w:val="20"/>
        </w:rPr>
        <w:t>Documentación requerida:</w:t>
      </w:r>
    </w:p>
    <w:p w14:paraId="19F277DE" w14:textId="32F0F565" w:rsidR="00BB6CC9" w:rsidRPr="00236546" w:rsidRDefault="00BB6CC9" w:rsidP="00BB6CC9">
      <w:pPr>
        <w:jc w:val="both"/>
        <w:rPr>
          <w:sz w:val="18"/>
          <w:szCs w:val="18"/>
        </w:rPr>
      </w:pPr>
      <w:r w:rsidRPr="00236546">
        <w:rPr>
          <w:sz w:val="18"/>
          <w:szCs w:val="18"/>
        </w:rPr>
        <w:t xml:space="preserve">Solicitud del Personal Operativo del Programa de Resultados Electorales Preliminares 2021, con firma autógrafa (disponible en la página de </w:t>
      </w:r>
      <w:r w:rsidR="00AA4CD9" w:rsidRPr="00236546">
        <w:rPr>
          <w:sz w:val="18"/>
          <w:szCs w:val="18"/>
        </w:rPr>
        <w:t>Internet www.ieecolima.org.mx</w:t>
      </w:r>
      <w:r w:rsidRPr="00236546">
        <w:rPr>
          <w:sz w:val="18"/>
          <w:szCs w:val="18"/>
        </w:rPr>
        <w:t>; así como en la sede del Consejo General y de los Consejos Municipales Electorales del Instituto Electoral del Estado de Colima) acompañada de los documentos que en ella se establecen.</w:t>
      </w:r>
    </w:p>
    <w:p w14:paraId="05ED4603" w14:textId="1F467A2B" w:rsidR="00BB6CC9" w:rsidRPr="00236546" w:rsidRDefault="00BB6CC9" w:rsidP="00AA4CD9">
      <w:pPr>
        <w:pStyle w:val="Prrafodelista"/>
        <w:numPr>
          <w:ilvl w:val="0"/>
          <w:numId w:val="2"/>
        </w:numPr>
        <w:jc w:val="both"/>
        <w:rPr>
          <w:sz w:val="18"/>
          <w:szCs w:val="18"/>
        </w:rPr>
      </w:pPr>
      <w:r w:rsidRPr="00236546">
        <w:rPr>
          <w:sz w:val="18"/>
          <w:szCs w:val="18"/>
        </w:rPr>
        <w:t>Original y copia simple de acta de nacimiento.</w:t>
      </w:r>
    </w:p>
    <w:p w14:paraId="7AA383B4" w14:textId="02A0CB83" w:rsidR="00BB6CC9" w:rsidRPr="00236546" w:rsidRDefault="00BB6CC9" w:rsidP="00AA4CD9">
      <w:pPr>
        <w:pStyle w:val="Prrafodelista"/>
        <w:numPr>
          <w:ilvl w:val="0"/>
          <w:numId w:val="2"/>
        </w:numPr>
        <w:jc w:val="both"/>
        <w:rPr>
          <w:sz w:val="18"/>
          <w:szCs w:val="18"/>
        </w:rPr>
      </w:pPr>
      <w:r w:rsidRPr="00236546">
        <w:rPr>
          <w:sz w:val="18"/>
          <w:szCs w:val="18"/>
        </w:rPr>
        <w:t>Original y copia simple por ambos lados de la credencial para votar vigente.</w:t>
      </w:r>
    </w:p>
    <w:p w14:paraId="6E008D72" w14:textId="7D3185DB" w:rsidR="00BB6CC9" w:rsidRPr="00236546" w:rsidRDefault="00BB6CC9" w:rsidP="00AA4CD9">
      <w:pPr>
        <w:pStyle w:val="Prrafodelista"/>
        <w:numPr>
          <w:ilvl w:val="0"/>
          <w:numId w:val="2"/>
        </w:numPr>
        <w:jc w:val="both"/>
        <w:rPr>
          <w:sz w:val="18"/>
          <w:szCs w:val="18"/>
        </w:rPr>
      </w:pPr>
      <w:r w:rsidRPr="00236546">
        <w:rPr>
          <w:sz w:val="18"/>
          <w:szCs w:val="18"/>
        </w:rPr>
        <w:t>Original y copia simple de comprobante de estudios que acredite haber concluido el nivel medio superior (Bachillerato o carrera técnica).</w:t>
      </w:r>
    </w:p>
    <w:p w14:paraId="263F2E66" w14:textId="797D4F84" w:rsidR="00BB6CC9" w:rsidRPr="00236546" w:rsidRDefault="00BB6CC9" w:rsidP="00AA4CD9">
      <w:pPr>
        <w:pStyle w:val="Prrafodelista"/>
        <w:numPr>
          <w:ilvl w:val="0"/>
          <w:numId w:val="2"/>
        </w:numPr>
        <w:jc w:val="both"/>
        <w:rPr>
          <w:sz w:val="18"/>
          <w:szCs w:val="18"/>
        </w:rPr>
      </w:pPr>
      <w:r w:rsidRPr="00236546">
        <w:rPr>
          <w:sz w:val="18"/>
          <w:szCs w:val="18"/>
        </w:rPr>
        <w:t>Copia simple de Clave Única de Registro de Población (CURP).</w:t>
      </w:r>
    </w:p>
    <w:p w14:paraId="60E3CCC1" w14:textId="27B5897F" w:rsidR="00BB6CC9" w:rsidRPr="00236546" w:rsidRDefault="00BB6CC9" w:rsidP="00AA4CD9">
      <w:pPr>
        <w:pStyle w:val="Prrafodelista"/>
        <w:numPr>
          <w:ilvl w:val="0"/>
          <w:numId w:val="2"/>
        </w:numPr>
        <w:jc w:val="both"/>
        <w:rPr>
          <w:sz w:val="18"/>
          <w:szCs w:val="18"/>
        </w:rPr>
      </w:pPr>
      <w:r w:rsidRPr="00236546">
        <w:rPr>
          <w:sz w:val="18"/>
          <w:szCs w:val="18"/>
        </w:rPr>
        <w:t>Copia simple de Registro Federal de Contribuyentes (RFC) con homoclave expedida por el SAT (en caso de resultar seleccionado/a).</w:t>
      </w:r>
    </w:p>
    <w:p w14:paraId="1E32EFD1" w14:textId="3678BCF9" w:rsidR="00BB6CC9" w:rsidRPr="00236546" w:rsidRDefault="00AA4CD9" w:rsidP="00AA4CD9">
      <w:pPr>
        <w:pStyle w:val="Prrafodelista"/>
        <w:numPr>
          <w:ilvl w:val="0"/>
          <w:numId w:val="2"/>
        </w:numPr>
        <w:jc w:val="both"/>
        <w:rPr>
          <w:sz w:val="18"/>
          <w:szCs w:val="18"/>
        </w:rPr>
      </w:pPr>
      <w:r w:rsidRPr="00236546">
        <w:rPr>
          <w:sz w:val="18"/>
          <w:szCs w:val="18"/>
        </w:rPr>
        <w:t>Dos</w:t>
      </w:r>
      <w:r w:rsidR="00BB6CC9" w:rsidRPr="00236546">
        <w:rPr>
          <w:sz w:val="18"/>
          <w:szCs w:val="18"/>
        </w:rPr>
        <w:t xml:space="preserve"> fotografías a color tamaño infantil (en caso de resultar seleccionado/a).</w:t>
      </w:r>
    </w:p>
    <w:p w14:paraId="2326E764" w14:textId="7447A42B" w:rsidR="00BB6CC9" w:rsidRPr="00327BFC" w:rsidRDefault="00BB6CC9" w:rsidP="00AA4CD9">
      <w:pPr>
        <w:pStyle w:val="Prrafodelista"/>
        <w:numPr>
          <w:ilvl w:val="0"/>
          <w:numId w:val="2"/>
        </w:numPr>
        <w:jc w:val="both"/>
        <w:rPr>
          <w:sz w:val="18"/>
          <w:szCs w:val="18"/>
        </w:rPr>
      </w:pPr>
      <w:r w:rsidRPr="00327BFC">
        <w:rPr>
          <w:sz w:val="18"/>
          <w:szCs w:val="18"/>
        </w:rPr>
        <w:t>Original y copia simple de comprobante de domicilio con una antigüedad no mayor a tres meses (recibo de luz, agua, predial, telefónico o televisión por cable).</w:t>
      </w:r>
    </w:p>
    <w:p w14:paraId="48E7108F" w14:textId="28CED271" w:rsidR="003439FD" w:rsidRPr="00327BFC" w:rsidRDefault="00FE2FD9" w:rsidP="003439FD">
      <w:pPr>
        <w:pStyle w:val="Prrafodelista"/>
        <w:numPr>
          <w:ilvl w:val="0"/>
          <w:numId w:val="2"/>
        </w:numPr>
        <w:jc w:val="both"/>
        <w:rPr>
          <w:sz w:val="18"/>
          <w:szCs w:val="18"/>
        </w:rPr>
      </w:pPr>
      <w:r w:rsidRPr="00327BFC">
        <w:rPr>
          <w:sz w:val="18"/>
          <w:szCs w:val="18"/>
        </w:rPr>
        <w:t>Escrito bajo protesta de decir verdad, de no encontrarse en ningún supuesto de vulnerabilidad ante el virus SARS-CoV-2, establecidos por las instituciones de salud, tales como embarazo, padecer enfermedades crónicas (diabetes, hipertensión, asma, cáncer, enfermedades respiratorias, enfermedades cardiovasculares), o cualquier otra condición que ponga en riesgo su estado de salud y su sistema inmune, ante el contagio del virus.</w:t>
      </w:r>
      <w:r w:rsidR="003439FD" w:rsidRPr="00327BFC">
        <w:rPr>
          <w:sz w:val="18"/>
          <w:szCs w:val="18"/>
        </w:rPr>
        <w:t xml:space="preserve"> </w:t>
      </w:r>
      <w:r w:rsidR="003439FD" w:rsidRPr="00327BFC">
        <w:rPr>
          <w:rFonts w:ascii="Calibri" w:hAnsi="Calibri" w:cs="Calibri"/>
          <w:sz w:val="18"/>
          <w:szCs w:val="18"/>
        </w:rPr>
        <w:t>En el caso de encontrarse en dichos supuestos de vulnerabilidad, la persona interesada deberá adjuntar a su solicitud un escrito bajo protesta de decir verdad, en el que manifieste haber recibido las dos dosis de la vacuna contra el virus SARS-CoV-2.</w:t>
      </w:r>
    </w:p>
    <w:p w14:paraId="3BF43AE1" w14:textId="0659FDAE" w:rsidR="00BB6CC9" w:rsidRPr="00236546" w:rsidRDefault="00BB6CC9" w:rsidP="00AA4CD9">
      <w:pPr>
        <w:pStyle w:val="Prrafodelista"/>
        <w:numPr>
          <w:ilvl w:val="0"/>
          <w:numId w:val="2"/>
        </w:numPr>
        <w:jc w:val="both"/>
        <w:rPr>
          <w:sz w:val="18"/>
          <w:szCs w:val="18"/>
        </w:rPr>
      </w:pPr>
      <w:r w:rsidRPr="00236546">
        <w:rPr>
          <w:sz w:val="18"/>
          <w:szCs w:val="18"/>
        </w:rPr>
        <w:t>Contar con conocimientos técnicos, experiencia y habilidades en computación necesarias para realizar las funciones del</w:t>
      </w:r>
      <w:r w:rsidR="00AA4CD9" w:rsidRPr="00236546">
        <w:rPr>
          <w:sz w:val="18"/>
          <w:szCs w:val="18"/>
        </w:rPr>
        <w:t xml:space="preserve"> </w:t>
      </w:r>
      <w:r w:rsidRPr="00236546">
        <w:rPr>
          <w:sz w:val="18"/>
          <w:szCs w:val="18"/>
        </w:rPr>
        <w:t>cargo.</w:t>
      </w:r>
    </w:p>
    <w:p w14:paraId="2250AB0D" w14:textId="579980A1" w:rsidR="00BB6CC9" w:rsidRPr="00236546" w:rsidRDefault="00BB6CC9" w:rsidP="00AA4CD9">
      <w:pPr>
        <w:pStyle w:val="Prrafodelista"/>
        <w:numPr>
          <w:ilvl w:val="0"/>
          <w:numId w:val="2"/>
        </w:numPr>
        <w:jc w:val="both"/>
        <w:rPr>
          <w:sz w:val="18"/>
          <w:szCs w:val="18"/>
        </w:rPr>
      </w:pPr>
      <w:r w:rsidRPr="00236546">
        <w:rPr>
          <w:sz w:val="18"/>
          <w:szCs w:val="18"/>
        </w:rPr>
        <w:t>Aprobar la Evaluación Integral (consistente en examen de conocimientos técnicos y prueba de habilidades en computación).</w:t>
      </w:r>
    </w:p>
    <w:p w14:paraId="64EFC634" w14:textId="3C60C9E1" w:rsidR="00BB6CC9" w:rsidRPr="00236546" w:rsidRDefault="00AA4CD9" w:rsidP="00BB6CC9">
      <w:pPr>
        <w:jc w:val="both"/>
        <w:rPr>
          <w:sz w:val="18"/>
          <w:szCs w:val="18"/>
        </w:rPr>
      </w:pPr>
      <w:r w:rsidRPr="00236546">
        <w:rPr>
          <w:sz w:val="18"/>
          <w:szCs w:val="18"/>
        </w:rPr>
        <w:t>Los treinta mejores promedios de la Evaluación</w:t>
      </w:r>
      <w:r w:rsidR="00BB6CC9" w:rsidRPr="00236546">
        <w:rPr>
          <w:sz w:val="18"/>
          <w:szCs w:val="18"/>
        </w:rPr>
        <w:t xml:space="preserve"> </w:t>
      </w:r>
      <w:r w:rsidR="007A073E" w:rsidRPr="00236546">
        <w:rPr>
          <w:sz w:val="18"/>
          <w:szCs w:val="18"/>
        </w:rPr>
        <w:t>Integral serán</w:t>
      </w:r>
      <w:r w:rsidR="00BB6CC9" w:rsidRPr="00236546">
        <w:rPr>
          <w:sz w:val="18"/>
          <w:szCs w:val="18"/>
        </w:rPr>
        <w:t xml:space="preserve"> convocados a entrevista para cubrir las plazas de</w:t>
      </w:r>
      <w:r w:rsidRPr="00236546">
        <w:rPr>
          <w:sz w:val="18"/>
          <w:szCs w:val="18"/>
        </w:rPr>
        <w:t xml:space="preserve"> </w:t>
      </w:r>
      <w:r w:rsidR="00BB6CC9" w:rsidRPr="00236546">
        <w:rPr>
          <w:sz w:val="18"/>
          <w:szCs w:val="18"/>
        </w:rPr>
        <w:t>Coordinador/a.</w:t>
      </w:r>
    </w:p>
    <w:p w14:paraId="5D939354" w14:textId="77777777" w:rsidR="00BB6CC9" w:rsidRPr="00236546" w:rsidRDefault="00BB6CC9" w:rsidP="00BB6CC9">
      <w:pPr>
        <w:jc w:val="both"/>
        <w:rPr>
          <w:sz w:val="18"/>
          <w:szCs w:val="18"/>
        </w:rPr>
      </w:pPr>
      <w:r w:rsidRPr="00236546">
        <w:rPr>
          <w:sz w:val="18"/>
          <w:szCs w:val="18"/>
        </w:rPr>
        <w:t>Los documentos originales serán devueltos al o la solicitante, una vez cotejado el documento correspondiente.</w:t>
      </w:r>
    </w:p>
    <w:p w14:paraId="65415B4F" w14:textId="57BF1CC8" w:rsidR="00BB6CC9" w:rsidRPr="00236546" w:rsidRDefault="00BB6CC9" w:rsidP="00BB6CC9">
      <w:pPr>
        <w:jc w:val="both"/>
        <w:rPr>
          <w:sz w:val="18"/>
          <w:szCs w:val="18"/>
        </w:rPr>
      </w:pPr>
      <w:r w:rsidRPr="00236546">
        <w:rPr>
          <w:sz w:val="18"/>
          <w:szCs w:val="18"/>
        </w:rPr>
        <w:t>Si eres seleccionado/a como Coordinador/a podrás ser contratado/a del 12 de abril al 18 de junio de 2021 con un sueldo mensual de $14,545.50 pesos (menos impuestos). Como Capturista podrás ser contratado/a del 19 de abril al 18 de junio de 2021 con un sueldo mensual de $10,750.00 pesos (menos impuestos).</w:t>
      </w:r>
    </w:p>
    <w:p w14:paraId="59C00397" w14:textId="790D4E58" w:rsidR="00BB6CC9" w:rsidRPr="00236546" w:rsidRDefault="00BB6CC9" w:rsidP="00AA4CD9">
      <w:pPr>
        <w:jc w:val="center"/>
        <w:rPr>
          <w:b/>
          <w:bCs/>
          <w:sz w:val="20"/>
          <w:szCs w:val="20"/>
        </w:rPr>
      </w:pPr>
      <w:r w:rsidRPr="00236546">
        <w:rPr>
          <w:b/>
          <w:bCs/>
          <w:sz w:val="20"/>
          <w:szCs w:val="20"/>
        </w:rPr>
        <w:t>Número de plazas a contratar por Consejo:</w:t>
      </w:r>
    </w:p>
    <w:tbl>
      <w:tblPr>
        <w:tblStyle w:val="Tablaconcuadrcula"/>
        <w:tblW w:w="0" w:type="auto"/>
        <w:tblInd w:w="621" w:type="dxa"/>
        <w:tblLook w:val="04A0" w:firstRow="1" w:lastRow="0" w:firstColumn="1" w:lastColumn="0" w:noHBand="0" w:noVBand="1"/>
      </w:tblPr>
      <w:tblGrid>
        <w:gridCol w:w="2689"/>
        <w:gridCol w:w="2268"/>
        <w:gridCol w:w="2126"/>
        <w:gridCol w:w="1745"/>
      </w:tblGrid>
      <w:tr w:rsidR="00BB6CC9" w:rsidRPr="00236546" w14:paraId="5510E99B" w14:textId="77777777" w:rsidTr="00AA4CD9">
        <w:tc>
          <w:tcPr>
            <w:tcW w:w="2689" w:type="dxa"/>
          </w:tcPr>
          <w:p w14:paraId="2F3C8460" w14:textId="5520FE14" w:rsidR="00BB6CC9" w:rsidRPr="00236546" w:rsidRDefault="00BB6CC9" w:rsidP="00820B14">
            <w:pPr>
              <w:jc w:val="center"/>
              <w:rPr>
                <w:b/>
                <w:bCs/>
                <w:sz w:val="18"/>
                <w:szCs w:val="18"/>
              </w:rPr>
            </w:pPr>
            <w:r w:rsidRPr="00236546">
              <w:rPr>
                <w:b/>
                <w:bCs/>
                <w:sz w:val="18"/>
                <w:szCs w:val="18"/>
              </w:rPr>
              <w:t>Consejo General o Consejo Municipal Electoral</w:t>
            </w:r>
          </w:p>
        </w:tc>
        <w:tc>
          <w:tcPr>
            <w:tcW w:w="2268" w:type="dxa"/>
          </w:tcPr>
          <w:p w14:paraId="3FAF319D" w14:textId="5F4EE8C7" w:rsidR="00BB6CC9" w:rsidRPr="00236546" w:rsidRDefault="00BB6CC9" w:rsidP="00C537BB">
            <w:pPr>
              <w:jc w:val="center"/>
              <w:rPr>
                <w:b/>
                <w:bCs/>
                <w:sz w:val="18"/>
                <w:szCs w:val="18"/>
              </w:rPr>
            </w:pPr>
            <w:r w:rsidRPr="00236546">
              <w:rPr>
                <w:b/>
                <w:bCs/>
                <w:sz w:val="18"/>
                <w:szCs w:val="18"/>
              </w:rPr>
              <w:t>Coordinador</w:t>
            </w:r>
            <w:r w:rsidR="00C537BB" w:rsidRPr="00236546">
              <w:rPr>
                <w:b/>
                <w:bCs/>
                <w:sz w:val="18"/>
                <w:szCs w:val="18"/>
              </w:rPr>
              <w:t>/a</w:t>
            </w:r>
          </w:p>
        </w:tc>
        <w:tc>
          <w:tcPr>
            <w:tcW w:w="2126" w:type="dxa"/>
          </w:tcPr>
          <w:p w14:paraId="3F0F2C9A" w14:textId="0EF6428F" w:rsidR="00BB6CC9" w:rsidRPr="00236546" w:rsidRDefault="00C537BB" w:rsidP="00C537BB">
            <w:pPr>
              <w:jc w:val="center"/>
              <w:rPr>
                <w:b/>
                <w:bCs/>
                <w:sz w:val="18"/>
                <w:szCs w:val="18"/>
              </w:rPr>
            </w:pPr>
            <w:r w:rsidRPr="00236546">
              <w:rPr>
                <w:b/>
                <w:bCs/>
                <w:sz w:val="18"/>
                <w:szCs w:val="18"/>
              </w:rPr>
              <w:t>Capturista</w:t>
            </w:r>
          </w:p>
        </w:tc>
        <w:tc>
          <w:tcPr>
            <w:tcW w:w="1745" w:type="dxa"/>
          </w:tcPr>
          <w:p w14:paraId="442EDE3F" w14:textId="210EAB94" w:rsidR="00BB6CC9" w:rsidRPr="00236546" w:rsidRDefault="00C537BB" w:rsidP="00C537BB">
            <w:pPr>
              <w:jc w:val="center"/>
              <w:rPr>
                <w:b/>
                <w:bCs/>
                <w:sz w:val="18"/>
                <w:szCs w:val="18"/>
              </w:rPr>
            </w:pPr>
            <w:r w:rsidRPr="00236546">
              <w:rPr>
                <w:b/>
                <w:bCs/>
                <w:sz w:val="18"/>
                <w:szCs w:val="18"/>
              </w:rPr>
              <w:t>Total</w:t>
            </w:r>
          </w:p>
        </w:tc>
      </w:tr>
      <w:tr w:rsidR="00BB6CC9" w:rsidRPr="00236546" w14:paraId="094F74F6" w14:textId="77777777" w:rsidTr="00AA4CD9">
        <w:tc>
          <w:tcPr>
            <w:tcW w:w="2689" w:type="dxa"/>
          </w:tcPr>
          <w:p w14:paraId="04DECD88" w14:textId="4FC37F4F" w:rsidR="00BB6CC9" w:rsidRPr="00236546" w:rsidRDefault="00820B14" w:rsidP="00820B14">
            <w:pPr>
              <w:jc w:val="center"/>
              <w:rPr>
                <w:sz w:val="18"/>
                <w:szCs w:val="18"/>
              </w:rPr>
            </w:pPr>
            <w:r w:rsidRPr="00236546">
              <w:rPr>
                <w:sz w:val="18"/>
                <w:szCs w:val="18"/>
              </w:rPr>
              <w:t>Consejo General</w:t>
            </w:r>
          </w:p>
        </w:tc>
        <w:tc>
          <w:tcPr>
            <w:tcW w:w="2268" w:type="dxa"/>
          </w:tcPr>
          <w:p w14:paraId="727F954C" w14:textId="7052E721" w:rsidR="00BB6CC9" w:rsidRPr="00236546" w:rsidRDefault="00820B14" w:rsidP="00820B14">
            <w:pPr>
              <w:jc w:val="center"/>
              <w:rPr>
                <w:sz w:val="18"/>
                <w:szCs w:val="18"/>
              </w:rPr>
            </w:pPr>
            <w:r w:rsidRPr="00236546">
              <w:rPr>
                <w:sz w:val="18"/>
                <w:szCs w:val="18"/>
              </w:rPr>
              <w:t>1</w:t>
            </w:r>
          </w:p>
        </w:tc>
        <w:tc>
          <w:tcPr>
            <w:tcW w:w="2126" w:type="dxa"/>
          </w:tcPr>
          <w:p w14:paraId="238F7BF9" w14:textId="396A3454" w:rsidR="00BB6CC9" w:rsidRPr="00236546" w:rsidRDefault="00820B14" w:rsidP="00820B14">
            <w:pPr>
              <w:jc w:val="center"/>
              <w:rPr>
                <w:sz w:val="18"/>
                <w:szCs w:val="18"/>
              </w:rPr>
            </w:pPr>
            <w:r w:rsidRPr="00236546">
              <w:rPr>
                <w:sz w:val="18"/>
                <w:szCs w:val="18"/>
              </w:rPr>
              <w:t>8</w:t>
            </w:r>
          </w:p>
        </w:tc>
        <w:tc>
          <w:tcPr>
            <w:tcW w:w="1745" w:type="dxa"/>
          </w:tcPr>
          <w:p w14:paraId="5293C092" w14:textId="49B39182" w:rsidR="00BB6CC9" w:rsidRPr="00236546" w:rsidRDefault="00820B14" w:rsidP="00820B14">
            <w:pPr>
              <w:jc w:val="center"/>
              <w:rPr>
                <w:sz w:val="18"/>
                <w:szCs w:val="18"/>
              </w:rPr>
            </w:pPr>
            <w:r w:rsidRPr="00236546">
              <w:rPr>
                <w:sz w:val="18"/>
                <w:szCs w:val="18"/>
              </w:rPr>
              <w:t>9</w:t>
            </w:r>
          </w:p>
        </w:tc>
      </w:tr>
      <w:tr w:rsidR="00BB6CC9" w:rsidRPr="00236546" w14:paraId="288D4DB3" w14:textId="77777777" w:rsidTr="00AA4CD9">
        <w:tc>
          <w:tcPr>
            <w:tcW w:w="2689" w:type="dxa"/>
          </w:tcPr>
          <w:p w14:paraId="4846C5A0" w14:textId="1DC02B89" w:rsidR="00BB6CC9" w:rsidRPr="00236546" w:rsidRDefault="00820B14" w:rsidP="00820B14">
            <w:pPr>
              <w:jc w:val="center"/>
              <w:rPr>
                <w:sz w:val="18"/>
                <w:szCs w:val="18"/>
              </w:rPr>
            </w:pPr>
            <w:r w:rsidRPr="00236546">
              <w:rPr>
                <w:sz w:val="18"/>
                <w:szCs w:val="18"/>
              </w:rPr>
              <w:t>Armería</w:t>
            </w:r>
          </w:p>
        </w:tc>
        <w:tc>
          <w:tcPr>
            <w:tcW w:w="2268" w:type="dxa"/>
          </w:tcPr>
          <w:p w14:paraId="5E18772C" w14:textId="3779DE51" w:rsidR="00BB6CC9" w:rsidRPr="00236546" w:rsidRDefault="00820B14" w:rsidP="00820B14">
            <w:pPr>
              <w:jc w:val="center"/>
              <w:rPr>
                <w:sz w:val="18"/>
                <w:szCs w:val="18"/>
              </w:rPr>
            </w:pPr>
            <w:r w:rsidRPr="00236546">
              <w:rPr>
                <w:sz w:val="18"/>
                <w:szCs w:val="18"/>
              </w:rPr>
              <w:t>1</w:t>
            </w:r>
          </w:p>
        </w:tc>
        <w:tc>
          <w:tcPr>
            <w:tcW w:w="2126" w:type="dxa"/>
          </w:tcPr>
          <w:p w14:paraId="6BA0A9F9" w14:textId="3A66570D" w:rsidR="00BB6CC9" w:rsidRPr="00236546" w:rsidRDefault="00820B14" w:rsidP="00820B14">
            <w:pPr>
              <w:jc w:val="center"/>
              <w:rPr>
                <w:sz w:val="18"/>
                <w:szCs w:val="18"/>
              </w:rPr>
            </w:pPr>
            <w:r w:rsidRPr="00236546">
              <w:rPr>
                <w:sz w:val="18"/>
                <w:szCs w:val="18"/>
              </w:rPr>
              <w:t>1</w:t>
            </w:r>
          </w:p>
        </w:tc>
        <w:tc>
          <w:tcPr>
            <w:tcW w:w="1745" w:type="dxa"/>
          </w:tcPr>
          <w:p w14:paraId="0DA5B13E" w14:textId="08E20EBB" w:rsidR="00BB6CC9" w:rsidRPr="00236546" w:rsidRDefault="00820B14" w:rsidP="00820B14">
            <w:pPr>
              <w:jc w:val="center"/>
              <w:rPr>
                <w:sz w:val="18"/>
                <w:szCs w:val="18"/>
              </w:rPr>
            </w:pPr>
            <w:r w:rsidRPr="00236546">
              <w:rPr>
                <w:sz w:val="18"/>
                <w:szCs w:val="18"/>
              </w:rPr>
              <w:t>2</w:t>
            </w:r>
          </w:p>
        </w:tc>
      </w:tr>
      <w:tr w:rsidR="00BB6CC9" w:rsidRPr="00236546" w14:paraId="539FCCA3" w14:textId="77777777" w:rsidTr="00AA4CD9">
        <w:tc>
          <w:tcPr>
            <w:tcW w:w="2689" w:type="dxa"/>
          </w:tcPr>
          <w:p w14:paraId="4FEA8C04" w14:textId="75D4A653" w:rsidR="00BB6CC9" w:rsidRPr="00236546" w:rsidRDefault="00820B14" w:rsidP="00820B14">
            <w:pPr>
              <w:jc w:val="center"/>
              <w:rPr>
                <w:sz w:val="18"/>
                <w:szCs w:val="18"/>
              </w:rPr>
            </w:pPr>
            <w:r w:rsidRPr="00236546">
              <w:rPr>
                <w:sz w:val="18"/>
                <w:szCs w:val="18"/>
              </w:rPr>
              <w:t>Colima</w:t>
            </w:r>
          </w:p>
        </w:tc>
        <w:tc>
          <w:tcPr>
            <w:tcW w:w="2268" w:type="dxa"/>
          </w:tcPr>
          <w:p w14:paraId="740A53EF" w14:textId="595290AE" w:rsidR="00BB6CC9" w:rsidRPr="00236546" w:rsidRDefault="00820B14" w:rsidP="00820B14">
            <w:pPr>
              <w:jc w:val="center"/>
              <w:rPr>
                <w:sz w:val="18"/>
                <w:szCs w:val="18"/>
              </w:rPr>
            </w:pPr>
            <w:r w:rsidRPr="00236546">
              <w:rPr>
                <w:sz w:val="18"/>
                <w:szCs w:val="18"/>
              </w:rPr>
              <w:t>1</w:t>
            </w:r>
          </w:p>
        </w:tc>
        <w:tc>
          <w:tcPr>
            <w:tcW w:w="2126" w:type="dxa"/>
          </w:tcPr>
          <w:p w14:paraId="4B42F9E6" w14:textId="03267414" w:rsidR="00BB6CC9" w:rsidRPr="00236546" w:rsidRDefault="00820B14" w:rsidP="00820B14">
            <w:pPr>
              <w:jc w:val="center"/>
              <w:rPr>
                <w:sz w:val="18"/>
                <w:szCs w:val="18"/>
              </w:rPr>
            </w:pPr>
            <w:r w:rsidRPr="00236546">
              <w:rPr>
                <w:sz w:val="18"/>
                <w:szCs w:val="18"/>
              </w:rPr>
              <w:t>7</w:t>
            </w:r>
          </w:p>
        </w:tc>
        <w:tc>
          <w:tcPr>
            <w:tcW w:w="1745" w:type="dxa"/>
          </w:tcPr>
          <w:p w14:paraId="6379D2FB" w14:textId="635BE1FD" w:rsidR="00BB6CC9" w:rsidRPr="00236546" w:rsidRDefault="00820B14" w:rsidP="00820B14">
            <w:pPr>
              <w:jc w:val="center"/>
              <w:rPr>
                <w:sz w:val="18"/>
                <w:szCs w:val="18"/>
              </w:rPr>
            </w:pPr>
            <w:r w:rsidRPr="00236546">
              <w:rPr>
                <w:sz w:val="18"/>
                <w:szCs w:val="18"/>
              </w:rPr>
              <w:t>8</w:t>
            </w:r>
          </w:p>
        </w:tc>
      </w:tr>
      <w:tr w:rsidR="00BB6CC9" w:rsidRPr="00236546" w14:paraId="2800920F" w14:textId="77777777" w:rsidTr="00AA4CD9">
        <w:tc>
          <w:tcPr>
            <w:tcW w:w="2689" w:type="dxa"/>
          </w:tcPr>
          <w:p w14:paraId="347A60CF" w14:textId="187327FF" w:rsidR="00BB6CC9" w:rsidRPr="00236546" w:rsidRDefault="00820B14" w:rsidP="00820B14">
            <w:pPr>
              <w:jc w:val="center"/>
              <w:rPr>
                <w:sz w:val="18"/>
                <w:szCs w:val="18"/>
              </w:rPr>
            </w:pPr>
            <w:r w:rsidRPr="00236546">
              <w:rPr>
                <w:sz w:val="18"/>
                <w:szCs w:val="18"/>
              </w:rPr>
              <w:t>Comala</w:t>
            </w:r>
          </w:p>
        </w:tc>
        <w:tc>
          <w:tcPr>
            <w:tcW w:w="2268" w:type="dxa"/>
          </w:tcPr>
          <w:p w14:paraId="55E0A5A3" w14:textId="4F855972" w:rsidR="00BB6CC9" w:rsidRPr="00236546" w:rsidRDefault="00820B14" w:rsidP="00820B14">
            <w:pPr>
              <w:jc w:val="center"/>
              <w:rPr>
                <w:sz w:val="18"/>
                <w:szCs w:val="18"/>
              </w:rPr>
            </w:pPr>
            <w:r w:rsidRPr="00236546">
              <w:rPr>
                <w:sz w:val="18"/>
                <w:szCs w:val="18"/>
              </w:rPr>
              <w:t>1</w:t>
            </w:r>
          </w:p>
        </w:tc>
        <w:tc>
          <w:tcPr>
            <w:tcW w:w="2126" w:type="dxa"/>
          </w:tcPr>
          <w:p w14:paraId="263F4026" w14:textId="753FDB62" w:rsidR="00BB6CC9" w:rsidRPr="00236546" w:rsidRDefault="00820B14" w:rsidP="00820B14">
            <w:pPr>
              <w:jc w:val="center"/>
              <w:rPr>
                <w:sz w:val="18"/>
                <w:szCs w:val="18"/>
              </w:rPr>
            </w:pPr>
            <w:r w:rsidRPr="00236546">
              <w:rPr>
                <w:sz w:val="18"/>
                <w:szCs w:val="18"/>
              </w:rPr>
              <w:t>1</w:t>
            </w:r>
          </w:p>
        </w:tc>
        <w:tc>
          <w:tcPr>
            <w:tcW w:w="1745" w:type="dxa"/>
          </w:tcPr>
          <w:p w14:paraId="638CB4CA" w14:textId="56F9A0BE" w:rsidR="00BB6CC9" w:rsidRPr="00236546" w:rsidRDefault="00820B14" w:rsidP="00820B14">
            <w:pPr>
              <w:jc w:val="center"/>
              <w:rPr>
                <w:sz w:val="18"/>
                <w:szCs w:val="18"/>
              </w:rPr>
            </w:pPr>
            <w:r w:rsidRPr="00236546">
              <w:rPr>
                <w:sz w:val="18"/>
                <w:szCs w:val="18"/>
              </w:rPr>
              <w:t>2</w:t>
            </w:r>
          </w:p>
        </w:tc>
      </w:tr>
      <w:tr w:rsidR="00BB6CC9" w:rsidRPr="00236546" w14:paraId="6F0ECBFD" w14:textId="77777777" w:rsidTr="00AA4CD9">
        <w:tc>
          <w:tcPr>
            <w:tcW w:w="2689" w:type="dxa"/>
          </w:tcPr>
          <w:p w14:paraId="38F019C6" w14:textId="6694E25D" w:rsidR="00BB6CC9" w:rsidRPr="00236546" w:rsidRDefault="00820B14" w:rsidP="00820B14">
            <w:pPr>
              <w:jc w:val="center"/>
              <w:rPr>
                <w:sz w:val="18"/>
                <w:szCs w:val="18"/>
              </w:rPr>
            </w:pPr>
            <w:r w:rsidRPr="00236546">
              <w:rPr>
                <w:sz w:val="18"/>
                <w:szCs w:val="18"/>
              </w:rPr>
              <w:t>Coquimatlán</w:t>
            </w:r>
          </w:p>
        </w:tc>
        <w:tc>
          <w:tcPr>
            <w:tcW w:w="2268" w:type="dxa"/>
          </w:tcPr>
          <w:p w14:paraId="6E198FFA" w14:textId="49C55C61" w:rsidR="00BB6CC9" w:rsidRPr="00236546" w:rsidRDefault="00820B14" w:rsidP="00820B14">
            <w:pPr>
              <w:jc w:val="center"/>
              <w:rPr>
                <w:sz w:val="18"/>
                <w:szCs w:val="18"/>
              </w:rPr>
            </w:pPr>
            <w:r w:rsidRPr="00236546">
              <w:rPr>
                <w:sz w:val="18"/>
                <w:szCs w:val="18"/>
              </w:rPr>
              <w:t>1</w:t>
            </w:r>
          </w:p>
        </w:tc>
        <w:tc>
          <w:tcPr>
            <w:tcW w:w="2126" w:type="dxa"/>
          </w:tcPr>
          <w:p w14:paraId="65B55BDC" w14:textId="2DD040AE" w:rsidR="00BB6CC9" w:rsidRPr="00236546" w:rsidRDefault="00820B14" w:rsidP="00820B14">
            <w:pPr>
              <w:jc w:val="center"/>
              <w:rPr>
                <w:sz w:val="18"/>
                <w:szCs w:val="18"/>
              </w:rPr>
            </w:pPr>
            <w:r w:rsidRPr="00236546">
              <w:rPr>
                <w:sz w:val="18"/>
                <w:szCs w:val="18"/>
              </w:rPr>
              <w:t>1</w:t>
            </w:r>
          </w:p>
        </w:tc>
        <w:tc>
          <w:tcPr>
            <w:tcW w:w="1745" w:type="dxa"/>
          </w:tcPr>
          <w:p w14:paraId="7991F271" w14:textId="41988033" w:rsidR="00BB6CC9" w:rsidRPr="00236546" w:rsidRDefault="00820B14" w:rsidP="00820B14">
            <w:pPr>
              <w:jc w:val="center"/>
              <w:rPr>
                <w:sz w:val="18"/>
                <w:szCs w:val="18"/>
              </w:rPr>
            </w:pPr>
            <w:r w:rsidRPr="00236546">
              <w:rPr>
                <w:sz w:val="18"/>
                <w:szCs w:val="18"/>
              </w:rPr>
              <w:t>2</w:t>
            </w:r>
          </w:p>
        </w:tc>
      </w:tr>
      <w:tr w:rsidR="00BB6CC9" w:rsidRPr="00236546" w14:paraId="42AE8EAE" w14:textId="77777777" w:rsidTr="00AA4CD9">
        <w:tc>
          <w:tcPr>
            <w:tcW w:w="2689" w:type="dxa"/>
          </w:tcPr>
          <w:p w14:paraId="25B49B54" w14:textId="04210AAB" w:rsidR="00BB6CC9" w:rsidRPr="00236546" w:rsidRDefault="00820B14" w:rsidP="00820B14">
            <w:pPr>
              <w:jc w:val="center"/>
              <w:rPr>
                <w:sz w:val="18"/>
                <w:szCs w:val="18"/>
              </w:rPr>
            </w:pPr>
            <w:r w:rsidRPr="00236546">
              <w:rPr>
                <w:sz w:val="18"/>
                <w:szCs w:val="18"/>
              </w:rPr>
              <w:t>Cuauhtémoc</w:t>
            </w:r>
          </w:p>
        </w:tc>
        <w:tc>
          <w:tcPr>
            <w:tcW w:w="2268" w:type="dxa"/>
          </w:tcPr>
          <w:p w14:paraId="1CB7A715" w14:textId="3375D9A5" w:rsidR="00BB6CC9" w:rsidRPr="00236546" w:rsidRDefault="00820B14" w:rsidP="00820B14">
            <w:pPr>
              <w:jc w:val="center"/>
              <w:rPr>
                <w:sz w:val="18"/>
                <w:szCs w:val="18"/>
              </w:rPr>
            </w:pPr>
            <w:r w:rsidRPr="00236546">
              <w:rPr>
                <w:sz w:val="18"/>
                <w:szCs w:val="18"/>
              </w:rPr>
              <w:t>1</w:t>
            </w:r>
          </w:p>
        </w:tc>
        <w:tc>
          <w:tcPr>
            <w:tcW w:w="2126" w:type="dxa"/>
          </w:tcPr>
          <w:p w14:paraId="4C9181A2" w14:textId="294E2A5B" w:rsidR="00BB6CC9" w:rsidRPr="00236546" w:rsidRDefault="00820B14" w:rsidP="00820B14">
            <w:pPr>
              <w:jc w:val="center"/>
              <w:rPr>
                <w:sz w:val="18"/>
                <w:szCs w:val="18"/>
              </w:rPr>
            </w:pPr>
            <w:r w:rsidRPr="00236546">
              <w:rPr>
                <w:sz w:val="18"/>
                <w:szCs w:val="18"/>
              </w:rPr>
              <w:t>1</w:t>
            </w:r>
          </w:p>
        </w:tc>
        <w:tc>
          <w:tcPr>
            <w:tcW w:w="1745" w:type="dxa"/>
          </w:tcPr>
          <w:p w14:paraId="0526F5C1" w14:textId="127B02F1" w:rsidR="00BB6CC9" w:rsidRPr="00236546" w:rsidRDefault="00820B14" w:rsidP="00820B14">
            <w:pPr>
              <w:jc w:val="center"/>
              <w:rPr>
                <w:sz w:val="18"/>
                <w:szCs w:val="18"/>
              </w:rPr>
            </w:pPr>
            <w:r w:rsidRPr="00236546">
              <w:rPr>
                <w:sz w:val="18"/>
                <w:szCs w:val="18"/>
              </w:rPr>
              <w:t>2</w:t>
            </w:r>
          </w:p>
        </w:tc>
      </w:tr>
      <w:tr w:rsidR="00BB6CC9" w:rsidRPr="00236546" w14:paraId="3D21EE1B" w14:textId="77777777" w:rsidTr="00AA4CD9">
        <w:tc>
          <w:tcPr>
            <w:tcW w:w="2689" w:type="dxa"/>
          </w:tcPr>
          <w:p w14:paraId="3DA49170" w14:textId="434CC261" w:rsidR="00BB6CC9" w:rsidRPr="00236546" w:rsidRDefault="00820B14" w:rsidP="00820B14">
            <w:pPr>
              <w:jc w:val="center"/>
              <w:rPr>
                <w:sz w:val="18"/>
                <w:szCs w:val="18"/>
              </w:rPr>
            </w:pPr>
            <w:r w:rsidRPr="00236546">
              <w:rPr>
                <w:sz w:val="18"/>
                <w:szCs w:val="18"/>
              </w:rPr>
              <w:t>Ixtlahuacán</w:t>
            </w:r>
          </w:p>
        </w:tc>
        <w:tc>
          <w:tcPr>
            <w:tcW w:w="2268" w:type="dxa"/>
          </w:tcPr>
          <w:p w14:paraId="6D6C4290" w14:textId="4B2B51B4" w:rsidR="00BB6CC9" w:rsidRPr="00236546" w:rsidRDefault="00820B14" w:rsidP="00820B14">
            <w:pPr>
              <w:jc w:val="center"/>
              <w:rPr>
                <w:sz w:val="18"/>
                <w:szCs w:val="18"/>
              </w:rPr>
            </w:pPr>
            <w:r w:rsidRPr="00236546">
              <w:rPr>
                <w:sz w:val="18"/>
                <w:szCs w:val="18"/>
              </w:rPr>
              <w:t>1</w:t>
            </w:r>
          </w:p>
        </w:tc>
        <w:tc>
          <w:tcPr>
            <w:tcW w:w="2126" w:type="dxa"/>
          </w:tcPr>
          <w:p w14:paraId="6D427616" w14:textId="36BBA20D" w:rsidR="00BB6CC9" w:rsidRPr="00236546" w:rsidRDefault="00820B14" w:rsidP="00820B14">
            <w:pPr>
              <w:jc w:val="center"/>
              <w:rPr>
                <w:sz w:val="18"/>
                <w:szCs w:val="18"/>
              </w:rPr>
            </w:pPr>
            <w:r w:rsidRPr="00236546">
              <w:rPr>
                <w:sz w:val="18"/>
                <w:szCs w:val="18"/>
              </w:rPr>
              <w:t>0</w:t>
            </w:r>
          </w:p>
        </w:tc>
        <w:tc>
          <w:tcPr>
            <w:tcW w:w="1745" w:type="dxa"/>
          </w:tcPr>
          <w:p w14:paraId="29B919DD" w14:textId="142C85EF" w:rsidR="00BB6CC9" w:rsidRPr="00236546" w:rsidRDefault="00820B14" w:rsidP="00820B14">
            <w:pPr>
              <w:jc w:val="center"/>
              <w:rPr>
                <w:sz w:val="18"/>
                <w:szCs w:val="18"/>
              </w:rPr>
            </w:pPr>
            <w:r w:rsidRPr="00236546">
              <w:rPr>
                <w:sz w:val="18"/>
                <w:szCs w:val="18"/>
              </w:rPr>
              <w:t>1</w:t>
            </w:r>
          </w:p>
        </w:tc>
      </w:tr>
      <w:tr w:rsidR="00BB6CC9" w:rsidRPr="00236546" w14:paraId="6DE5685C" w14:textId="77777777" w:rsidTr="00AA4CD9">
        <w:tc>
          <w:tcPr>
            <w:tcW w:w="2689" w:type="dxa"/>
          </w:tcPr>
          <w:p w14:paraId="59B84BD6" w14:textId="15021616" w:rsidR="00BB6CC9" w:rsidRPr="00236546" w:rsidRDefault="00820B14" w:rsidP="00820B14">
            <w:pPr>
              <w:jc w:val="center"/>
              <w:rPr>
                <w:sz w:val="18"/>
                <w:szCs w:val="18"/>
              </w:rPr>
            </w:pPr>
            <w:r w:rsidRPr="00236546">
              <w:rPr>
                <w:sz w:val="18"/>
                <w:szCs w:val="18"/>
              </w:rPr>
              <w:t>Manzanillo</w:t>
            </w:r>
          </w:p>
        </w:tc>
        <w:tc>
          <w:tcPr>
            <w:tcW w:w="2268" w:type="dxa"/>
          </w:tcPr>
          <w:p w14:paraId="0E423C45" w14:textId="57EA3A29" w:rsidR="00BB6CC9" w:rsidRPr="00236546" w:rsidRDefault="00820B14" w:rsidP="00820B14">
            <w:pPr>
              <w:jc w:val="center"/>
              <w:rPr>
                <w:sz w:val="18"/>
                <w:szCs w:val="18"/>
              </w:rPr>
            </w:pPr>
            <w:r w:rsidRPr="00236546">
              <w:rPr>
                <w:sz w:val="18"/>
                <w:szCs w:val="18"/>
              </w:rPr>
              <w:t>1</w:t>
            </w:r>
          </w:p>
        </w:tc>
        <w:tc>
          <w:tcPr>
            <w:tcW w:w="2126" w:type="dxa"/>
          </w:tcPr>
          <w:p w14:paraId="1E0EC948" w14:textId="5744A104" w:rsidR="00BB6CC9" w:rsidRPr="00236546" w:rsidRDefault="00820B14" w:rsidP="00820B14">
            <w:pPr>
              <w:jc w:val="center"/>
              <w:rPr>
                <w:sz w:val="18"/>
                <w:szCs w:val="18"/>
              </w:rPr>
            </w:pPr>
            <w:r w:rsidRPr="00236546">
              <w:rPr>
                <w:sz w:val="18"/>
                <w:szCs w:val="18"/>
              </w:rPr>
              <w:t>7</w:t>
            </w:r>
          </w:p>
        </w:tc>
        <w:tc>
          <w:tcPr>
            <w:tcW w:w="1745" w:type="dxa"/>
          </w:tcPr>
          <w:p w14:paraId="384C9B0F" w14:textId="0B1AE603" w:rsidR="00BB6CC9" w:rsidRPr="00236546" w:rsidRDefault="00820B14" w:rsidP="00820B14">
            <w:pPr>
              <w:jc w:val="center"/>
              <w:rPr>
                <w:sz w:val="18"/>
                <w:szCs w:val="18"/>
              </w:rPr>
            </w:pPr>
            <w:r w:rsidRPr="00236546">
              <w:rPr>
                <w:sz w:val="18"/>
                <w:szCs w:val="18"/>
              </w:rPr>
              <w:t>8</w:t>
            </w:r>
          </w:p>
        </w:tc>
      </w:tr>
      <w:tr w:rsidR="00820B14" w:rsidRPr="00236546" w14:paraId="4B26B4D2" w14:textId="77777777" w:rsidTr="00AA4CD9">
        <w:tc>
          <w:tcPr>
            <w:tcW w:w="2689" w:type="dxa"/>
          </w:tcPr>
          <w:p w14:paraId="525CDADA" w14:textId="35C13D1F" w:rsidR="00820B14" w:rsidRPr="00236546" w:rsidRDefault="00820B14" w:rsidP="00820B14">
            <w:pPr>
              <w:jc w:val="center"/>
              <w:rPr>
                <w:sz w:val="18"/>
                <w:szCs w:val="18"/>
              </w:rPr>
            </w:pPr>
            <w:r w:rsidRPr="00236546">
              <w:rPr>
                <w:sz w:val="18"/>
                <w:szCs w:val="18"/>
              </w:rPr>
              <w:t>Minatitlán</w:t>
            </w:r>
          </w:p>
        </w:tc>
        <w:tc>
          <w:tcPr>
            <w:tcW w:w="2268" w:type="dxa"/>
          </w:tcPr>
          <w:p w14:paraId="4F44CDF6" w14:textId="5152900C" w:rsidR="00820B14" w:rsidRPr="00236546" w:rsidRDefault="00820B14" w:rsidP="00820B14">
            <w:pPr>
              <w:jc w:val="center"/>
              <w:rPr>
                <w:sz w:val="18"/>
                <w:szCs w:val="18"/>
              </w:rPr>
            </w:pPr>
            <w:r w:rsidRPr="00236546">
              <w:rPr>
                <w:sz w:val="18"/>
                <w:szCs w:val="18"/>
              </w:rPr>
              <w:t>1</w:t>
            </w:r>
          </w:p>
        </w:tc>
        <w:tc>
          <w:tcPr>
            <w:tcW w:w="2126" w:type="dxa"/>
          </w:tcPr>
          <w:p w14:paraId="1D9E3E5F" w14:textId="676D08A1" w:rsidR="00820B14" w:rsidRPr="00236546" w:rsidRDefault="00820B14" w:rsidP="00820B14">
            <w:pPr>
              <w:jc w:val="center"/>
              <w:rPr>
                <w:sz w:val="18"/>
                <w:szCs w:val="18"/>
              </w:rPr>
            </w:pPr>
            <w:r w:rsidRPr="00236546">
              <w:rPr>
                <w:sz w:val="18"/>
                <w:szCs w:val="18"/>
              </w:rPr>
              <w:t>0</w:t>
            </w:r>
          </w:p>
        </w:tc>
        <w:tc>
          <w:tcPr>
            <w:tcW w:w="1745" w:type="dxa"/>
          </w:tcPr>
          <w:p w14:paraId="5ACB7A7B" w14:textId="21F6BFCF" w:rsidR="00820B14" w:rsidRPr="00236546" w:rsidRDefault="00820B14" w:rsidP="00820B14">
            <w:pPr>
              <w:jc w:val="center"/>
              <w:rPr>
                <w:sz w:val="18"/>
                <w:szCs w:val="18"/>
              </w:rPr>
            </w:pPr>
            <w:r w:rsidRPr="00236546">
              <w:rPr>
                <w:sz w:val="18"/>
                <w:szCs w:val="18"/>
              </w:rPr>
              <w:t>1</w:t>
            </w:r>
          </w:p>
        </w:tc>
      </w:tr>
      <w:tr w:rsidR="00BB6CC9" w:rsidRPr="00236546" w14:paraId="0B526CA0" w14:textId="77777777" w:rsidTr="00AA4CD9">
        <w:tc>
          <w:tcPr>
            <w:tcW w:w="2689" w:type="dxa"/>
          </w:tcPr>
          <w:p w14:paraId="14E1906E" w14:textId="4633056E" w:rsidR="00BB6CC9" w:rsidRPr="00236546" w:rsidRDefault="00820B14" w:rsidP="00820B14">
            <w:pPr>
              <w:jc w:val="center"/>
              <w:rPr>
                <w:sz w:val="18"/>
                <w:szCs w:val="18"/>
              </w:rPr>
            </w:pPr>
            <w:r w:rsidRPr="00236546">
              <w:rPr>
                <w:sz w:val="18"/>
                <w:szCs w:val="18"/>
              </w:rPr>
              <w:t>Tecomán</w:t>
            </w:r>
          </w:p>
        </w:tc>
        <w:tc>
          <w:tcPr>
            <w:tcW w:w="2268" w:type="dxa"/>
          </w:tcPr>
          <w:p w14:paraId="2C6E7AF1" w14:textId="4FC61395" w:rsidR="00BB6CC9" w:rsidRPr="00236546" w:rsidRDefault="00820B14" w:rsidP="00820B14">
            <w:pPr>
              <w:jc w:val="center"/>
              <w:rPr>
                <w:sz w:val="18"/>
                <w:szCs w:val="18"/>
              </w:rPr>
            </w:pPr>
            <w:r w:rsidRPr="00236546">
              <w:rPr>
                <w:sz w:val="18"/>
                <w:szCs w:val="18"/>
              </w:rPr>
              <w:t>1</w:t>
            </w:r>
          </w:p>
        </w:tc>
        <w:tc>
          <w:tcPr>
            <w:tcW w:w="2126" w:type="dxa"/>
          </w:tcPr>
          <w:p w14:paraId="256F451F" w14:textId="6DC6C81B" w:rsidR="00BB6CC9" w:rsidRPr="00236546" w:rsidRDefault="00820B14" w:rsidP="00820B14">
            <w:pPr>
              <w:jc w:val="center"/>
              <w:rPr>
                <w:sz w:val="18"/>
                <w:szCs w:val="18"/>
              </w:rPr>
            </w:pPr>
            <w:r w:rsidRPr="00236546">
              <w:rPr>
                <w:sz w:val="18"/>
                <w:szCs w:val="18"/>
              </w:rPr>
              <w:t>6</w:t>
            </w:r>
          </w:p>
        </w:tc>
        <w:tc>
          <w:tcPr>
            <w:tcW w:w="1745" w:type="dxa"/>
          </w:tcPr>
          <w:p w14:paraId="38BB7A5F" w14:textId="12291CF4" w:rsidR="00BB6CC9" w:rsidRPr="00236546" w:rsidRDefault="00820B14" w:rsidP="00820B14">
            <w:pPr>
              <w:jc w:val="center"/>
              <w:rPr>
                <w:sz w:val="18"/>
                <w:szCs w:val="18"/>
              </w:rPr>
            </w:pPr>
            <w:r w:rsidRPr="00236546">
              <w:rPr>
                <w:sz w:val="18"/>
                <w:szCs w:val="18"/>
              </w:rPr>
              <w:t>7</w:t>
            </w:r>
          </w:p>
        </w:tc>
      </w:tr>
      <w:tr w:rsidR="00BB6CC9" w:rsidRPr="00236546" w14:paraId="1FC661C7" w14:textId="77777777" w:rsidTr="00AA4CD9">
        <w:tc>
          <w:tcPr>
            <w:tcW w:w="2689" w:type="dxa"/>
          </w:tcPr>
          <w:p w14:paraId="741DEEFE" w14:textId="2BBD71B6" w:rsidR="00BB6CC9" w:rsidRPr="00236546" w:rsidRDefault="00820B14" w:rsidP="00820B14">
            <w:pPr>
              <w:jc w:val="center"/>
              <w:rPr>
                <w:sz w:val="18"/>
                <w:szCs w:val="18"/>
              </w:rPr>
            </w:pPr>
            <w:r w:rsidRPr="00236546">
              <w:rPr>
                <w:sz w:val="18"/>
                <w:szCs w:val="18"/>
              </w:rPr>
              <w:t>Villa de Álvarez</w:t>
            </w:r>
          </w:p>
        </w:tc>
        <w:tc>
          <w:tcPr>
            <w:tcW w:w="2268" w:type="dxa"/>
          </w:tcPr>
          <w:p w14:paraId="3B66814E" w14:textId="7CEA090D" w:rsidR="00BB6CC9" w:rsidRPr="00236546" w:rsidRDefault="00820B14" w:rsidP="00820B14">
            <w:pPr>
              <w:jc w:val="center"/>
              <w:rPr>
                <w:sz w:val="18"/>
                <w:szCs w:val="18"/>
              </w:rPr>
            </w:pPr>
            <w:r w:rsidRPr="00236546">
              <w:rPr>
                <w:sz w:val="18"/>
                <w:szCs w:val="18"/>
              </w:rPr>
              <w:t>1</w:t>
            </w:r>
          </w:p>
        </w:tc>
        <w:tc>
          <w:tcPr>
            <w:tcW w:w="2126" w:type="dxa"/>
          </w:tcPr>
          <w:p w14:paraId="667B7110" w14:textId="1FF3092C" w:rsidR="00BB6CC9" w:rsidRPr="00236546" w:rsidRDefault="00820B14" w:rsidP="00820B14">
            <w:pPr>
              <w:jc w:val="center"/>
              <w:rPr>
                <w:sz w:val="18"/>
                <w:szCs w:val="18"/>
              </w:rPr>
            </w:pPr>
            <w:r w:rsidRPr="00236546">
              <w:rPr>
                <w:sz w:val="18"/>
                <w:szCs w:val="18"/>
              </w:rPr>
              <w:t>7</w:t>
            </w:r>
          </w:p>
        </w:tc>
        <w:tc>
          <w:tcPr>
            <w:tcW w:w="1745" w:type="dxa"/>
          </w:tcPr>
          <w:p w14:paraId="28AD69F3" w14:textId="4E486B52" w:rsidR="00BB6CC9" w:rsidRPr="00236546" w:rsidRDefault="00820B14" w:rsidP="00820B14">
            <w:pPr>
              <w:jc w:val="center"/>
              <w:rPr>
                <w:sz w:val="18"/>
                <w:szCs w:val="18"/>
              </w:rPr>
            </w:pPr>
            <w:r w:rsidRPr="00236546">
              <w:rPr>
                <w:sz w:val="18"/>
                <w:szCs w:val="18"/>
              </w:rPr>
              <w:t>8</w:t>
            </w:r>
          </w:p>
        </w:tc>
      </w:tr>
      <w:tr w:rsidR="00AA4CD9" w:rsidRPr="00236546" w14:paraId="68B3B025" w14:textId="77777777" w:rsidTr="00AA4CD9">
        <w:tc>
          <w:tcPr>
            <w:tcW w:w="2689" w:type="dxa"/>
          </w:tcPr>
          <w:p w14:paraId="21C72EFC" w14:textId="383B70FA" w:rsidR="00AA4CD9" w:rsidRPr="00236546" w:rsidRDefault="00AA4CD9" w:rsidP="00820B14">
            <w:pPr>
              <w:jc w:val="center"/>
              <w:rPr>
                <w:sz w:val="18"/>
                <w:szCs w:val="18"/>
              </w:rPr>
            </w:pPr>
            <w:r w:rsidRPr="00236546">
              <w:rPr>
                <w:sz w:val="18"/>
                <w:szCs w:val="18"/>
              </w:rPr>
              <w:t>Total</w:t>
            </w:r>
          </w:p>
        </w:tc>
        <w:tc>
          <w:tcPr>
            <w:tcW w:w="2268" w:type="dxa"/>
          </w:tcPr>
          <w:p w14:paraId="71623A35" w14:textId="08F66F9E" w:rsidR="00AA4CD9" w:rsidRPr="00236546" w:rsidRDefault="00AA4CD9" w:rsidP="00820B14">
            <w:pPr>
              <w:jc w:val="center"/>
              <w:rPr>
                <w:sz w:val="18"/>
                <w:szCs w:val="18"/>
              </w:rPr>
            </w:pPr>
            <w:r w:rsidRPr="00236546">
              <w:rPr>
                <w:sz w:val="18"/>
                <w:szCs w:val="18"/>
              </w:rPr>
              <w:t>11</w:t>
            </w:r>
          </w:p>
        </w:tc>
        <w:tc>
          <w:tcPr>
            <w:tcW w:w="2126" w:type="dxa"/>
          </w:tcPr>
          <w:p w14:paraId="605FFA17" w14:textId="29FB3431" w:rsidR="00AA4CD9" w:rsidRPr="00236546" w:rsidRDefault="00AA4CD9" w:rsidP="00820B14">
            <w:pPr>
              <w:jc w:val="center"/>
              <w:rPr>
                <w:sz w:val="18"/>
                <w:szCs w:val="18"/>
              </w:rPr>
            </w:pPr>
            <w:r w:rsidRPr="00236546">
              <w:rPr>
                <w:sz w:val="18"/>
                <w:szCs w:val="18"/>
              </w:rPr>
              <w:t>39</w:t>
            </w:r>
          </w:p>
        </w:tc>
        <w:tc>
          <w:tcPr>
            <w:tcW w:w="1745" w:type="dxa"/>
          </w:tcPr>
          <w:p w14:paraId="5D0A217D" w14:textId="276F911D" w:rsidR="00AA4CD9" w:rsidRPr="00236546" w:rsidRDefault="00AA4CD9" w:rsidP="00820B14">
            <w:pPr>
              <w:jc w:val="center"/>
              <w:rPr>
                <w:sz w:val="18"/>
                <w:szCs w:val="18"/>
              </w:rPr>
            </w:pPr>
            <w:r w:rsidRPr="00236546">
              <w:rPr>
                <w:sz w:val="18"/>
                <w:szCs w:val="18"/>
              </w:rPr>
              <w:t>50</w:t>
            </w:r>
          </w:p>
        </w:tc>
      </w:tr>
    </w:tbl>
    <w:p w14:paraId="28A4641A" w14:textId="77777777" w:rsidR="00FE2FD9" w:rsidRPr="00236546" w:rsidRDefault="00FE2FD9" w:rsidP="00D44C92">
      <w:pPr>
        <w:rPr>
          <w:b/>
          <w:sz w:val="20"/>
          <w:szCs w:val="20"/>
        </w:rPr>
      </w:pPr>
    </w:p>
    <w:p w14:paraId="32694C34" w14:textId="1A67FB5B" w:rsidR="005602C8" w:rsidRPr="005602C8" w:rsidRDefault="005602C8" w:rsidP="00AA4CD9">
      <w:pPr>
        <w:jc w:val="center"/>
        <w:rPr>
          <w:b/>
          <w:bCs/>
          <w:sz w:val="20"/>
          <w:szCs w:val="20"/>
        </w:rPr>
      </w:pPr>
      <w:r w:rsidRPr="00236546">
        <w:rPr>
          <w:b/>
          <w:bCs/>
          <w:sz w:val="20"/>
          <w:szCs w:val="20"/>
        </w:rPr>
        <w:lastRenderedPageBreak/>
        <w:t>Fechas para considerar</w:t>
      </w:r>
      <w:r w:rsidRPr="005602C8">
        <w:rPr>
          <w:b/>
          <w:bCs/>
          <w:sz w:val="20"/>
          <w:szCs w:val="20"/>
        </w:rPr>
        <w:t>:</w:t>
      </w:r>
    </w:p>
    <w:p w14:paraId="0C9D398A" w14:textId="77777777" w:rsidR="005602C8" w:rsidRPr="005602C8" w:rsidRDefault="005602C8" w:rsidP="005602C8">
      <w:pPr>
        <w:jc w:val="both"/>
        <w:rPr>
          <w:sz w:val="18"/>
          <w:szCs w:val="18"/>
        </w:rPr>
      </w:pPr>
      <w:r w:rsidRPr="005602C8">
        <w:rPr>
          <w:b/>
          <w:sz w:val="18"/>
          <w:szCs w:val="18"/>
        </w:rPr>
        <w:t xml:space="preserve">Recepción de solicitudes: </w:t>
      </w:r>
      <w:r w:rsidRPr="005602C8">
        <w:rPr>
          <w:sz w:val="18"/>
          <w:szCs w:val="18"/>
        </w:rPr>
        <w:t>del 2 de marzo al 16 de marzo de 2021 en horario de 9:00 a 14:00 y de 15:00 a 18:00 horas de lunes a viernes y de 10:00 a 14:00 horas los sábados en la Dirección de Sistemas del Consejo General del IEE, ubicada en Avenida Rey de Coliman No. 380, Col. Centro, de la ciudad de Colima, teléfonos (312) 312 0680 y 314 1233 o en los mismos horarios en la sede de los de los 10 Consejos Municipales Electorales, ubicados en:</w:t>
      </w:r>
    </w:p>
    <w:p w14:paraId="3969037C" w14:textId="7D59672D" w:rsidR="00BB6CC9" w:rsidRPr="00236546" w:rsidRDefault="005602C8" w:rsidP="00BB6CC9">
      <w:pPr>
        <w:jc w:val="both"/>
        <w:rPr>
          <w:sz w:val="20"/>
          <w:szCs w:val="20"/>
        </w:rPr>
      </w:pPr>
      <w:r w:rsidRPr="00236546">
        <w:rPr>
          <w:noProof/>
          <w:sz w:val="20"/>
          <w:szCs w:val="20"/>
        </w:rPr>
        <w:drawing>
          <wp:inline distT="0" distB="0" distL="0" distR="0" wp14:anchorId="43603534" wp14:editId="66D02537">
            <wp:extent cx="6412447" cy="10007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3025" cy="1057034"/>
                    </a:xfrm>
                    <a:prstGeom prst="rect">
                      <a:avLst/>
                    </a:prstGeom>
                    <a:noFill/>
                    <a:ln>
                      <a:noFill/>
                    </a:ln>
                  </pic:spPr>
                </pic:pic>
              </a:graphicData>
            </a:graphic>
          </wp:inline>
        </w:drawing>
      </w:r>
    </w:p>
    <w:p w14:paraId="7D03E019" w14:textId="3A61A9C1" w:rsidR="005602C8" w:rsidRPr="00236546" w:rsidRDefault="005602C8" w:rsidP="005602C8">
      <w:pPr>
        <w:jc w:val="both"/>
        <w:rPr>
          <w:b/>
          <w:bCs/>
          <w:sz w:val="18"/>
          <w:szCs w:val="18"/>
        </w:rPr>
      </w:pPr>
      <w:r w:rsidRPr="00236546">
        <w:rPr>
          <w:b/>
          <w:bCs/>
          <w:sz w:val="18"/>
          <w:szCs w:val="18"/>
        </w:rPr>
        <w:t xml:space="preserve">De igual forma, las personas interesadas en la presente </w:t>
      </w:r>
      <w:r w:rsidR="007A073E" w:rsidRPr="00236546">
        <w:rPr>
          <w:b/>
          <w:bCs/>
          <w:sz w:val="18"/>
          <w:szCs w:val="18"/>
        </w:rPr>
        <w:t>convocatoria</w:t>
      </w:r>
      <w:r w:rsidRPr="00236546">
        <w:rPr>
          <w:b/>
          <w:bCs/>
          <w:sz w:val="18"/>
          <w:szCs w:val="18"/>
        </w:rPr>
        <w:t xml:space="preserve"> podrán requisitar y presentar sus solicitudes por Internet, en las fechas previstas, a través de la página del Instituto Electoral del Estado de </w:t>
      </w:r>
      <w:r w:rsidR="007A073E" w:rsidRPr="00236546">
        <w:rPr>
          <w:b/>
          <w:bCs/>
          <w:sz w:val="18"/>
          <w:szCs w:val="18"/>
        </w:rPr>
        <w:t>Colima www.ieecolima.org.mx</w:t>
      </w:r>
      <w:r w:rsidRPr="00236546">
        <w:rPr>
          <w:b/>
          <w:bCs/>
          <w:sz w:val="18"/>
          <w:szCs w:val="18"/>
        </w:rPr>
        <w:t>, en el apartado que se habilitará para tal efecto.</w:t>
      </w:r>
    </w:p>
    <w:p w14:paraId="0F375930" w14:textId="77777777" w:rsidR="005602C8" w:rsidRPr="00236546" w:rsidRDefault="005602C8" w:rsidP="005602C8">
      <w:pPr>
        <w:jc w:val="both"/>
        <w:rPr>
          <w:sz w:val="18"/>
          <w:szCs w:val="18"/>
        </w:rPr>
      </w:pPr>
      <w:r w:rsidRPr="00236546">
        <w:rPr>
          <w:b/>
          <w:bCs/>
          <w:sz w:val="18"/>
          <w:szCs w:val="18"/>
        </w:rPr>
        <w:t>Aplicación de examen de conocimientos técnicos:</w:t>
      </w:r>
      <w:r w:rsidRPr="00236546">
        <w:rPr>
          <w:sz w:val="18"/>
          <w:szCs w:val="18"/>
        </w:rPr>
        <w:t xml:space="preserve"> 9:00 horas del 20 de marzo de 2021, en la sede del Consejo General y de los Consejos Municipales Electorales de Tecomán y Manzanillo. </w:t>
      </w:r>
    </w:p>
    <w:p w14:paraId="59652EE6" w14:textId="77777777" w:rsidR="005602C8" w:rsidRPr="00236546" w:rsidRDefault="005602C8" w:rsidP="005602C8">
      <w:pPr>
        <w:jc w:val="both"/>
        <w:rPr>
          <w:sz w:val="18"/>
          <w:szCs w:val="18"/>
        </w:rPr>
      </w:pPr>
      <w:r w:rsidRPr="00236546">
        <w:rPr>
          <w:b/>
          <w:bCs/>
          <w:sz w:val="18"/>
          <w:szCs w:val="18"/>
        </w:rPr>
        <w:t>Aplicación de prueba de habilidades en computación:</w:t>
      </w:r>
      <w:r w:rsidRPr="00236546">
        <w:rPr>
          <w:sz w:val="18"/>
          <w:szCs w:val="18"/>
        </w:rPr>
        <w:t xml:space="preserve"> Al término del examen de conocimientos técnicos.</w:t>
      </w:r>
    </w:p>
    <w:p w14:paraId="19C50AB1" w14:textId="3228DA2B" w:rsidR="005602C8" w:rsidRPr="00236546" w:rsidRDefault="005602C8" w:rsidP="005602C8">
      <w:pPr>
        <w:jc w:val="both"/>
        <w:rPr>
          <w:sz w:val="18"/>
          <w:szCs w:val="18"/>
        </w:rPr>
      </w:pPr>
      <w:r w:rsidRPr="00236546">
        <w:rPr>
          <w:b/>
          <w:bCs/>
          <w:sz w:val="18"/>
          <w:szCs w:val="18"/>
        </w:rPr>
        <w:t>Publicación de resultados de la Evaluación Integral:</w:t>
      </w:r>
      <w:r w:rsidRPr="00236546">
        <w:rPr>
          <w:sz w:val="18"/>
          <w:szCs w:val="18"/>
        </w:rPr>
        <w:t xml:space="preserve"> 24 de marzo de 2021 en la página de </w:t>
      </w:r>
      <w:r w:rsidR="007A073E" w:rsidRPr="00236546">
        <w:rPr>
          <w:sz w:val="18"/>
          <w:szCs w:val="18"/>
        </w:rPr>
        <w:t>Internet www.ieecolima.org.mx</w:t>
      </w:r>
      <w:r w:rsidRPr="00236546">
        <w:rPr>
          <w:sz w:val="18"/>
          <w:szCs w:val="18"/>
        </w:rPr>
        <w:t>, en la sede del Consejo General y de los Consejos Municipales Electorales del IEE.</w:t>
      </w:r>
    </w:p>
    <w:p w14:paraId="3737F9AC" w14:textId="6887DEA0" w:rsidR="005602C8" w:rsidRPr="00236546" w:rsidRDefault="005602C8" w:rsidP="005602C8">
      <w:pPr>
        <w:jc w:val="both"/>
        <w:rPr>
          <w:sz w:val="18"/>
          <w:szCs w:val="18"/>
        </w:rPr>
      </w:pPr>
      <w:r w:rsidRPr="00236546">
        <w:rPr>
          <w:b/>
          <w:bCs/>
          <w:sz w:val="18"/>
          <w:szCs w:val="18"/>
        </w:rPr>
        <w:t>Entrevista a los treinta mejores promedios de la Evaluación Integral:</w:t>
      </w:r>
      <w:r w:rsidRPr="00236546">
        <w:rPr>
          <w:sz w:val="18"/>
          <w:szCs w:val="18"/>
        </w:rPr>
        <w:t xml:space="preserve"> 29, 30 y 31 de marzo de 2021, conforme al calendario y horarios que se proporcione a las y los aspirantes. La presente etapa, será desarrollada mediante el uso de plataforma tecnológica que permita salvaguardar a las y los aspirantes su derecho a la salud, con motivo de la pandemia provocada por el virus SARS-C</w:t>
      </w:r>
      <w:r w:rsidR="00AA0D1D">
        <w:rPr>
          <w:sz w:val="18"/>
          <w:szCs w:val="18"/>
        </w:rPr>
        <w:t>o</w:t>
      </w:r>
      <w:r w:rsidRPr="00236546">
        <w:rPr>
          <w:sz w:val="18"/>
          <w:szCs w:val="18"/>
        </w:rPr>
        <w:t>V</w:t>
      </w:r>
      <w:r w:rsidR="00AA0D1D">
        <w:rPr>
          <w:sz w:val="18"/>
          <w:szCs w:val="18"/>
        </w:rPr>
        <w:t>-</w:t>
      </w:r>
      <w:r w:rsidRPr="00236546">
        <w:rPr>
          <w:sz w:val="18"/>
          <w:szCs w:val="18"/>
        </w:rPr>
        <w:t xml:space="preserve">2, haciendo de su conocimiento de manera oportuna las respectivas ligas de acceso a la misma. </w:t>
      </w:r>
    </w:p>
    <w:p w14:paraId="79721F5C" w14:textId="77777777" w:rsidR="005602C8" w:rsidRPr="00236546" w:rsidRDefault="005602C8" w:rsidP="005602C8">
      <w:pPr>
        <w:jc w:val="both"/>
        <w:rPr>
          <w:sz w:val="18"/>
          <w:szCs w:val="18"/>
        </w:rPr>
      </w:pPr>
      <w:r w:rsidRPr="00236546">
        <w:rPr>
          <w:b/>
          <w:bCs/>
          <w:sz w:val="18"/>
          <w:szCs w:val="18"/>
        </w:rPr>
        <w:t xml:space="preserve">Resultados finales: </w:t>
      </w:r>
      <w:r w:rsidRPr="00236546">
        <w:rPr>
          <w:sz w:val="18"/>
          <w:szCs w:val="18"/>
        </w:rPr>
        <w:t>a más tardar el 10 de abril de 2021 una vez que el Consejo General del IEE lleve a cabo la sesión para tal efecto.</w:t>
      </w:r>
    </w:p>
    <w:p w14:paraId="1A11F618" w14:textId="48437E88" w:rsidR="00BB6CC9" w:rsidRPr="00236546" w:rsidRDefault="005602C8" w:rsidP="005602C8">
      <w:pPr>
        <w:jc w:val="both"/>
        <w:rPr>
          <w:sz w:val="18"/>
          <w:szCs w:val="18"/>
        </w:rPr>
      </w:pPr>
      <w:r w:rsidRPr="00236546">
        <w:rPr>
          <w:b/>
          <w:bCs/>
          <w:sz w:val="18"/>
          <w:szCs w:val="18"/>
        </w:rPr>
        <w:t>Lista de reserva:</w:t>
      </w:r>
      <w:r w:rsidRPr="00236546">
        <w:rPr>
          <w:sz w:val="18"/>
          <w:szCs w:val="18"/>
        </w:rPr>
        <w:t xml:space="preserve"> Se aprobará la generación de una lista de reserva de entre las y los aspirantes que no hubieren sido contratados, con la finalidad de afrontar posibles renuncias del Personal Operativo del PREP que pueda ser contratado, o bien por causas de muerte, incapacidad, inhabilitación, privación de su libertad o cualquier otra que le impida desempeñar las funciones</w:t>
      </w:r>
    </w:p>
    <w:p w14:paraId="605A0DE8" w14:textId="79D469B3" w:rsidR="005602C8" w:rsidRPr="00236546" w:rsidRDefault="005602C8" w:rsidP="005602C8">
      <w:pPr>
        <w:jc w:val="both"/>
        <w:rPr>
          <w:sz w:val="18"/>
          <w:szCs w:val="18"/>
        </w:rPr>
      </w:pPr>
    </w:p>
    <w:p w14:paraId="64E7F1DC" w14:textId="1571EF45" w:rsidR="005602C8" w:rsidRPr="00236546" w:rsidRDefault="00C40C56" w:rsidP="00C40C56">
      <w:pPr>
        <w:jc w:val="center"/>
        <w:rPr>
          <w:b/>
          <w:bCs/>
          <w:sz w:val="32"/>
          <w:szCs w:val="32"/>
        </w:rPr>
      </w:pPr>
      <w:r w:rsidRPr="00236546">
        <w:rPr>
          <w:b/>
          <w:bCs/>
          <w:sz w:val="28"/>
          <w:szCs w:val="28"/>
        </w:rPr>
        <w:t>“Tu Voto es Poder… Ejércelo</w:t>
      </w:r>
      <w:r w:rsidRPr="00236546">
        <w:rPr>
          <w:b/>
          <w:bCs/>
          <w:sz w:val="32"/>
          <w:szCs w:val="32"/>
        </w:rPr>
        <w:t>”</w:t>
      </w:r>
    </w:p>
    <w:sectPr w:rsidR="005602C8" w:rsidRPr="00236546" w:rsidSect="00AA4C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8D0D" w14:textId="77777777" w:rsidR="00134BE3" w:rsidRDefault="00134BE3" w:rsidP="005602C8">
      <w:pPr>
        <w:spacing w:after="0" w:line="240" w:lineRule="auto"/>
      </w:pPr>
      <w:r>
        <w:separator/>
      </w:r>
    </w:p>
  </w:endnote>
  <w:endnote w:type="continuationSeparator" w:id="0">
    <w:p w14:paraId="19E181A6" w14:textId="77777777" w:rsidR="00134BE3" w:rsidRDefault="00134BE3" w:rsidP="0056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ACBDC" w14:textId="77777777" w:rsidR="00134BE3" w:rsidRDefault="00134BE3" w:rsidP="005602C8">
      <w:pPr>
        <w:spacing w:after="0" w:line="240" w:lineRule="auto"/>
      </w:pPr>
      <w:r>
        <w:separator/>
      </w:r>
    </w:p>
  </w:footnote>
  <w:footnote w:type="continuationSeparator" w:id="0">
    <w:p w14:paraId="1C9D6511" w14:textId="77777777" w:rsidR="00134BE3" w:rsidRDefault="00134BE3" w:rsidP="00560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5FC1"/>
    <w:multiLevelType w:val="hybridMultilevel"/>
    <w:tmpl w:val="8B40B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E559A4"/>
    <w:multiLevelType w:val="hybridMultilevel"/>
    <w:tmpl w:val="6144C9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B70A6D"/>
    <w:multiLevelType w:val="hybridMultilevel"/>
    <w:tmpl w:val="3A8A41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FE"/>
    <w:rsid w:val="0010044D"/>
    <w:rsid w:val="00134BE3"/>
    <w:rsid w:val="001A58F7"/>
    <w:rsid w:val="00236546"/>
    <w:rsid w:val="00327BFC"/>
    <w:rsid w:val="003439FD"/>
    <w:rsid w:val="003A59FE"/>
    <w:rsid w:val="00403ED4"/>
    <w:rsid w:val="00411A9D"/>
    <w:rsid w:val="005602C8"/>
    <w:rsid w:val="006B18C0"/>
    <w:rsid w:val="007743FD"/>
    <w:rsid w:val="007A073E"/>
    <w:rsid w:val="00820B14"/>
    <w:rsid w:val="008A2243"/>
    <w:rsid w:val="00AA0D1D"/>
    <w:rsid w:val="00AA4CD9"/>
    <w:rsid w:val="00AC1083"/>
    <w:rsid w:val="00B453C7"/>
    <w:rsid w:val="00BB6CC9"/>
    <w:rsid w:val="00C307DB"/>
    <w:rsid w:val="00C40C56"/>
    <w:rsid w:val="00C537BB"/>
    <w:rsid w:val="00D37691"/>
    <w:rsid w:val="00D44C92"/>
    <w:rsid w:val="00E66448"/>
    <w:rsid w:val="00EB5670"/>
    <w:rsid w:val="00FE2FD9"/>
    <w:rsid w:val="00FE50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90C4"/>
  <w15:chartTrackingRefBased/>
  <w15:docId w15:val="{98C51E7B-7516-42C6-9AC4-43351C23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B6CC9"/>
    <w:pPr>
      <w:ind w:left="720"/>
      <w:contextualSpacing/>
    </w:pPr>
  </w:style>
  <w:style w:type="table" w:styleId="Tablaconcuadrcula">
    <w:name w:val="Table Grid"/>
    <w:basedOn w:val="Tablanormal"/>
    <w:uiPriority w:val="39"/>
    <w:rsid w:val="00BB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02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2C8"/>
  </w:style>
  <w:style w:type="paragraph" w:styleId="Piedepgina">
    <w:name w:val="footer"/>
    <w:basedOn w:val="Normal"/>
    <w:link w:val="PiedepginaCar"/>
    <w:uiPriority w:val="99"/>
    <w:unhideWhenUsed/>
    <w:rsid w:val="00560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2C8"/>
  </w:style>
  <w:style w:type="character" w:customStyle="1" w:styleId="PrrafodelistaCar">
    <w:name w:val="Párrafo de lista Car"/>
    <w:link w:val="Prrafodelista"/>
    <w:uiPriority w:val="34"/>
    <w:locked/>
    <w:rsid w:val="0034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 7</dc:creator>
  <cp:keywords/>
  <dc:description/>
  <cp:lastModifiedBy>Jhon Reimon</cp:lastModifiedBy>
  <cp:revision>2</cp:revision>
  <dcterms:created xsi:type="dcterms:W3CDTF">2021-03-04T18:06:00Z</dcterms:created>
  <dcterms:modified xsi:type="dcterms:W3CDTF">2021-03-04T18:06:00Z</dcterms:modified>
</cp:coreProperties>
</file>