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BCC7F" w14:textId="7A82895D" w:rsidR="00C315E3" w:rsidRPr="009C231B" w:rsidRDefault="00C315E3" w:rsidP="006D6352">
      <w:pPr>
        <w:spacing w:line="360" w:lineRule="auto"/>
        <w:jc w:val="right"/>
        <w:rPr>
          <w:rFonts w:ascii="Arial" w:hAnsi="Arial" w:cs="Arial"/>
          <w:b/>
          <w:sz w:val="22"/>
          <w:szCs w:val="22"/>
          <w:lang w:val="es-MX"/>
        </w:rPr>
      </w:pPr>
      <w:r w:rsidRPr="009C231B">
        <w:rPr>
          <w:rFonts w:ascii="Arial" w:hAnsi="Arial" w:cs="Arial"/>
          <w:b/>
          <w:sz w:val="22"/>
          <w:szCs w:val="22"/>
          <w:lang w:val="es-MX"/>
        </w:rPr>
        <w:t>IEE/CG/A0</w:t>
      </w:r>
      <w:r w:rsidR="0031057C" w:rsidRPr="009C231B">
        <w:rPr>
          <w:rFonts w:ascii="Arial" w:hAnsi="Arial" w:cs="Arial"/>
          <w:b/>
          <w:sz w:val="22"/>
          <w:szCs w:val="22"/>
          <w:lang w:val="es-MX"/>
        </w:rPr>
        <w:t>057</w:t>
      </w:r>
      <w:r w:rsidRPr="009C231B">
        <w:rPr>
          <w:rFonts w:ascii="Arial" w:hAnsi="Arial" w:cs="Arial"/>
          <w:b/>
          <w:sz w:val="22"/>
          <w:szCs w:val="22"/>
          <w:lang w:val="es-MX"/>
        </w:rPr>
        <w:t>/202</w:t>
      </w:r>
      <w:r w:rsidR="006D6352" w:rsidRPr="009C231B">
        <w:rPr>
          <w:rFonts w:ascii="Arial" w:hAnsi="Arial" w:cs="Arial"/>
          <w:b/>
          <w:sz w:val="22"/>
          <w:szCs w:val="22"/>
          <w:lang w:val="es-MX"/>
        </w:rPr>
        <w:t>1</w:t>
      </w:r>
    </w:p>
    <w:p w14:paraId="67E0F129" w14:textId="7CDCA88C" w:rsidR="00C315E3" w:rsidRPr="009C231B" w:rsidRDefault="00C315E3" w:rsidP="00C315E3">
      <w:pPr>
        <w:pStyle w:val="Textoindependiente"/>
        <w:jc w:val="both"/>
        <w:rPr>
          <w:rFonts w:ascii="Arial" w:hAnsi="Arial" w:cs="Arial"/>
          <w:b/>
          <w:sz w:val="22"/>
          <w:szCs w:val="22"/>
        </w:rPr>
      </w:pPr>
      <w:bookmarkStart w:id="0" w:name="Pg1"/>
      <w:bookmarkEnd w:id="0"/>
      <w:r w:rsidRPr="009C231B">
        <w:rPr>
          <w:rFonts w:ascii="Arial" w:hAnsi="Arial" w:cs="Arial"/>
          <w:b/>
          <w:sz w:val="22"/>
          <w:szCs w:val="22"/>
        </w:rPr>
        <w:t xml:space="preserve">ACUERDO QUE EMITE EL CONSEJO GENERAL DEL INSTITUTO ELECTORAL DEL ESTADO DE COLIMA, </w:t>
      </w:r>
      <w:r w:rsidRPr="009C231B">
        <w:rPr>
          <w:rFonts w:ascii="Arial" w:eastAsia="Calibri" w:hAnsi="Arial" w:cs="Arial"/>
          <w:b/>
          <w:color w:val="000000"/>
          <w:sz w:val="22"/>
          <w:szCs w:val="22"/>
          <w:lang w:val="es-MX" w:eastAsia="es-MX"/>
        </w:rPr>
        <w:t xml:space="preserve">RELATIVO A LA APROBACIÓN DE LA CONVOCATORIA Y </w:t>
      </w:r>
      <w:r w:rsidR="004758AC" w:rsidRPr="009C231B">
        <w:rPr>
          <w:rFonts w:ascii="Arial" w:eastAsia="Calibri" w:hAnsi="Arial" w:cs="Arial"/>
          <w:b/>
          <w:color w:val="000000"/>
          <w:sz w:val="22"/>
          <w:szCs w:val="22"/>
          <w:lang w:val="es-MX" w:eastAsia="es-MX"/>
        </w:rPr>
        <w:t>D</w:t>
      </w:r>
      <w:r w:rsidRPr="009C231B">
        <w:rPr>
          <w:rFonts w:ascii="Arial" w:eastAsia="Calibri" w:hAnsi="Arial" w:cs="Arial"/>
          <w:b/>
          <w:color w:val="000000"/>
          <w:sz w:val="22"/>
          <w:szCs w:val="22"/>
          <w:lang w:val="es-MX" w:eastAsia="es-MX"/>
        </w:rPr>
        <w:t xml:space="preserve">EL FORMATO DE SOLICITUD PARA PARTICIPAR COMO PERSONAL OPERATIVO DEL PROGRAMA DE RESULTADOS ELECTORALES PRELIMINARES PARA EL PROCESO ELECTORAL LOCAL 2020-2021. </w:t>
      </w:r>
    </w:p>
    <w:p w14:paraId="3B90A79C" w14:textId="77777777" w:rsidR="00C315E3" w:rsidRPr="009C231B" w:rsidRDefault="00C315E3" w:rsidP="00C315E3">
      <w:pPr>
        <w:pStyle w:val="Textoindependiente"/>
        <w:rPr>
          <w:rFonts w:ascii="Arial" w:hAnsi="Arial" w:cs="Arial"/>
          <w:b/>
          <w:sz w:val="22"/>
          <w:szCs w:val="22"/>
          <w:lang w:val="pt-BR"/>
        </w:rPr>
      </w:pPr>
    </w:p>
    <w:p w14:paraId="377ACCDC" w14:textId="77777777" w:rsidR="00C315E3" w:rsidRPr="009C231B" w:rsidRDefault="00C315E3" w:rsidP="00C315E3">
      <w:pPr>
        <w:pStyle w:val="Textoindependiente"/>
        <w:spacing w:after="0"/>
        <w:jc w:val="center"/>
        <w:rPr>
          <w:rFonts w:ascii="Arial" w:hAnsi="Arial" w:cs="Arial"/>
          <w:b/>
          <w:sz w:val="22"/>
          <w:szCs w:val="22"/>
          <w:lang w:val="pt-BR"/>
        </w:rPr>
      </w:pPr>
      <w:r w:rsidRPr="009C231B">
        <w:rPr>
          <w:rFonts w:ascii="Arial" w:hAnsi="Arial" w:cs="Arial"/>
          <w:b/>
          <w:sz w:val="22"/>
          <w:szCs w:val="22"/>
          <w:lang w:val="pt-BR"/>
        </w:rPr>
        <w:t>A N T E C E D E N T E S:</w:t>
      </w:r>
    </w:p>
    <w:p w14:paraId="7D11EECE" w14:textId="77777777" w:rsidR="00C315E3" w:rsidRPr="009C231B" w:rsidRDefault="00C315E3" w:rsidP="00C315E3">
      <w:pPr>
        <w:pStyle w:val="Textoindependiente"/>
        <w:spacing w:after="0" w:line="360" w:lineRule="auto"/>
        <w:jc w:val="center"/>
        <w:rPr>
          <w:rFonts w:ascii="Arial" w:hAnsi="Arial" w:cs="Arial"/>
          <w:b/>
          <w:sz w:val="22"/>
          <w:szCs w:val="22"/>
          <w:lang w:val="pt-BR"/>
        </w:rPr>
      </w:pPr>
    </w:p>
    <w:p w14:paraId="340361B4" w14:textId="77777777" w:rsidR="006F29B3" w:rsidRPr="009C231B" w:rsidRDefault="006F29B3" w:rsidP="005B41F9">
      <w:pPr>
        <w:pStyle w:val="Texto"/>
        <w:numPr>
          <w:ilvl w:val="0"/>
          <w:numId w:val="1"/>
        </w:numPr>
        <w:tabs>
          <w:tab w:val="left" w:pos="426"/>
        </w:tabs>
        <w:spacing w:after="0" w:line="360" w:lineRule="auto"/>
        <w:ind w:left="0" w:firstLine="0"/>
        <w:rPr>
          <w:sz w:val="22"/>
          <w:szCs w:val="22"/>
        </w:rPr>
      </w:pPr>
      <w:r w:rsidRPr="009C231B">
        <w:rPr>
          <w:sz w:val="22"/>
          <w:szCs w:val="22"/>
          <w:lang w:val="es-ES"/>
        </w:rPr>
        <w:t>C</w:t>
      </w:r>
      <w:proofErr w:type="spellStart"/>
      <w:r w:rsidRPr="009C231B">
        <w:rPr>
          <w:rFonts w:eastAsia="Calibri"/>
          <w:sz w:val="22"/>
          <w:szCs w:val="22"/>
          <w:lang w:eastAsia="en-US"/>
        </w:rPr>
        <w:t>on</w:t>
      </w:r>
      <w:proofErr w:type="spellEnd"/>
      <w:r w:rsidRPr="009C231B">
        <w:rPr>
          <w:rFonts w:eastAsia="Calibri"/>
          <w:sz w:val="22"/>
          <w:szCs w:val="22"/>
          <w:lang w:eastAsia="en-US"/>
        </w:rPr>
        <w:t xml:space="preserve"> fecha 21 de julio de 2020, se publicaron en el Diario Oficial de la Federación, las más recientes reformas al Reglamento de Elecciones, mismas que versaron, entre otros temas, en aspectos trascendentes y sustantivos que mejorarán la operación de algunos de los procesos previstos en este ordenamiento, entre ellos, las modificaciones al SIJE, al Comité Técnico de Evaluación del Padrón Electoral, al Comité Técnico Asesor de los Conteos Rápidos y al Comité Técnico Asesor del Programa de Resultados Electorales Preliminares (COTAPREP); con relación a éste último, también se consideró necesario realizar algunas modificaciones al Programa de Resultados Electorales Preliminares (PREP), así como a su Anexo 13 que permitan robustecer la operatividad del Programa.</w:t>
      </w:r>
    </w:p>
    <w:p w14:paraId="00C7FC74" w14:textId="77777777" w:rsidR="00C315E3" w:rsidRPr="009C231B" w:rsidRDefault="00C315E3" w:rsidP="005B41F9">
      <w:pPr>
        <w:pStyle w:val="Texto"/>
        <w:tabs>
          <w:tab w:val="left" w:pos="426"/>
        </w:tabs>
        <w:spacing w:after="0" w:line="360" w:lineRule="auto"/>
        <w:ind w:firstLine="0"/>
        <w:rPr>
          <w:sz w:val="22"/>
          <w:szCs w:val="22"/>
        </w:rPr>
      </w:pPr>
    </w:p>
    <w:p w14:paraId="132C9B40" w14:textId="6E5BD3B7" w:rsidR="00C315E3" w:rsidRPr="009C231B" w:rsidRDefault="004977D8" w:rsidP="005B41F9">
      <w:pPr>
        <w:pStyle w:val="Texto"/>
        <w:numPr>
          <w:ilvl w:val="0"/>
          <w:numId w:val="1"/>
        </w:numPr>
        <w:tabs>
          <w:tab w:val="left" w:pos="426"/>
        </w:tabs>
        <w:spacing w:after="0" w:line="360" w:lineRule="auto"/>
        <w:ind w:left="0" w:firstLine="0"/>
        <w:rPr>
          <w:sz w:val="22"/>
          <w:szCs w:val="22"/>
        </w:rPr>
      </w:pPr>
      <w:r w:rsidRPr="009C231B">
        <w:rPr>
          <w:sz w:val="22"/>
          <w:szCs w:val="22"/>
          <w:lang w:val="es-ES"/>
        </w:rPr>
        <w:t xml:space="preserve">Mediante documento con número de registro </w:t>
      </w:r>
      <w:r w:rsidRPr="009C231B">
        <w:rPr>
          <w:b/>
          <w:bCs/>
          <w:sz w:val="22"/>
          <w:szCs w:val="22"/>
          <w:lang w:val="es-MX"/>
        </w:rPr>
        <w:t>INE/DJ/84/2020</w:t>
      </w:r>
      <w:r w:rsidRPr="009C231B">
        <w:rPr>
          <w:sz w:val="22"/>
          <w:szCs w:val="22"/>
          <w:lang w:val="es-MX"/>
        </w:rPr>
        <w:t xml:space="preserve">, </w:t>
      </w:r>
      <w:r w:rsidRPr="009C231B">
        <w:rPr>
          <w:sz w:val="22"/>
          <w:szCs w:val="22"/>
        </w:rPr>
        <w:t xml:space="preserve">el Instituto Nacional Electoral y la Consejera Presidenta de este Consejo General, como Representante Legal del Instituto Electoral del Estado, </w:t>
      </w:r>
      <w:r w:rsidRPr="009C231B">
        <w:rPr>
          <w:sz w:val="22"/>
          <w:szCs w:val="22"/>
          <w:lang w:val="es-ES"/>
        </w:rPr>
        <w:t>celebraron</w:t>
      </w:r>
      <w:r w:rsidRPr="009C231B">
        <w:rPr>
          <w:sz w:val="22"/>
          <w:szCs w:val="22"/>
          <w:lang w:val="es-MX"/>
        </w:rPr>
        <w:t xml:space="preserve"> </w:t>
      </w:r>
      <w:r w:rsidR="00C315E3" w:rsidRPr="009C231B">
        <w:rPr>
          <w:sz w:val="22"/>
          <w:szCs w:val="22"/>
        </w:rPr>
        <w:t>el Convenio General de Coordinación y Colaboración</w:t>
      </w:r>
      <w:r w:rsidRPr="009C231B">
        <w:rPr>
          <w:sz w:val="22"/>
          <w:szCs w:val="22"/>
          <w:lang w:val="es-ES"/>
        </w:rPr>
        <w:t>,</w:t>
      </w:r>
      <w:r w:rsidR="00C315E3" w:rsidRPr="009C231B">
        <w:rPr>
          <w:sz w:val="22"/>
          <w:szCs w:val="22"/>
        </w:rPr>
        <w:t xml:space="preserve"> con el fin de establecer las bases de coordinación para hacer efectiva la realización del Proceso Electoral</w:t>
      </w:r>
      <w:r w:rsidR="00403E03" w:rsidRPr="009C231B">
        <w:rPr>
          <w:sz w:val="22"/>
          <w:szCs w:val="22"/>
          <w:lang w:val="es-ES"/>
        </w:rPr>
        <w:t xml:space="preserve"> Concurrente</w:t>
      </w:r>
      <w:r w:rsidR="00C315E3" w:rsidRPr="009C231B">
        <w:rPr>
          <w:sz w:val="22"/>
          <w:szCs w:val="22"/>
        </w:rPr>
        <w:t xml:space="preserve"> </w:t>
      </w:r>
      <w:r w:rsidR="005330C2" w:rsidRPr="009C231B">
        <w:rPr>
          <w:sz w:val="22"/>
          <w:szCs w:val="22"/>
          <w:lang w:val="es-ES"/>
        </w:rPr>
        <w:t>2020-2021</w:t>
      </w:r>
      <w:r w:rsidR="00C315E3" w:rsidRPr="009C231B">
        <w:rPr>
          <w:sz w:val="22"/>
          <w:szCs w:val="22"/>
        </w:rPr>
        <w:t xml:space="preserve"> en el estado de Colima, para la renovación de los cargos </w:t>
      </w:r>
      <w:r w:rsidR="00403E03" w:rsidRPr="009C231B">
        <w:rPr>
          <w:sz w:val="22"/>
          <w:szCs w:val="22"/>
          <w:lang w:val="es-ES"/>
        </w:rPr>
        <w:t>de</w:t>
      </w:r>
      <w:r w:rsidR="005330C2" w:rsidRPr="009C231B">
        <w:rPr>
          <w:sz w:val="22"/>
          <w:szCs w:val="22"/>
          <w:lang w:val="es-ES"/>
        </w:rPr>
        <w:t xml:space="preserve"> Gubernatura, </w:t>
      </w:r>
      <w:r w:rsidR="00C315E3" w:rsidRPr="009C231B">
        <w:rPr>
          <w:sz w:val="22"/>
          <w:szCs w:val="22"/>
        </w:rPr>
        <w:t xml:space="preserve">Diputaciones locales y de los Ayuntamientos, cuya jornada electoral será el  </w:t>
      </w:r>
      <w:r w:rsidR="005330C2" w:rsidRPr="009C231B">
        <w:rPr>
          <w:sz w:val="22"/>
          <w:szCs w:val="22"/>
          <w:lang w:val="es-ES"/>
        </w:rPr>
        <w:t>6</w:t>
      </w:r>
      <w:r w:rsidR="00C315E3" w:rsidRPr="009C231B">
        <w:rPr>
          <w:sz w:val="22"/>
          <w:szCs w:val="22"/>
        </w:rPr>
        <w:t xml:space="preserve"> de ju</w:t>
      </w:r>
      <w:r w:rsidR="005330C2" w:rsidRPr="009C231B">
        <w:rPr>
          <w:sz w:val="22"/>
          <w:szCs w:val="22"/>
          <w:lang w:val="es-ES"/>
        </w:rPr>
        <w:t>n</w:t>
      </w:r>
      <w:proofErr w:type="spellStart"/>
      <w:r w:rsidR="00C315E3" w:rsidRPr="009C231B">
        <w:rPr>
          <w:sz w:val="22"/>
          <w:szCs w:val="22"/>
        </w:rPr>
        <w:t>io</w:t>
      </w:r>
      <w:proofErr w:type="spellEnd"/>
      <w:r w:rsidR="00C315E3" w:rsidRPr="009C231B">
        <w:rPr>
          <w:sz w:val="22"/>
          <w:szCs w:val="22"/>
        </w:rPr>
        <w:t xml:space="preserve"> de 20</w:t>
      </w:r>
      <w:r w:rsidR="005330C2" w:rsidRPr="009C231B">
        <w:rPr>
          <w:sz w:val="22"/>
          <w:szCs w:val="22"/>
          <w:lang w:val="es-ES"/>
        </w:rPr>
        <w:t>21</w:t>
      </w:r>
      <w:r w:rsidR="00C315E3" w:rsidRPr="009C231B">
        <w:rPr>
          <w:sz w:val="22"/>
          <w:szCs w:val="22"/>
        </w:rPr>
        <w:t xml:space="preserve"> y, en su caso, los mecanismos de participación ciudadana, mismo documento en el que se convino, en el numeral 1</w:t>
      </w:r>
      <w:r w:rsidR="00403E03" w:rsidRPr="009C231B">
        <w:rPr>
          <w:sz w:val="22"/>
          <w:szCs w:val="22"/>
          <w:lang w:val="es-ES"/>
        </w:rPr>
        <w:t>9</w:t>
      </w:r>
      <w:r w:rsidR="00C315E3" w:rsidRPr="009C231B">
        <w:rPr>
          <w:sz w:val="22"/>
          <w:szCs w:val="22"/>
        </w:rPr>
        <w:t>, de la cláusula segunda, lo relativo a los trabajos de implementación y operación del PREP de conformidad al Reglamento de Elecciones y su Anexo 13.</w:t>
      </w:r>
    </w:p>
    <w:p w14:paraId="314CA711" w14:textId="77777777" w:rsidR="00C315E3" w:rsidRPr="009C231B" w:rsidRDefault="00C315E3" w:rsidP="005B41F9">
      <w:pPr>
        <w:spacing w:line="360" w:lineRule="auto"/>
        <w:jc w:val="both"/>
        <w:rPr>
          <w:rFonts w:ascii="Arial" w:hAnsi="Arial" w:cs="Arial"/>
          <w:sz w:val="22"/>
          <w:szCs w:val="22"/>
          <w:lang w:val="x-none"/>
        </w:rPr>
      </w:pPr>
    </w:p>
    <w:p w14:paraId="64B1FAB9" w14:textId="6A31EB71" w:rsidR="00C315E3" w:rsidRPr="009C231B" w:rsidRDefault="00C315E3" w:rsidP="005B41F9">
      <w:pPr>
        <w:spacing w:line="360" w:lineRule="auto"/>
        <w:jc w:val="both"/>
        <w:rPr>
          <w:sz w:val="22"/>
          <w:szCs w:val="22"/>
        </w:rPr>
      </w:pPr>
      <w:r w:rsidRPr="009C231B">
        <w:rPr>
          <w:rFonts w:ascii="Arial" w:hAnsi="Arial" w:cs="Arial"/>
          <w:sz w:val="22"/>
          <w:szCs w:val="22"/>
        </w:rPr>
        <w:t xml:space="preserve">Derivado de la firma de dicho Convenio General, se realizó la firma </w:t>
      </w:r>
      <w:r w:rsidR="006D6352" w:rsidRPr="009C231B">
        <w:rPr>
          <w:rFonts w:ascii="Arial" w:hAnsi="Arial" w:cs="Arial"/>
          <w:sz w:val="22"/>
          <w:szCs w:val="22"/>
        </w:rPr>
        <w:t>de su</w:t>
      </w:r>
      <w:r w:rsidRPr="009C231B">
        <w:rPr>
          <w:rFonts w:ascii="Arial" w:hAnsi="Arial" w:cs="Arial"/>
          <w:sz w:val="22"/>
          <w:szCs w:val="22"/>
        </w:rPr>
        <w:t xml:space="preserve"> Anexo Técnico número Uno</w:t>
      </w:r>
      <w:r w:rsidR="006D6352" w:rsidRPr="009C231B">
        <w:rPr>
          <w:rFonts w:ascii="Arial" w:hAnsi="Arial" w:cs="Arial"/>
          <w:sz w:val="22"/>
          <w:szCs w:val="22"/>
        </w:rPr>
        <w:t xml:space="preserve">, </w:t>
      </w:r>
      <w:r w:rsidRPr="009C231B">
        <w:rPr>
          <w:rFonts w:ascii="Arial" w:hAnsi="Arial" w:cs="Arial"/>
          <w:sz w:val="22"/>
          <w:szCs w:val="22"/>
        </w:rPr>
        <w:t>en cuyo numeral 1</w:t>
      </w:r>
      <w:r w:rsidR="004977D8" w:rsidRPr="009C231B">
        <w:rPr>
          <w:rFonts w:ascii="Arial" w:hAnsi="Arial" w:cs="Arial"/>
          <w:sz w:val="22"/>
          <w:szCs w:val="22"/>
        </w:rPr>
        <w:t>9</w:t>
      </w:r>
      <w:r w:rsidRPr="009C231B">
        <w:rPr>
          <w:rFonts w:ascii="Arial" w:hAnsi="Arial" w:cs="Arial"/>
          <w:sz w:val="22"/>
          <w:szCs w:val="22"/>
        </w:rPr>
        <w:t>.1 del apartado 1</w:t>
      </w:r>
      <w:r w:rsidR="004977D8" w:rsidRPr="009C231B">
        <w:rPr>
          <w:rFonts w:ascii="Arial" w:hAnsi="Arial" w:cs="Arial"/>
          <w:sz w:val="22"/>
          <w:szCs w:val="22"/>
        </w:rPr>
        <w:t>9, se</w:t>
      </w:r>
      <w:r w:rsidRPr="009C231B">
        <w:rPr>
          <w:rFonts w:ascii="Arial" w:hAnsi="Arial" w:cs="Arial"/>
          <w:sz w:val="22"/>
          <w:szCs w:val="22"/>
        </w:rPr>
        <w:t xml:space="preserve"> establecen las actividades mínimas que ambos Institutos realizarán acorde a lo dispuesto en los artículos del 336 al 354 del Reglamento de Elecciones. </w:t>
      </w:r>
    </w:p>
    <w:p w14:paraId="1AEC6E9A" w14:textId="77777777" w:rsidR="00C315E3" w:rsidRPr="009C231B" w:rsidRDefault="00C315E3" w:rsidP="005B41F9">
      <w:pPr>
        <w:pStyle w:val="Prrafodelista"/>
        <w:spacing w:after="0" w:line="360" w:lineRule="auto"/>
      </w:pPr>
    </w:p>
    <w:p w14:paraId="7B5BCE94" w14:textId="77777777" w:rsidR="005330C2" w:rsidRPr="009C231B" w:rsidRDefault="005330C2" w:rsidP="005B41F9">
      <w:pPr>
        <w:pStyle w:val="Texto"/>
        <w:numPr>
          <w:ilvl w:val="0"/>
          <w:numId w:val="1"/>
        </w:numPr>
        <w:tabs>
          <w:tab w:val="left" w:pos="426"/>
        </w:tabs>
        <w:spacing w:after="0" w:line="360" w:lineRule="auto"/>
        <w:ind w:left="0" w:firstLine="0"/>
        <w:rPr>
          <w:sz w:val="22"/>
          <w:szCs w:val="22"/>
        </w:rPr>
      </w:pPr>
      <w:r w:rsidRPr="009C231B">
        <w:rPr>
          <w:rFonts w:cs="Arial"/>
          <w:sz w:val="22"/>
          <w:szCs w:val="22"/>
        </w:rPr>
        <w:lastRenderedPageBreak/>
        <w:t>El día 31 de agosto de 2020, mediante Acuerdo IEE/CG/A057/2020, el Consejo General del Instituto Electoral del Estado de Colima, aprobó</w:t>
      </w:r>
      <w:r w:rsidRPr="009C231B">
        <w:rPr>
          <w:rFonts w:eastAsia="Arial" w:cs="Arial"/>
          <w:spacing w:val="-1"/>
          <w:sz w:val="22"/>
          <w:szCs w:val="22"/>
        </w:rPr>
        <w:t xml:space="preserve"> la ratificación del</w:t>
      </w:r>
      <w:r w:rsidRPr="009C231B">
        <w:rPr>
          <w:rFonts w:cs="Arial"/>
          <w:sz w:val="22"/>
          <w:szCs w:val="22"/>
        </w:rPr>
        <w:t xml:space="preserve"> C. Ing. Juan Ramón Granero Vega, como Coordinador del desarrollo de las actividades del PREP (instancia interna del PREP), para el Proceso Electoral Local 2020-2021.</w:t>
      </w:r>
    </w:p>
    <w:p w14:paraId="0C10EC4B" w14:textId="77777777" w:rsidR="00C315E3" w:rsidRPr="009C231B" w:rsidRDefault="00C315E3" w:rsidP="005B41F9">
      <w:pPr>
        <w:pStyle w:val="Prrafodelista"/>
        <w:spacing w:after="0" w:line="360" w:lineRule="auto"/>
      </w:pPr>
    </w:p>
    <w:p w14:paraId="0045BBB6" w14:textId="56346436" w:rsidR="00C315E3" w:rsidRPr="009C231B" w:rsidRDefault="00C315E3" w:rsidP="005B41F9">
      <w:pPr>
        <w:pStyle w:val="Texto"/>
        <w:numPr>
          <w:ilvl w:val="0"/>
          <w:numId w:val="1"/>
        </w:numPr>
        <w:tabs>
          <w:tab w:val="left" w:pos="426"/>
        </w:tabs>
        <w:spacing w:after="0" w:line="360" w:lineRule="auto"/>
        <w:ind w:left="0" w:firstLine="0"/>
        <w:rPr>
          <w:sz w:val="22"/>
          <w:szCs w:val="22"/>
        </w:rPr>
      </w:pPr>
      <w:r w:rsidRPr="009C231B">
        <w:rPr>
          <w:sz w:val="22"/>
          <w:szCs w:val="22"/>
        </w:rPr>
        <w:t>Con fecha</w:t>
      </w:r>
      <w:r w:rsidR="005C2252" w:rsidRPr="009C231B">
        <w:rPr>
          <w:sz w:val="22"/>
          <w:szCs w:val="22"/>
          <w:lang w:val="es-ES"/>
        </w:rPr>
        <w:t xml:space="preserve"> 08 de julio del 2020, </w:t>
      </w:r>
      <w:r w:rsidRPr="009C231B">
        <w:rPr>
          <w:sz w:val="22"/>
          <w:szCs w:val="22"/>
        </w:rPr>
        <w:t xml:space="preserve">mediante Acuerdo </w:t>
      </w:r>
      <w:r w:rsidRPr="009C231B">
        <w:rPr>
          <w:rFonts w:eastAsia="Calibri"/>
          <w:bCs/>
          <w:sz w:val="22"/>
          <w:szCs w:val="22"/>
          <w:lang w:val="es-MX" w:eastAsia="en-US"/>
        </w:rPr>
        <w:t>INE/CG</w:t>
      </w:r>
      <w:r w:rsidR="00E16502" w:rsidRPr="009C231B">
        <w:rPr>
          <w:rFonts w:eastAsia="Calibri"/>
          <w:bCs/>
          <w:sz w:val="22"/>
          <w:szCs w:val="22"/>
          <w:lang w:val="es-MX" w:eastAsia="en-US"/>
        </w:rPr>
        <w:t>164</w:t>
      </w:r>
      <w:r w:rsidRPr="009C231B">
        <w:rPr>
          <w:rFonts w:eastAsia="Calibri"/>
          <w:bCs/>
          <w:sz w:val="22"/>
          <w:szCs w:val="22"/>
          <w:lang w:val="es-MX" w:eastAsia="en-US"/>
        </w:rPr>
        <w:t>/20</w:t>
      </w:r>
      <w:r w:rsidR="00E16502" w:rsidRPr="009C231B">
        <w:rPr>
          <w:rFonts w:eastAsia="Calibri"/>
          <w:bCs/>
          <w:sz w:val="22"/>
          <w:szCs w:val="22"/>
          <w:lang w:val="es-MX" w:eastAsia="en-US"/>
        </w:rPr>
        <w:t>20</w:t>
      </w:r>
      <w:r w:rsidRPr="009C231B">
        <w:rPr>
          <w:rFonts w:eastAsia="Calibri"/>
          <w:bCs/>
          <w:sz w:val="22"/>
          <w:szCs w:val="22"/>
          <w:lang w:val="es-MX" w:eastAsia="en-US"/>
        </w:rPr>
        <w:t xml:space="preserve"> emitido </w:t>
      </w:r>
      <w:r w:rsidRPr="009C231B">
        <w:rPr>
          <w:sz w:val="22"/>
          <w:szCs w:val="22"/>
        </w:rPr>
        <w:t xml:space="preserve">en Sesión Ordinaria del Consejo General del INE, se realizaron diversas modificaciones al Reglamento de Elecciones y </w:t>
      </w:r>
      <w:r w:rsidR="00E16502" w:rsidRPr="009C231B">
        <w:rPr>
          <w:sz w:val="22"/>
          <w:szCs w:val="22"/>
          <w:lang w:val="es-ES"/>
        </w:rPr>
        <w:t>a</w:t>
      </w:r>
      <w:r w:rsidR="00932811" w:rsidRPr="009C231B">
        <w:rPr>
          <w:sz w:val="22"/>
          <w:szCs w:val="22"/>
          <w:lang w:val="es-ES"/>
        </w:rPr>
        <w:t xml:space="preserve"> sus respectivos </w:t>
      </w:r>
      <w:r w:rsidRPr="009C231B">
        <w:rPr>
          <w:sz w:val="22"/>
          <w:szCs w:val="22"/>
        </w:rPr>
        <w:t>Anexo</w:t>
      </w:r>
      <w:r w:rsidR="00932811" w:rsidRPr="009C231B">
        <w:rPr>
          <w:sz w:val="22"/>
          <w:szCs w:val="22"/>
          <w:lang w:val="es-ES"/>
        </w:rPr>
        <w:t>s, entre ellos el Anexo</w:t>
      </w:r>
      <w:r w:rsidRPr="009C231B">
        <w:rPr>
          <w:sz w:val="22"/>
          <w:szCs w:val="22"/>
        </w:rPr>
        <w:t xml:space="preserve"> 13, </w:t>
      </w:r>
      <w:r w:rsidR="00DD2317" w:rsidRPr="009C231B">
        <w:rPr>
          <w:sz w:val="22"/>
          <w:szCs w:val="22"/>
          <w:lang w:val="es-ES"/>
        </w:rPr>
        <w:t>correspondiente</w:t>
      </w:r>
      <w:r w:rsidRPr="009C231B">
        <w:rPr>
          <w:sz w:val="22"/>
          <w:szCs w:val="22"/>
        </w:rPr>
        <w:t xml:space="preserve"> a </w:t>
      </w:r>
      <w:r w:rsidR="00932811" w:rsidRPr="009C231B">
        <w:rPr>
          <w:sz w:val="22"/>
          <w:szCs w:val="22"/>
          <w:lang w:val="es-ES"/>
        </w:rPr>
        <w:t>la implementación y operación</w:t>
      </w:r>
      <w:r w:rsidRPr="009C231B">
        <w:rPr>
          <w:sz w:val="22"/>
          <w:szCs w:val="22"/>
        </w:rPr>
        <w:t xml:space="preserve"> del PREP; cuya reforma</w:t>
      </w:r>
      <w:r w:rsidR="005C2252" w:rsidRPr="009C231B">
        <w:rPr>
          <w:sz w:val="22"/>
          <w:szCs w:val="22"/>
          <w:lang w:val="es-ES"/>
        </w:rPr>
        <w:t xml:space="preserve"> </w:t>
      </w:r>
      <w:r w:rsidRPr="009C231B">
        <w:rPr>
          <w:sz w:val="22"/>
          <w:szCs w:val="22"/>
        </w:rPr>
        <w:t>obedece a la necesidad de robustecer la normatividad que rige dicha materia y que es aplicable tanto al INE como a los OPLE</w:t>
      </w:r>
      <w:r w:rsidR="00932811" w:rsidRPr="009C231B">
        <w:rPr>
          <w:sz w:val="22"/>
          <w:szCs w:val="22"/>
          <w:lang w:val="es-ES"/>
        </w:rPr>
        <w:t>S.</w:t>
      </w:r>
    </w:p>
    <w:p w14:paraId="0E3EED04" w14:textId="77777777" w:rsidR="00C315E3" w:rsidRPr="009C231B" w:rsidRDefault="00C315E3" w:rsidP="005B41F9">
      <w:pPr>
        <w:pStyle w:val="Prrafodelista"/>
        <w:spacing w:after="0" w:line="360" w:lineRule="auto"/>
      </w:pPr>
    </w:p>
    <w:p w14:paraId="1F177944" w14:textId="77777777" w:rsidR="00B912CB" w:rsidRPr="009C231B" w:rsidRDefault="00B912CB" w:rsidP="005B41F9">
      <w:pPr>
        <w:pStyle w:val="Texto"/>
        <w:numPr>
          <w:ilvl w:val="0"/>
          <w:numId w:val="1"/>
        </w:numPr>
        <w:tabs>
          <w:tab w:val="left" w:pos="426"/>
        </w:tabs>
        <w:spacing w:after="0" w:line="360" w:lineRule="auto"/>
        <w:ind w:left="0" w:firstLine="0"/>
        <w:rPr>
          <w:sz w:val="22"/>
          <w:szCs w:val="22"/>
        </w:rPr>
      </w:pPr>
      <w:r w:rsidRPr="009C231B">
        <w:rPr>
          <w:rFonts w:eastAsia="Calibri" w:cs="Arial"/>
          <w:bCs/>
          <w:sz w:val="22"/>
          <w:szCs w:val="22"/>
          <w:lang w:eastAsia="en-US"/>
        </w:rPr>
        <w:t>Mediante Acuerdo identificado con la clave y número IEE/CG/A010/2020 del Proceso Electoral Local 2020-2021, en la Cuarta Sesión Ordinaria del Consejo General del Instituto Electoral del Estado de Colima, celebrada el día 25 de noviembre del año 2020, se aprobó la integración del Comité Técnico Asesor del Programa de Resultados Electorales Preliminares (COTAPREP) de este órgano electoral, para el Proceso Electoral Local 2020-2021.</w:t>
      </w:r>
    </w:p>
    <w:p w14:paraId="5D2431C0" w14:textId="77777777" w:rsidR="00BE1108" w:rsidRPr="009C231B" w:rsidRDefault="00BE1108" w:rsidP="005B41F9">
      <w:pPr>
        <w:spacing w:line="360" w:lineRule="auto"/>
      </w:pPr>
    </w:p>
    <w:p w14:paraId="50958610" w14:textId="306CAD4D" w:rsidR="00C315E3" w:rsidRPr="009C231B" w:rsidRDefault="00C315E3" w:rsidP="005B41F9">
      <w:pPr>
        <w:pStyle w:val="Texto"/>
        <w:numPr>
          <w:ilvl w:val="0"/>
          <w:numId w:val="1"/>
        </w:numPr>
        <w:tabs>
          <w:tab w:val="left" w:pos="426"/>
        </w:tabs>
        <w:spacing w:after="0" w:line="360" w:lineRule="auto"/>
        <w:ind w:left="0" w:firstLine="0"/>
        <w:rPr>
          <w:sz w:val="22"/>
          <w:szCs w:val="22"/>
        </w:rPr>
      </w:pPr>
      <w:r w:rsidRPr="009C231B">
        <w:rPr>
          <w:sz w:val="22"/>
          <w:szCs w:val="22"/>
        </w:rPr>
        <w:t xml:space="preserve">Durante la </w:t>
      </w:r>
      <w:r w:rsidR="004E3A20" w:rsidRPr="009C231B">
        <w:rPr>
          <w:rFonts w:eastAsia="Calibri" w:cs="Arial"/>
          <w:sz w:val="22"/>
          <w:szCs w:val="22"/>
          <w:lang w:val="es-MX" w:eastAsia="en-US"/>
        </w:rPr>
        <w:t>Séptima</w:t>
      </w:r>
      <w:r w:rsidR="008F5E07" w:rsidRPr="009C231B">
        <w:rPr>
          <w:rFonts w:eastAsia="Calibri" w:cs="Arial"/>
          <w:sz w:val="22"/>
          <w:szCs w:val="22"/>
          <w:lang w:val="es-MX" w:eastAsia="en-US"/>
        </w:rPr>
        <w:t xml:space="preserve"> </w:t>
      </w:r>
      <w:r w:rsidRPr="009C231B">
        <w:rPr>
          <w:rFonts w:eastAsia="Calibri" w:cs="Arial"/>
          <w:sz w:val="22"/>
          <w:szCs w:val="22"/>
          <w:lang w:val="es-MX" w:eastAsia="en-US"/>
        </w:rPr>
        <w:t>Sesión Ordinaria del Proceso Electoral Local 20</w:t>
      </w:r>
      <w:r w:rsidR="008F5E07" w:rsidRPr="009C231B">
        <w:rPr>
          <w:rFonts w:eastAsia="Calibri" w:cs="Arial"/>
          <w:sz w:val="22"/>
          <w:szCs w:val="22"/>
          <w:lang w:val="es-MX" w:eastAsia="en-US"/>
        </w:rPr>
        <w:t>20</w:t>
      </w:r>
      <w:r w:rsidRPr="009C231B">
        <w:rPr>
          <w:rFonts w:eastAsia="Calibri" w:cs="Arial"/>
          <w:sz w:val="22"/>
          <w:szCs w:val="22"/>
          <w:lang w:val="es-MX" w:eastAsia="en-US"/>
        </w:rPr>
        <w:t>-20</w:t>
      </w:r>
      <w:r w:rsidR="008F5E07" w:rsidRPr="009C231B">
        <w:rPr>
          <w:rFonts w:eastAsia="Calibri" w:cs="Arial"/>
          <w:sz w:val="22"/>
          <w:szCs w:val="22"/>
          <w:lang w:val="es-MX" w:eastAsia="en-US"/>
        </w:rPr>
        <w:t>21</w:t>
      </w:r>
      <w:r w:rsidRPr="009C231B">
        <w:rPr>
          <w:rFonts w:eastAsia="Calibri" w:cs="Arial"/>
          <w:sz w:val="22"/>
          <w:szCs w:val="22"/>
          <w:lang w:val="es-MX" w:eastAsia="en-US"/>
        </w:rPr>
        <w:t xml:space="preserve"> del Consejo General, celebrada el </w:t>
      </w:r>
      <w:r w:rsidR="008F5E07" w:rsidRPr="009C231B">
        <w:rPr>
          <w:rFonts w:eastAsia="Calibri" w:cs="Arial"/>
          <w:sz w:val="22"/>
          <w:szCs w:val="22"/>
          <w:lang w:val="es-MX" w:eastAsia="en-US"/>
        </w:rPr>
        <w:t>11</w:t>
      </w:r>
      <w:r w:rsidRPr="009C231B">
        <w:rPr>
          <w:rFonts w:eastAsia="Calibri" w:cs="Arial"/>
          <w:sz w:val="22"/>
          <w:szCs w:val="22"/>
          <w:lang w:val="es-MX" w:eastAsia="en-US"/>
        </w:rPr>
        <w:t xml:space="preserve"> de enero de 20</w:t>
      </w:r>
      <w:r w:rsidR="008F5E07" w:rsidRPr="009C231B">
        <w:rPr>
          <w:rFonts w:eastAsia="Calibri" w:cs="Arial"/>
          <w:sz w:val="22"/>
          <w:szCs w:val="22"/>
          <w:lang w:val="es-MX" w:eastAsia="en-US"/>
        </w:rPr>
        <w:t>21</w:t>
      </w:r>
      <w:r w:rsidRPr="009C231B">
        <w:rPr>
          <w:rFonts w:eastAsia="Calibri" w:cs="Arial"/>
          <w:sz w:val="22"/>
          <w:szCs w:val="22"/>
          <w:lang w:val="es-MX" w:eastAsia="en-US"/>
        </w:rPr>
        <w:t>, se</w:t>
      </w:r>
      <w:r w:rsidRPr="009C231B">
        <w:rPr>
          <w:rFonts w:cs="Arial"/>
          <w:sz w:val="22"/>
          <w:szCs w:val="22"/>
        </w:rPr>
        <w:t xml:space="preserve"> emitió el Acuerdo</w:t>
      </w:r>
      <w:r w:rsidR="004E3A20" w:rsidRPr="009C231B">
        <w:rPr>
          <w:rFonts w:cs="Arial"/>
          <w:sz w:val="22"/>
          <w:szCs w:val="22"/>
          <w:lang w:val="es-ES"/>
        </w:rPr>
        <w:t xml:space="preserve"> </w:t>
      </w:r>
      <w:r w:rsidR="004E3A20" w:rsidRPr="009C231B">
        <w:rPr>
          <w:rFonts w:eastAsia="Calibri" w:cs="Arial"/>
          <w:bCs/>
          <w:sz w:val="22"/>
          <w:szCs w:val="22"/>
          <w:lang w:eastAsia="en-US"/>
        </w:rPr>
        <w:t>IEE/CG/A0</w:t>
      </w:r>
      <w:r w:rsidR="004E3A20" w:rsidRPr="009C231B">
        <w:rPr>
          <w:rFonts w:eastAsia="Calibri" w:cs="Arial"/>
          <w:bCs/>
          <w:sz w:val="22"/>
          <w:szCs w:val="22"/>
          <w:lang w:val="es-ES" w:eastAsia="en-US"/>
        </w:rPr>
        <w:t>33</w:t>
      </w:r>
      <w:r w:rsidR="004E3A20" w:rsidRPr="009C231B">
        <w:rPr>
          <w:rFonts w:eastAsia="Calibri" w:cs="Arial"/>
          <w:bCs/>
          <w:sz w:val="22"/>
          <w:szCs w:val="22"/>
          <w:lang w:eastAsia="en-US"/>
        </w:rPr>
        <w:t>/202</w:t>
      </w:r>
      <w:r w:rsidR="004E3A20" w:rsidRPr="009C231B">
        <w:rPr>
          <w:rFonts w:eastAsia="Calibri" w:cs="Arial"/>
          <w:bCs/>
          <w:sz w:val="22"/>
          <w:szCs w:val="22"/>
          <w:lang w:val="es-ES" w:eastAsia="en-US"/>
        </w:rPr>
        <w:t>1</w:t>
      </w:r>
      <w:r w:rsidRPr="009C231B">
        <w:rPr>
          <w:rFonts w:cs="Arial"/>
          <w:sz w:val="22"/>
          <w:szCs w:val="22"/>
        </w:rPr>
        <w:t xml:space="preserve"> relativo a la aprobación del </w:t>
      </w:r>
      <w:r w:rsidRPr="009C231B">
        <w:rPr>
          <w:rFonts w:cs="Arial"/>
          <w:i/>
          <w:sz w:val="22"/>
          <w:szCs w:val="22"/>
        </w:rPr>
        <w:t>“Proceso Técnico Operativo del Programa de Resultados Electorales Preliminares para el Proceso Electoral Local 20</w:t>
      </w:r>
      <w:r w:rsidR="008F5E07" w:rsidRPr="009C231B">
        <w:rPr>
          <w:rFonts w:cs="Arial"/>
          <w:i/>
          <w:sz w:val="22"/>
          <w:szCs w:val="22"/>
          <w:lang w:val="es-ES"/>
        </w:rPr>
        <w:t>20</w:t>
      </w:r>
      <w:r w:rsidRPr="009C231B">
        <w:rPr>
          <w:rFonts w:cs="Arial"/>
          <w:i/>
          <w:sz w:val="22"/>
          <w:szCs w:val="22"/>
        </w:rPr>
        <w:t>-20</w:t>
      </w:r>
      <w:r w:rsidR="008F5E07" w:rsidRPr="009C231B">
        <w:rPr>
          <w:rFonts w:cs="Arial"/>
          <w:i/>
          <w:sz w:val="22"/>
          <w:szCs w:val="22"/>
          <w:lang w:val="es-ES"/>
        </w:rPr>
        <w:t>21</w:t>
      </w:r>
      <w:r w:rsidRPr="009C231B">
        <w:rPr>
          <w:rFonts w:cs="Arial"/>
          <w:sz w:val="22"/>
          <w:szCs w:val="22"/>
        </w:rPr>
        <w:t>”.</w:t>
      </w:r>
    </w:p>
    <w:p w14:paraId="1345028F" w14:textId="77777777" w:rsidR="00C315E3" w:rsidRPr="009C231B" w:rsidRDefault="00C315E3" w:rsidP="005B41F9">
      <w:pPr>
        <w:pStyle w:val="Prrafodelista"/>
        <w:spacing w:after="0" w:line="360" w:lineRule="auto"/>
      </w:pPr>
    </w:p>
    <w:p w14:paraId="597FED42" w14:textId="02C74144" w:rsidR="00C315E3" w:rsidRPr="009C231B" w:rsidRDefault="00C315E3" w:rsidP="005B41F9">
      <w:pPr>
        <w:pStyle w:val="Texto"/>
        <w:numPr>
          <w:ilvl w:val="0"/>
          <w:numId w:val="1"/>
        </w:numPr>
        <w:tabs>
          <w:tab w:val="left" w:pos="426"/>
        </w:tabs>
        <w:spacing w:after="0" w:line="360" w:lineRule="auto"/>
        <w:ind w:left="0" w:firstLine="0"/>
        <w:rPr>
          <w:sz w:val="22"/>
          <w:szCs w:val="22"/>
        </w:rPr>
      </w:pPr>
      <w:r w:rsidRPr="009C231B">
        <w:rPr>
          <w:sz w:val="22"/>
          <w:szCs w:val="22"/>
          <w:lang w:val="es-MX"/>
        </w:rPr>
        <w:t xml:space="preserve"> </w:t>
      </w:r>
      <w:r w:rsidR="004E3A20" w:rsidRPr="009C231B">
        <w:rPr>
          <w:sz w:val="22"/>
          <w:szCs w:val="22"/>
          <w:lang w:val="es-MX"/>
        </w:rPr>
        <w:t>El</w:t>
      </w:r>
      <w:r w:rsidRPr="009C231B">
        <w:rPr>
          <w:sz w:val="22"/>
          <w:szCs w:val="22"/>
          <w:lang w:val="es-MX"/>
        </w:rPr>
        <w:t xml:space="preserve"> </w:t>
      </w:r>
      <w:r w:rsidRPr="009C231B">
        <w:rPr>
          <w:sz w:val="22"/>
          <w:szCs w:val="22"/>
        </w:rPr>
        <w:t>día</w:t>
      </w:r>
      <w:r w:rsidR="006D6352" w:rsidRPr="009C231B">
        <w:rPr>
          <w:sz w:val="22"/>
          <w:szCs w:val="22"/>
          <w:lang w:val="es-ES"/>
        </w:rPr>
        <w:t xml:space="preserve"> 25</w:t>
      </w:r>
      <w:r w:rsidRPr="009C231B">
        <w:rPr>
          <w:sz w:val="22"/>
          <w:szCs w:val="22"/>
        </w:rPr>
        <w:t xml:space="preserve"> de febrero de 20</w:t>
      </w:r>
      <w:r w:rsidR="00BE1108" w:rsidRPr="009C231B">
        <w:rPr>
          <w:sz w:val="22"/>
          <w:szCs w:val="22"/>
          <w:lang w:val="es-ES"/>
        </w:rPr>
        <w:t>21</w:t>
      </w:r>
      <w:r w:rsidR="00B9474F" w:rsidRPr="009C231B">
        <w:rPr>
          <w:sz w:val="22"/>
          <w:szCs w:val="22"/>
          <w:lang w:val="es-ES"/>
        </w:rPr>
        <w:t>,</w:t>
      </w:r>
      <w:r w:rsidRPr="009C231B">
        <w:rPr>
          <w:sz w:val="22"/>
          <w:szCs w:val="22"/>
        </w:rPr>
        <w:t xml:space="preserve"> se llevó a cabo la</w:t>
      </w:r>
      <w:r w:rsidR="006D6352" w:rsidRPr="009C231B">
        <w:rPr>
          <w:sz w:val="22"/>
          <w:szCs w:val="22"/>
          <w:lang w:val="es-ES"/>
        </w:rPr>
        <w:t xml:space="preserve"> Segunda </w:t>
      </w:r>
      <w:r w:rsidRPr="009C231B">
        <w:rPr>
          <w:sz w:val="22"/>
          <w:szCs w:val="22"/>
        </w:rPr>
        <w:t xml:space="preserve">Sesión Extraordinaria de la Comisión </w:t>
      </w:r>
      <w:r w:rsidRPr="009C231B">
        <w:rPr>
          <w:rFonts w:cs="Arial"/>
          <w:sz w:val="22"/>
          <w:szCs w:val="22"/>
        </w:rPr>
        <w:t>de Seguimiento al Servicio Profesional Electoral</w:t>
      </w:r>
      <w:r w:rsidR="00BE1108" w:rsidRPr="009C231B">
        <w:rPr>
          <w:rFonts w:cs="Arial"/>
          <w:sz w:val="22"/>
          <w:szCs w:val="22"/>
          <w:lang w:val="es-ES"/>
        </w:rPr>
        <w:t xml:space="preserve"> Nacional</w:t>
      </w:r>
      <w:r w:rsidR="006D6352" w:rsidRPr="009C231B">
        <w:rPr>
          <w:rFonts w:cs="Arial"/>
          <w:sz w:val="22"/>
          <w:szCs w:val="22"/>
          <w:lang w:val="es-ES"/>
        </w:rPr>
        <w:t xml:space="preserve"> de éste Instituto</w:t>
      </w:r>
      <w:r w:rsidRPr="009C231B">
        <w:rPr>
          <w:rFonts w:cs="Arial"/>
          <w:sz w:val="22"/>
          <w:szCs w:val="22"/>
        </w:rPr>
        <w:t xml:space="preserve">, en </w:t>
      </w:r>
      <w:r w:rsidR="006D6352" w:rsidRPr="009C231B">
        <w:rPr>
          <w:rFonts w:cs="Arial"/>
          <w:sz w:val="22"/>
          <w:szCs w:val="22"/>
          <w:lang w:val="es-ES"/>
        </w:rPr>
        <w:t xml:space="preserve">la que </w:t>
      </w:r>
      <w:r w:rsidR="00BE1108" w:rsidRPr="009C231B">
        <w:rPr>
          <w:rFonts w:cs="Arial"/>
          <w:sz w:val="22"/>
          <w:szCs w:val="22"/>
          <w:lang w:val="es-ES"/>
        </w:rPr>
        <w:t>se aprobó</w:t>
      </w:r>
      <w:r w:rsidRPr="009C231B">
        <w:rPr>
          <w:rFonts w:cs="Arial"/>
          <w:sz w:val="22"/>
          <w:szCs w:val="22"/>
        </w:rPr>
        <w:t xml:space="preserve"> </w:t>
      </w:r>
      <w:r w:rsidR="006D6352" w:rsidRPr="009C231B">
        <w:rPr>
          <w:rFonts w:cs="Arial"/>
          <w:sz w:val="22"/>
          <w:szCs w:val="22"/>
          <w:lang w:val="es-ES"/>
        </w:rPr>
        <w:t>el proyecto</w:t>
      </w:r>
      <w:r w:rsidRPr="009C231B">
        <w:rPr>
          <w:rFonts w:cs="Arial"/>
          <w:sz w:val="22"/>
          <w:szCs w:val="22"/>
        </w:rPr>
        <w:t xml:space="preserve"> de Convocatoria dirigida a las y los ciudadanos colimenses con experiencia en captura de datos, conocimientos de cómputo nivel usuario y equipo de oficina, para participar como Personal Operativo del PREP</w:t>
      </w:r>
      <w:r w:rsidR="0053183F" w:rsidRPr="009C231B">
        <w:rPr>
          <w:rFonts w:cs="Arial"/>
          <w:sz w:val="22"/>
          <w:szCs w:val="22"/>
          <w:lang w:val="es-ES"/>
        </w:rPr>
        <w:t xml:space="preserve"> </w:t>
      </w:r>
      <w:r w:rsidRPr="009C231B">
        <w:rPr>
          <w:rFonts w:cs="Arial"/>
          <w:sz w:val="22"/>
          <w:szCs w:val="22"/>
        </w:rPr>
        <w:t>20</w:t>
      </w:r>
      <w:r w:rsidR="00BE1108" w:rsidRPr="009C231B">
        <w:rPr>
          <w:rFonts w:cs="Arial"/>
          <w:sz w:val="22"/>
          <w:szCs w:val="22"/>
          <w:lang w:val="es-ES"/>
        </w:rPr>
        <w:t>21</w:t>
      </w:r>
      <w:r w:rsidR="00B9474F" w:rsidRPr="009C231B">
        <w:rPr>
          <w:rFonts w:cs="Arial"/>
          <w:sz w:val="22"/>
          <w:szCs w:val="22"/>
          <w:lang w:val="es-ES"/>
        </w:rPr>
        <w:t xml:space="preserve">, </w:t>
      </w:r>
      <w:r w:rsidRPr="009C231B">
        <w:rPr>
          <w:rFonts w:cs="Arial"/>
          <w:sz w:val="22"/>
          <w:szCs w:val="22"/>
        </w:rPr>
        <w:t xml:space="preserve">así como el proyecto de formato denominado </w:t>
      </w:r>
      <w:r w:rsidRPr="009C231B">
        <w:rPr>
          <w:rFonts w:cs="Arial"/>
          <w:i/>
          <w:sz w:val="22"/>
          <w:szCs w:val="22"/>
        </w:rPr>
        <w:t>“Solicitud del Personal Operativo del Programa de Resultados Electorales Preliminares 20</w:t>
      </w:r>
      <w:r w:rsidR="00BE1108" w:rsidRPr="009C231B">
        <w:rPr>
          <w:rFonts w:cs="Arial"/>
          <w:i/>
          <w:sz w:val="22"/>
          <w:szCs w:val="22"/>
          <w:lang w:val="es-ES"/>
        </w:rPr>
        <w:t>21</w:t>
      </w:r>
      <w:r w:rsidRPr="009C231B">
        <w:rPr>
          <w:rFonts w:cs="Arial"/>
          <w:i/>
          <w:sz w:val="22"/>
          <w:szCs w:val="22"/>
        </w:rPr>
        <w:t>”.</w:t>
      </w:r>
    </w:p>
    <w:p w14:paraId="40C3FAFD" w14:textId="77777777" w:rsidR="00B9474F" w:rsidRPr="009C231B" w:rsidRDefault="00B9474F" w:rsidP="005B41F9">
      <w:pPr>
        <w:pStyle w:val="Texto"/>
        <w:tabs>
          <w:tab w:val="left" w:pos="426"/>
        </w:tabs>
        <w:spacing w:after="0" w:line="360" w:lineRule="auto"/>
        <w:ind w:firstLine="0"/>
        <w:rPr>
          <w:sz w:val="22"/>
          <w:szCs w:val="22"/>
          <w:lang w:val="es-MX"/>
        </w:rPr>
      </w:pPr>
    </w:p>
    <w:p w14:paraId="5D00C06F" w14:textId="37B54926" w:rsidR="00C315E3" w:rsidRPr="009C231B" w:rsidRDefault="000F1ED5" w:rsidP="005B41F9">
      <w:pPr>
        <w:pStyle w:val="Texto"/>
        <w:tabs>
          <w:tab w:val="left" w:pos="426"/>
        </w:tabs>
        <w:spacing w:after="0" w:line="360" w:lineRule="auto"/>
        <w:ind w:firstLine="0"/>
        <w:rPr>
          <w:sz w:val="22"/>
          <w:szCs w:val="22"/>
          <w:lang w:val="es-MX"/>
        </w:rPr>
      </w:pPr>
      <w:r w:rsidRPr="009C231B">
        <w:rPr>
          <w:sz w:val="22"/>
          <w:szCs w:val="22"/>
          <w:lang w:val="es-MX"/>
        </w:rPr>
        <w:t>Derivado de dicha sesión</w:t>
      </w:r>
      <w:r w:rsidR="00C315E3" w:rsidRPr="009C231B">
        <w:rPr>
          <w:sz w:val="22"/>
          <w:szCs w:val="22"/>
          <w:lang w:val="es-MX"/>
        </w:rPr>
        <w:t xml:space="preserve">, mediante oficio </w:t>
      </w:r>
      <w:r w:rsidR="00C315E3" w:rsidRPr="009C231B">
        <w:rPr>
          <w:b/>
          <w:bCs/>
          <w:sz w:val="22"/>
          <w:szCs w:val="22"/>
          <w:lang w:val="es-MX"/>
        </w:rPr>
        <w:t>IEE</w:t>
      </w:r>
      <w:r w:rsidRPr="009C231B">
        <w:rPr>
          <w:b/>
          <w:bCs/>
          <w:sz w:val="22"/>
          <w:szCs w:val="22"/>
          <w:lang w:val="es-MX"/>
        </w:rPr>
        <w:t>-</w:t>
      </w:r>
      <w:r w:rsidR="00C315E3" w:rsidRPr="009C231B">
        <w:rPr>
          <w:b/>
          <w:bCs/>
          <w:sz w:val="22"/>
          <w:szCs w:val="22"/>
          <w:lang w:val="es-MX"/>
        </w:rPr>
        <w:t>CSSPE</w:t>
      </w:r>
      <w:r w:rsidR="00E42C21" w:rsidRPr="009C231B">
        <w:rPr>
          <w:b/>
          <w:bCs/>
          <w:sz w:val="22"/>
          <w:szCs w:val="22"/>
          <w:lang w:val="es-MX"/>
        </w:rPr>
        <w:t>N</w:t>
      </w:r>
      <w:r w:rsidRPr="009C231B">
        <w:rPr>
          <w:b/>
          <w:bCs/>
          <w:sz w:val="22"/>
          <w:szCs w:val="22"/>
          <w:lang w:val="es-MX"/>
        </w:rPr>
        <w:t>-009/2021</w:t>
      </w:r>
      <w:r w:rsidR="00C315E3" w:rsidRPr="009C231B">
        <w:rPr>
          <w:sz w:val="22"/>
          <w:szCs w:val="22"/>
          <w:lang w:val="es-MX"/>
        </w:rPr>
        <w:t xml:space="preserve"> de fecha</w:t>
      </w:r>
      <w:r w:rsidR="006D6352" w:rsidRPr="009C231B">
        <w:rPr>
          <w:sz w:val="22"/>
          <w:szCs w:val="22"/>
          <w:lang w:val="es-MX"/>
        </w:rPr>
        <w:t xml:space="preserve"> 25 </w:t>
      </w:r>
      <w:r w:rsidR="00C315E3" w:rsidRPr="009C231B">
        <w:rPr>
          <w:sz w:val="22"/>
          <w:szCs w:val="22"/>
          <w:lang w:val="es-MX"/>
        </w:rPr>
        <w:t>de febrero d</w:t>
      </w:r>
      <w:r w:rsidR="00B9474F" w:rsidRPr="009C231B">
        <w:rPr>
          <w:sz w:val="22"/>
          <w:szCs w:val="22"/>
          <w:lang w:val="es-MX"/>
        </w:rPr>
        <w:t>e los presentes</w:t>
      </w:r>
      <w:r w:rsidR="00C315E3" w:rsidRPr="009C231B">
        <w:rPr>
          <w:sz w:val="22"/>
          <w:szCs w:val="22"/>
          <w:lang w:val="es-MX"/>
        </w:rPr>
        <w:t>, la</w:t>
      </w:r>
      <w:r w:rsidRPr="009C231B">
        <w:rPr>
          <w:sz w:val="22"/>
          <w:szCs w:val="22"/>
          <w:lang w:val="es-MX"/>
        </w:rPr>
        <w:t xml:space="preserve"> Dra. Ana Florencia Romano Sánchez,</w:t>
      </w:r>
      <w:r w:rsidR="00C315E3" w:rsidRPr="009C231B">
        <w:rPr>
          <w:sz w:val="22"/>
          <w:szCs w:val="22"/>
          <w:lang w:val="es-MX"/>
        </w:rPr>
        <w:t xml:space="preserve"> </w:t>
      </w:r>
      <w:r w:rsidR="006D6352" w:rsidRPr="009C231B">
        <w:rPr>
          <w:sz w:val="22"/>
          <w:szCs w:val="22"/>
          <w:lang w:val="es-MX"/>
        </w:rPr>
        <w:t xml:space="preserve">Consejera Presidenta de la </w:t>
      </w:r>
      <w:r w:rsidR="00C315E3" w:rsidRPr="009C231B">
        <w:rPr>
          <w:sz w:val="22"/>
          <w:szCs w:val="22"/>
          <w:lang w:val="es-MX"/>
        </w:rPr>
        <w:t>Comisión</w:t>
      </w:r>
      <w:r w:rsidR="006D6352" w:rsidRPr="009C231B">
        <w:rPr>
          <w:sz w:val="22"/>
          <w:szCs w:val="22"/>
          <w:lang w:val="es-MX"/>
        </w:rPr>
        <w:t xml:space="preserve"> </w:t>
      </w:r>
      <w:r w:rsidR="006D6352" w:rsidRPr="009C231B">
        <w:rPr>
          <w:sz w:val="22"/>
          <w:szCs w:val="22"/>
          <w:lang w:val="es-MX"/>
        </w:rPr>
        <w:lastRenderedPageBreak/>
        <w:t>de mérito,</w:t>
      </w:r>
      <w:r w:rsidR="00C315E3" w:rsidRPr="009C231B">
        <w:rPr>
          <w:sz w:val="22"/>
          <w:szCs w:val="22"/>
          <w:lang w:val="es-MX"/>
        </w:rPr>
        <w:t xml:space="preserve"> remitió </w:t>
      </w:r>
      <w:r w:rsidRPr="009C231B">
        <w:rPr>
          <w:sz w:val="22"/>
          <w:szCs w:val="22"/>
          <w:lang w:val="es-MX"/>
        </w:rPr>
        <w:t>l</w:t>
      </w:r>
      <w:r w:rsidR="00C315E3" w:rsidRPr="009C231B">
        <w:rPr>
          <w:sz w:val="22"/>
          <w:szCs w:val="22"/>
          <w:lang w:val="es-MX"/>
        </w:rPr>
        <w:t xml:space="preserve">os documentos </w:t>
      </w:r>
      <w:r w:rsidRPr="009C231B">
        <w:rPr>
          <w:sz w:val="22"/>
          <w:szCs w:val="22"/>
          <w:lang w:val="es-MX"/>
        </w:rPr>
        <w:t xml:space="preserve">referidos en </w:t>
      </w:r>
      <w:proofErr w:type="spellStart"/>
      <w:r w:rsidRPr="009C231B">
        <w:rPr>
          <w:sz w:val="22"/>
          <w:szCs w:val="22"/>
          <w:lang w:val="es-MX"/>
        </w:rPr>
        <w:t>retrolíneas</w:t>
      </w:r>
      <w:proofErr w:type="spellEnd"/>
      <w:r w:rsidRPr="009C231B">
        <w:rPr>
          <w:sz w:val="22"/>
          <w:szCs w:val="22"/>
          <w:lang w:val="es-MX"/>
        </w:rPr>
        <w:t xml:space="preserve"> </w:t>
      </w:r>
      <w:r w:rsidR="00C315E3" w:rsidRPr="009C231B">
        <w:rPr>
          <w:sz w:val="22"/>
          <w:szCs w:val="22"/>
          <w:lang w:val="es-MX"/>
        </w:rPr>
        <w:t>al Secretario Ejecutivo de este Consejo General</w:t>
      </w:r>
      <w:r w:rsidR="006D6352" w:rsidRPr="009C231B">
        <w:rPr>
          <w:sz w:val="22"/>
          <w:szCs w:val="22"/>
          <w:lang w:val="es-MX"/>
        </w:rPr>
        <w:t xml:space="preserve">, para que </w:t>
      </w:r>
      <w:r w:rsidRPr="009C231B">
        <w:rPr>
          <w:sz w:val="22"/>
          <w:szCs w:val="22"/>
          <w:lang w:val="es-MX"/>
        </w:rPr>
        <w:t>los sometiera a consideración del Ó</w:t>
      </w:r>
      <w:r w:rsidR="006D6352" w:rsidRPr="009C231B">
        <w:rPr>
          <w:sz w:val="22"/>
          <w:szCs w:val="22"/>
          <w:lang w:val="es-MX"/>
        </w:rPr>
        <w:t xml:space="preserve">rgano </w:t>
      </w:r>
      <w:r w:rsidRPr="009C231B">
        <w:rPr>
          <w:sz w:val="22"/>
          <w:szCs w:val="22"/>
          <w:lang w:val="es-MX"/>
        </w:rPr>
        <w:t>S</w:t>
      </w:r>
      <w:r w:rsidR="006D6352" w:rsidRPr="009C231B">
        <w:rPr>
          <w:sz w:val="22"/>
          <w:szCs w:val="22"/>
          <w:lang w:val="es-MX"/>
        </w:rPr>
        <w:t xml:space="preserve">uperior de </w:t>
      </w:r>
      <w:r w:rsidRPr="009C231B">
        <w:rPr>
          <w:sz w:val="22"/>
          <w:szCs w:val="22"/>
          <w:lang w:val="es-MX"/>
        </w:rPr>
        <w:t>D</w:t>
      </w:r>
      <w:r w:rsidR="006D6352" w:rsidRPr="009C231B">
        <w:rPr>
          <w:sz w:val="22"/>
          <w:szCs w:val="22"/>
          <w:lang w:val="es-MX"/>
        </w:rPr>
        <w:t>irección</w:t>
      </w:r>
      <w:r w:rsidRPr="009C231B">
        <w:rPr>
          <w:sz w:val="22"/>
          <w:szCs w:val="22"/>
          <w:lang w:val="es-MX"/>
        </w:rPr>
        <w:t>.</w:t>
      </w:r>
    </w:p>
    <w:p w14:paraId="3E0658A6" w14:textId="77777777" w:rsidR="00C315E3" w:rsidRPr="009C231B" w:rsidRDefault="00C315E3" w:rsidP="005B41F9">
      <w:pPr>
        <w:pStyle w:val="Texto"/>
        <w:tabs>
          <w:tab w:val="left" w:pos="426"/>
        </w:tabs>
        <w:spacing w:after="0" w:line="360" w:lineRule="auto"/>
        <w:ind w:firstLine="0"/>
        <w:rPr>
          <w:sz w:val="22"/>
          <w:szCs w:val="22"/>
        </w:rPr>
      </w:pPr>
    </w:p>
    <w:p w14:paraId="1483B628" w14:textId="77777777" w:rsidR="00C315E3" w:rsidRPr="009C231B" w:rsidRDefault="00C315E3" w:rsidP="005B41F9">
      <w:pPr>
        <w:pStyle w:val="Textoindependiente"/>
        <w:spacing w:after="0" w:line="360" w:lineRule="auto"/>
        <w:rPr>
          <w:rFonts w:ascii="Arial" w:hAnsi="Arial" w:cs="Arial"/>
          <w:sz w:val="22"/>
          <w:szCs w:val="22"/>
        </w:rPr>
      </w:pPr>
      <w:r w:rsidRPr="009C231B">
        <w:rPr>
          <w:rFonts w:ascii="Arial" w:hAnsi="Arial" w:cs="Arial"/>
          <w:sz w:val="22"/>
          <w:szCs w:val="22"/>
        </w:rPr>
        <w:t>Con base en los antecedentes expuestos, se emiten las siguientes</w:t>
      </w:r>
    </w:p>
    <w:p w14:paraId="1BEFD03C" w14:textId="77777777" w:rsidR="00C315E3" w:rsidRPr="009C231B" w:rsidRDefault="00C315E3" w:rsidP="00C315E3">
      <w:pPr>
        <w:pStyle w:val="Texto"/>
        <w:tabs>
          <w:tab w:val="left" w:pos="426"/>
        </w:tabs>
        <w:spacing w:after="0" w:line="360" w:lineRule="auto"/>
        <w:ind w:firstLine="0"/>
        <w:rPr>
          <w:rFonts w:eastAsia="Calibri"/>
          <w:bCs/>
          <w:sz w:val="22"/>
          <w:szCs w:val="22"/>
          <w:lang w:eastAsia="en-US"/>
        </w:rPr>
      </w:pPr>
    </w:p>
    <w:p w14:paraId="5A144E02" w14:textId="77777777" w:rsidR="00C315E3" w:rsidRPr="009C231B" w:rsidRDefault="00C315E3" w:rsidP="00C315E3">
      <w:pPr>
        <w:pStyle w:val="Textoindependiente"/>
        <w:spacing w:after="0" w:line="360" w:lineRule="auto"/>
        <w:jc w:val="center"/>
        <w:rPr>
          <w:rFonts w:ascii="Arial" w:hAnsi="Arial" w:cs="Arial"/>
          <w:b/>
          <w:sz w:val="22"/>
          <w:szCs w:val="22"/>
          <w:lang w:val="pt-BR"/>
        </w:rPr>
      </w:pPr>
      <w:r w:rsidRPr="009C231B">
        <w:rPr>
          <w:rFonts w:ascii="Arial" w:hAnsi="Arial" w:cs="Arial"/>
          <w:b/>
          <w:sz w:val="22"/>
          <w:szCs w:val="22"/>
          <w:lang w:val="pt-BR"/>
        </w:rPr>
        <w:t>C O N S I D E R A C I O N E S</w:t>
      </w:r>
    </w:p>
    <w:p w14:paraId="5801961D" w14:textId="77777777" w:rsidR="00C315E3" w:rsidRPr="009C231B" w:rsidRDefault="00C315E3" w:rsidP="00C315E3">
      <w:pPr>
        <w:pStyle w:val="Textoindependiente"/>
        <w:spacing w:after="0" w:line="360" w:lineRule="auto"/>
        <w:jc w:val="center"/>
        <w:rPr>
          <w:rFonts w:ascii="Arial" w:hAnsi="Arial" w:cs="Arial"/>
          <w:sz w:val="22"/>
          <w:szCs w:val="22"/>
          <w:lang w:val="pt-BR"/>
        </w:rPr>
      </w:pPr>
    </w:p>
    <w:p w14:paraId="254C8D2C" w14:textId="77777777" w:rsidR="005B41F9" w:rsidRPr="009C231B" w:rsidRDefault="005B41F9" w:rsidP="005B41F9">
      <w:pPr>
        <w:autoSpaceDE w:val="0"/>
        <w:autoSpaceDN w:val="0"/>
        <w:adjustRightInd w:val="0"/>
        <w:spacing w:line="360" w:lineRule="auto"/>
        <w:jc w:val="both"/>
        <w:rPr>
          <w:rFonts w:ascii="Arial" w:eastAsia="Calibri" w:hAnsi="Arial" w:cs="Arial"/>
          <w:b/>
          <w:sz w:val="22"/>
          <w:szCs w:val="22"/>
          <w:lang w:val="es-MX" w:eastAsia="en-US"/>
        </w:rPr>
      </w:pPr>
      <w:r w:rsidRPr="009C231B">
        <w:rPr>
          <w:rFonts w:ascii="Arial" w:eastAsia="Calibri" w:hAnsi="Arial" w:cs="Arial"/>
          <w:b/>
          <w:sz w:val="22"/>
          <w:szCs w:val="22"/>
          <w:lang w:val="es-MX" w:eastAsia="en-US"/>
        </w:rPr>
        <w:t xml:space="preserve">1ª.- </w:t>
      </w:r>
      <w:r w:rsidRPr="009C231B">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04D08C2F" w14:textId="77777777" w:rsidR="005B41F9" w:rsidRPr="009C231B" w:rsidRDefault="005B41F9" w:rsidP="005B41F9">
      <w:pPr>
        <w:autoSpaceDE w:val="0"/>
        <w:autoSpaceDN w:val="0"/>
        <w:adjustRightInd w:val="0"/>
        <w:spacing w:line="360" w:lineRule="auto"/>
        <w:jc w:val="both"/>
        <w:rPr>
          <w:rFonts w:ascii="Arial" w:hAnsi="Arial" w:cs="Arial"/>
          <w:b/>
          <w:sz w:val="22"/>
          <w:szCs w:val="22"/>
        </w:rPr>
      </w:pPr>
    </w:p>
    <w:p w14:paraId="4F9E8738" w14:textId="77777777" w:rsidR="005B41F9" w:rsidRPr="009C231B" w:rsidRDefault="005B41F9" w:rsidP="005B41F9">
      <w:pPr>
        <w:autoSpaceDE w:val="0"/>
        <w:autoSpaceDN w:val="0"/>
        <w:adjustRightInd w:val="0"/>
        <w:spacing w:line="360" w:lineRule="auto"/>
        <w:jc w:val="both"/>
        <w:rPr>
          <w:rFonts w:ascii="Arial" w:eastAsia="Arial" w:hAnsi="Arial" w:cs="Arial"/>
          <w:sz w:val="22"/>
          <w:szCs w:val="22"/>
        </w:rPr>
      </w:pPr>
      <w:r w:rsidRPr="009C231B">
        <w:rPr>
          <w:rFonts w:ascii="Arial" w:hAnsi="Arial" w:cs="Arial"/>
          <w:b/>
          <w:sz w:val="22"/>
          <w:szCs w:val="22"/>
        </w:rPr>
        <w:t>2ª.-</w:t>
      </w:r>
      <w:r w:rsidRPr="009C231B">
        <w:rPr>
          <w:rFonts w:ascii="Arial" w:hAnsi="Arial" w:cs="Arial"/>
          <w:sz w:val="22"/>
          <w:szCs w:val="22"/>
        </w:rPr>
        <w:t xml:space="preserve"> </w:t>
      </w:r>
      <w:r w:rsidRPr="009C231B">
        <w:rPr>
          <w:rFonts w:ascii="Arial" w:eastAsia="Arial" w:hAnsi="Arial" w:cs="Arial"/>
          <w:sz w:val="22"/>
          <w:szCs w:val="22"/>
        </w:rPr>
        <w:t xml:space="preserve">De conformidad con lo dispuesto en los numerales 10 y 11, del Apartado C, de la Base V, del artículo 41 de la Carta Magna, refiere </w:t>
      </w:r>
      <w:proofErr w:type="gramStart"/>
      <w:r w:rsidRPr="009C231B">
        <w:rPr>
          <w:rFonts w:ascii="Arial" w:eastAsia="Arial" w:hAnsi="Arial" w:cs="Arial"/>
          <w:sz w:val="22"/>
          <w:szCs w:val="22"/>
        </w:rPr>
        <w:t>que</w:t>
      </w:r>
      <w:proofErr w:type="gramEnd"/>
      <w:r w:rsidRPr="009C231B">
        <w:rPr>
          <w:rFonts w:ascii="Arial" w:eastAsia="Arial" w:hAnsi="Arial" w:cs="Arial"/>
          <w:sz w:val="22"/>
          <w:szCs w:val="22"/>
        </w:rPr>
        <w:t xml:space="preserve"> en las entidades federativas, las elecciones estarán a cargo de organismos públicos locales en los términos de la propia Constitución Federal, que ejercerán todas aquellas funciones no reservadas al Instituto Nacional Electoral (INE) y las que determine la ley.</w:t>
      </w:r>
    </w:p>
    <w:p w14:paraId="0FB64644" w14:textId="77777777" w:rsidR="005B41F9" w:rsidRPr="009C231B" w:rsidRDefault="005B41F9" w:rsidP="005B41F9">
      <w:pPr>
        <w:autoSpaceDE w:val="0"/>
        <w:autoSpaceDN w:val="0"/>
        <w:adjustRightInd w:val="0"/>
        <w:spacing w:line="360" w:lineRule="auto"/>
        <w:jc w:val="both"/>
        <w:rPr>
          <w:rFonts w:ascii="Arial" w:eastAsia="Arial" w:hAnsi="Arial" w:cs="Arial"/>
          <w:sz w:val="22"/>
          <w:szCs w:val="22"/>
        </w:rPr>
      </w:pPr>
    </w:p>
    <w:p w14:paraId="5EB246CA" w14:textId="77777777" w:rsidR="005B41F9" w:rsidRPr="009C231B" w:rsidRDefault="005B41F9" w:rsidP="005B41F9">
      <w:pPr>
        <w:autoSpaceDE w:val="0"/>
        <w:autoSpaceDN w:val="0"/>
        <w:adjustRightInd w:val="0"/>
        <w:spacing w:line="360" w:lineRule="auto"/>
        <w:jc w:val="both"/>
        <w:rPr>
          <w:rFonts w:ascii="Arial" w:eastAsia="Arial" w:hAnsi="Arial" w:cs="Arial"/>
          <w:sz w:val="22"/>
          <w:szCs w:val="22"/>
        </w:rPr>
      </w:pPr>
      <w:r w:rsidRPr="009C231B">
        <w:rPr>
          <w:rFonts w:ascii="Arial" w:eastAsia="Arial" w:hAnsi="Arial" w:cs="Arial"/>
          <w:b/>
          <w:spacing w:val="1"/>
          <w:sz w:val="22"/>
          <w:szCs w:val="22"/>
        </w:rPr>
        <w:t>3ª.-</w:t>
      </w:r>
      <w:r w:rsidRPr="009C231B">
        <w:rPr>
          <w:rFonts w:ascii="Arial" w:eastAsia="Arial" w:hAnsi="Arial" w:cs="Arial"/>
          <w:b/>
          <w:sz w:val="22"/>
          <w:szCs w:val="22"/>
        </w:rPr>
        <w:t xml:space="preserve"> </w:t>
      </w:r>
      <w:r w:rsidRPr="009C231B">
        <w:rPr>
          <w:rFonts w:ascii="Arial" w:eastAsia="Arial" w:hAnsi="Arial" w:cs="Arial"/>
          <w:sz w:val="22"/>
          <w:szCs w:val="22"/>
        </w:rPr>
        <w:t>De conformidad a lo expuesto en el numeral 2 del artículo 98, de la Ley General de Instituciones y Procedimientos Electorales (LGIPE), los Organismos Públicos Locales Electorales (OPLE) son autoridad en la materia electoral, en los términos que establece la Constitución Federal, la propia LGIPE y las leyes locales correspondientes.</w:t>
      </w:r>
    </w:p>
    <w:p w14:paraId="7852940A" w14:textId="77777777" w:rsidR="005B41F9" w:rsidRPr="009C231B" w:rsidRDefault="005B41F9" w:rsidP="005B41F9">
      <w:pPr>
        <w:autoSpaceDE w:val="0"/>
        <w:autoSpaceDN w:val="0"/>
        <w:adjustRightInd w:val="0"/>
        <w:spacing w:line="360" w:lineRule="auto"/>
        <w:jc w:val="both"/>
        <w:rPr>
          <w:rFonts w:ascii="Arial" w:eastAsia="Arial" w:hAnsi="Arial" w:cs="Arial"/>
          <w:sz w:val="22"/>
          <w:szCs w:val="22"/>
        </w:rPr>
      </w:pPr>
    </w:p>
    <w:p w14:paraId="1306299D" w14:textId="77777777" w:rsidR="005B41F9" w:rsidRPr="009C231B" w:rsidRDefault="005B41F9" w:rsidP="005B41F9">
      <w:pPr>
        <w:autoSpaceDE w:val="0"/>
        <w:autoSpaceDN w:val="0"/>
        <w:adjustRightInd w:val="0"/>
        <w:spacing w:line="360" w:lineRule="auto"/>
        <w:jc w:val="both"/>
        <w:rPr>
          <w:rFonts w:ascii="Arial" w:hAnsi="Arial" w:cs="Arial"/>
          <w:sz w:val="22"/>
          <w:szCs w:val="22"/>
          <w:shd w:val="clear" w:color="auto" w:fill="FFFFFF"/>
        </w:rPr>
      </w:pPr>
      <w:r w:rsidRPr="009C231B">
        <w:rPr>
          <w:rFonts w:ascii="Arial" w:hAnsi="Arial" w:cs="Arial"/>
          <w:sz w:val="22"/>
          <w:szCs w:val="22"/>
          <w:shd w:val="clear" w:color="auto" w:fill="FFFFFF"/>
        </w:rPr>
        <w:t xml:space="preserve">Conforme a lo señalado en los incisos a) y r), del artículo 104, de la LGIPE en cita, corresponde a los </w:t>
      </w:r>
      <w:r w:rsidRPr="009C231B">
        <w:rPr>
          <w:rFonts w:ascii="Arial" w:eastAsia="Arial" w:hAnsi="Arial" w:cs="Arial"/>
          <w:sz w:val="22"/>
          <w:szCs w:val="22"/>
        </w:rPr>
        <w:t>OPLE</w:t>
      </w:r>
      <w:r w:rsidRPr="009C231B">
        <w:rPr>
          <w:rFonts w:ascii="Arial" w:hAnsi="Arial" w:cs="Arial"/>
          <w:sz w:val="22"/>
          <w:szCs w:val="22"/>
          <w:shd w:val="clear" w:color="auto" w:fill="FFFFFF"/>
        </w:rPr>
        <w:t xml:space="preserve"> aplicar los lineamientos que emita el </w:t>
      </w:r>
      <w:r w:rsidRPr="009C231B">
        <w:rPr>
          <w:rFonts w:ascii="Arial" w:eastAsia="Arial" w:hAnsi="Arial" w:cs="Arial"/>
          <w:sz w:val="22"/>
          <w:szCs w:val="22"/>
        </w:rPr>
        <w:t>INE</w:t>
      </w:r>
      <w:r w:rsidRPr="009C231B">
        <w:rPr>
          <w:rFonts w:ascii="Arial" w:hAnsi="Arial" w:cs="Arial"/>
          <w:sz w:val="22"/>
          <w:szCs w:val="22"/>
          <w:shd w:val="clear" w:color="auto" w:fill="FFFFFF"/>
        </w:rPr>
        <w:t xml:space="preserve"> y ejercer aquellas funciones no reservadas al mismo, que se establezcan en la legislación local correspondiente.</w:t>
      </w:r>
    </w:p>
    <w:p w14:paraId="6E7727C0" w14:textId="77777777" w:rsidR="005B41F9" w:rsidRPr="009C231B" w:rsidRDefault="005B41F9" w:rsidP="005B41F9">
      <w:pPr>
        <w:autoSpaceDE w:val="0"/>
        <w:autoSpaceDN w:val="0"/>
        <w:adjustRightInd w:val="0"/>
        <w:spacing w:line="360" w:lineRule="auto"/>
        <w:jc w:val="both"/>
        <w:rPr>
          <w:rFonts w:ascii="Arial" w:eastAsia="Arial" w:hAnsi="Arial" w:cs="Arial"/>
          <w:b/>
          <w:sz w:val="22"/>
          <w:szCs w:val="22"/>
        </w:rPr>
      </w:pPr>
    </w:p>
    <w:p w14:paraId="6C3CE809" w14:textId="77777777" w:rsidR="005B41F9" w:rsidRPr="009C231B" w:rsidRDefault="005B41F9" w:rsidP="005B41F9">
      <w:pPr>
        <w:spacing w:line="360" w:lineRule="auto"/>
        <w:jc w:val="both"/>
        <w:rPr>
          <w:rFonts w:ascii="Arial" w:hAnsi="Arial" w:cs="Arial"/>
          <w:sz w:val="22"/>
          <w:szCs w:val="22"/>
        </w:rPr>
      </w:pPr>
      <w:r w:rsidRPr="009C231B">
        <w:rPr>
          <w:rFonts w:ascii="Arial" w:eastAsia="Arial" w:hAnsi="Arial" w:cs="Arial"/>
          <w:b/>
          <w:sz w:val="22"/>
          <w:szCs w:val="22"/>
        </w:rPr>
        <w:t>4ª.-</w:t>
      </w:r>
      <w:r w:rsidRPr="009C231B">
        <w:rPr>
          <w:rFonts w:ascii="Arial" w:eastAsia="Arial" w:hAnsi="Arial" w:cs="Arial"/>
          <w:sz w:val="22"/>
          <w:szCs w:val="22"/>
        </w:rPr>
        <w:t xml:space="preserve"> </w:t>
      </w:r>
      <w:r w:rsidRPr="009C231B">
        <w:rPr>
          <w:rFonts w:ascii="Arial" w:hAnsi="Arial" w:cs="Arial"/>
          <w:sz w:val="22"/>
          <w:szCs w:val="22"/>
        </w:rPr>
        <w:t xml:space="preserve">De conformidad con lo dispuesto por los artículos 41, Base V, de la Constitución Federal; 89 de la Constitución Local; y 97 del Código Electoral, el Instituto Electoral del Estado es </w:t>
      </w:r>
      <w:r w:rsidRPr="009C231B">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w:t>
      </w:r>
      <w:r w:rsidRPr="009C231B">
        <w:rPr>
          <w:rFonts w:ascii="Arial" w:hAnsi="Arial" w:cs="Arial"/>
          <w:sz w:val="22"/>
          <w:szCs w:val="22"/>
          <w:lang w:eastAsia="es-MX"/>
        </w:rPr>
        <w:lastRenderedPageBreak/>
        <w:t xml:space="preserve">las elecciones en la entidad, así como de encargarse de su desarrollo, vigilancia y calificación en su caso; </w:t>
      </w:r>
      <w:r w:rsidRPr="009C231B">
        <w:rPr>
          <w:rFonts w:ascii="Arial" w:hAnsi="Arial" w:cs="Arial"/>
          <w:sz w:val="22"/>
          <w:szCs w:val="22"/>
        </w:rPr>
        <w:t>profesional en su desempeño e independiente en sus decisiones y funcionamiento.</w:t>
      </w:r>
    </w:p>
    <w:p w14:paraId="779E81B3" w14:textId="77777777" w:rsidR="005B41F9" w:rsidRPr="009C231B" w:rsidRDefault="005B41F9" w:rsidP="005B41F9">
      <w:pPr>
        <w:spacing w:line="360" w:lineRule="auto"/>
        <w:jc w:val="both"/>
        <w:rPr>
          <w:rFonts w:ascii="Arial" w:hAnsi="Arial" w:cs="Arial"/>
          <w:sz w:val="22"/>
          <w:szCs w:val="22"/>
        </w:rPr>
      </w:pPr>
    </w:p>
    <w:p w14:paraId="16E2A78A" w14:textId="77777777" w:rsidR="005B41F9" w:rsidRPr="009C231B" w:rsidRDefault="005B41F9" w:rsidP="005B41F9">
      <w:pPr>
        <w:autoSpaceDE w:val="0"/>
        <w:autoSpaceDN w:val="0"/>
        <w:adjustRightInd w:val="0"/>
        <w:spacing w:line="360" w:lineRule="auto"/>
        <w:jc w:val="both"/>
        <w:rPr>
          <w:rFonts w:ascii="Arial" w:eastAsia="Arial" w:hAnsi="Arial" w:cs="Arial"/>
          <w:sz w:val="22"/>
          <w:szCs w:val="22"/>
        </w:rPr>
      </w:pPr>
      <w:r w:rsidRPr="009C231B">
        <w:rPr>
          <w:rFonts w:ascii="Arial" w:eastAsia="Arial" w:hAnsi="Arial" w:cs="Arial"/>
          <w:sz w:val="22"/>
          <w:szCs w:val="22"/>
        </w:rPr>
        <w:t xml:space="preserve">Asimismo, </w:t>
      </w:r>
      <w:r w:rsidRPr="009C231B">
        <w:rPr>
          <w:rFonts w:ascii="Arial" w:hAnsi="Arial" w:cs="Arial"/>
          <w:sz w:val="22"/>
          <w:szCs w:val="22"/>
        </w:rPr>
        <w:t>el referido artículo Constitucional, así como</w:t>
      </w:r>
      <w:r w:rsidRPr="009C231B">
        <w:rPr>
          <w:rFonts w:ascii="Arial" w:eastAsia="Arial" w:hAnsi="Arial" w:cs="Arial"/>
          <w:sz w:val="22"/>
          <w:szCs w:val="22"/>
        </w:rPr>
        <w:t xml:space="preserve"> el inciso b), fracción IV del artículo 116 de la propia Constitución Federal; el numeral 1 del artículo 98 de la LGIPE; el citado artículo 89 de la Constitución Local y sus correlativos 4, párrafo segundo y 100 del citado Código, establecen que la </w:t>
      </w:r>
      <w:r w:rsidRPr="009C231B">
        <w:rPr>
          <w:rFonts w:ascii="Arial" w:hAnsi="Arial" w:cs="Arial"/>
          <w:sz w:val="22"/>
          <w:szCs w:val="22"/>
        </w:rPr>
        <w:t xml:space="preserve">certeza, imparcialidad, independencia, legalidad, objetividad, máxima publicidad </w:t>
      </w:r>
      <w:r w:rsidRPr="009C231B">
        <w:rPr>
          <w:rFonts w:ascii="Arial" w:hAnsi="Arial" w:cs="Arial"/>
          <w:bCs/>
          <w:sz w:val="22"/>
          <w:szCs w:val="22"/>
        </w:rPr>
        <w:t>y paridad,</w:t>
      </w:r>
      <w:r w:rsidRPr="009C231B">
        <w:rPr>
          <w:rFonts w:ascii="Arial" w:hAnsi="Arial" w:cs="Arial"/>
          <w:sz w:val="22"/>
          <w:szCs w:val="22"/>
        </w:rPr>
        <w:t xml:space="preserve"> </w:t>
      </w:r>
      <w:r w:rsidRPr="009C231B">
        <w:rPr>
          <w:rFonts w:ascii="Arial" w:eastAsia="Arial" w:hAnsi="Arial" w:cs="Arial"/>
          <w:sz w:val="22"/>
          <w:szCs w:val="22"/>
        </w:rPr>
        <w:t>serán principios rectores del Instituto en comento.</w:t>
      </w:r>
    </w:p>
    <w:p w14:paraId="1042282F" w14:textId="77777777" w:rsidR="005B41F9" w:rsidRPr="009C231B" w:rsidRDefault="005B41F9" w:rsidP="005B41F9">
      <w:pPr>
        <w:autoSpaceDE w:val="0"/>
        <w:autoSpaceDN w:val="0"/>
        <w:adjustRightInd w:val="0"/>
        <w:spacing w:line="360" w:lineRule="auto"/>
        <w:jc w:val="both"/>
        <w:rPr>
          <w:rFonts w:ascii="Arial" w:hAnsi="Arial" w:cs="Arial"/>
          <w:b/>
          <w:sz w:val="22"/>
          <w:szCs w:val="22"/>
        </w:rPr>
      </w:pPr>
    </w:p>
    <w:p w14:paraId="59FBE257" w14:textId="550C5EC0" w:rsidR="00C315E3" w:rsidRPr="009C231B" w:rsidRDefault="005B41F9" w:rsidP="005B41F9">
      <w:pPr>
        <w:pStyle w:val="Textoindependiente"/>
        <w:spacing w:after="0" w:line="360" w:lineRule="auto"/>
        <w:jc w:val="both"/>
        <w:rPr>
          <w:rFonts w:ascii="Arial" w:hAnsi="Arial" w:cs="Arial"/>
          <w:color w:val="000000"/>
          <w:sz w:val="22"/>
          <w:szCs w:val="22"/>
          <w:lang w:val="es-MX" w:eastAsia="es-MX"/>
        </w:rPr>
      </w:pPr>
      <w:r w:rsidRPr="009C231B">
        <w:rPr>
          <w:rFonts w:ascii="Arial" w:hAnsi="Arial" w:cs="Arial"/>
          <w:b/>
          <w:sz w:val="22"/>
          <w:szCs w:val="22"/>
        </w:rPr>
        <w:t xml:space="preserve">5ª.- </w:t>
      </w:r>
      <w:r w:rsidRPr="009C231B">
        <w:rPr>
          <w:rFonts w:ascii="Arial" w:hAnsi="Arial" w:cs="Arial"/>
          <w:sz w:val="22"/>
          <w:szCs w:val="22"/>
        </w:rPr>
        <w:t xml:space="preserve">De acuerdo a lo dispuesto en el </w:t>
      </w:r>
      <w:r w:rsidRPr="009C231B">
        <w:rPr>
          <w:rFonts w:ascii="Arial" w:eastAsia="Calibri" w:hAnsi="Arial" w:cs="Arial"/>
          <w:sz w:val="22"/>
          <w:szCs w:val="22"/>
          <w:lang w:val="es-MX" w:eastAsia="en-US"/>
        </w:rPr>
        <w:t>artículo 99 del Código Comicial Local, son fines del Instituto Electoral del Estado, p</w:t>
      </w:r>
      <w:r w:rsidRPr="009C231B">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9C231B">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9C231B">
        <w:rPr>
          <w:rFonts w:ascii="Arial" w:eastAsia="Calibri" w:hAnsi="Arial" w:cs="Arial"/>
          <w:sz w:val="22"/>
          <w:szCs w:val="22"/>
          <w:lang w:val="es-ES_tradnl" w:eastAsia="en-US"/>
        </w:rPr>
        <w:t>coadyuvar en la promoción y difusión de la cultura cívica, política democrática.</w:t>
      </w:r>
    </w:p>
    <w:p w14:paraId="2F26F714" w14:textId="77777777" w:rsidR="00C315E3" w:rsidRPr="009C231B" w:rsidRDefault="00C315E3" w:rsidP="00C315E3">
      <w:pPr>
        <w:pStyle w:val="Textoindependiente"/>
        <w:spacing w:after="0" w:line="360" w:lineRule="auto"/>
        <w:jc w:val="both"/>
        <w:rPr>
          <w:rFonts w:ascii="Arial" w:hAnsi="Arial" w:cs="Arial"/>
          <w:color w:val="000000"/>
          <w:sz w:val="22"/>
          <w:szCs w:val="22"/>
          <w:lang w:val="es-MX" w:eastAsia="es-MX"/>
        </w:rPr>
      </w:pPr>
    </w:p>
    <w:p w14:paraId="04E17B15" w14:textId="2CCC5F00" w:rsidR="00C315E3" w:rsidRPr="009C231B" w:rsidRDefault="005B41F9" w:rsidP="00C315E3">
      <w:pPr>
        <w:pStyle w:val="Textoindependiente"/>
        <w:spacing w:after="0" w:line="360" w:lineRule="auto"/>
        <w:jc w:val="both"/>
        <w:rPr>
          <w:rFonts w:ascii="Arial" w:hAnsi="Arial" w:cs="Arial"/>
          <w:color w:val="000000"/>
          <w:sz w:val="22"/>
          <w:szCs w:val="22"/>
          <w:lang w:val="es-MX" w:eastAsia="es-MX"/>
        </w:rPr>
      </w:pPr>
      <w:r w:rsidRPr="009C231B">
        <w:rPr>
          <w:rFonts w:ascii="Arial" w:hAnsi="Arial" w:cs="Arial"/>
          <w:b/>
          <w:color w:val="000000"/>
          <w:sz w:val="22"/>
          <w:szCs w:val="22"/>
          <w:lang w:val="es-MX" w:eastAsia="es-MX"/>
        </w:rPr>
        <w:t>6</w:t>
      </w:r>
      <w:r w:rsidR="00C315E3" w:rsidRPr="009C231B">
        <w:rPr>
          <w:rFonts w:ascii="Arial" w:hAnsi="Arial" w:cs="Arial"/>
          <w:b/>
          <w:color w:val="000000"/>
          <w:sz w:val="22"/>
          <w:szCs w:val="22"/>
          <w:lang w:val="es-MX" w:eastAsia="es-MX"/>
        </w:rPr>
        <w:t>ª.-</w:t>
      </w:r>
      <w:r w:rsidR="00C315E3" w:rsidRPr="009C231B">
        <w:rPr>
          <w:rFonts w:ascii="Arial" w:hAnsi="Arial" w:cs="Arial"/>
          <w:color w:val="000000"/>
          <w:sz w:val="22"/>
          <w:szCs w:val="22"/>
          <w:lang w:val="es-MX" w:eastAsia="es-MX"/>
        </w:rPr>
        <w:t xml:space="preserve"> De conformidad a lo estipulado por el artículo 219 y 301, numeral 1 de la LGIPE y el 245, párrafo primero, del Código Electoral del Estado de Colima, el PREP “</w:t>
      </w:r>
      <w:r w:rsidR="00C315E3" w:rsidRPr="009C231B">
        <w:rPr>
          <w:rFonts w:ascii="Arial" w:hAnsi="Arial" w:cs="Arial"/>
          <w:i/>
          <w:color w:val="000000"/>
          <w:sz w:val="22"/>
          <w:szCs w:val="22"/>
          <w:lang w:val="es-MX" w:eastAsia="es-MX"/>
        </w:rPr>
        <w:t>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se reciben en los Centros de Acopio y Transmisión de Datos autorizados por el Instituto Nacional Electoral o por los Organismos Públicos Locales</w:t>
      </w:r>
      <w:r w:rsidR="00C315E3" w:rsidRPr="009C231B">
        <w:rPr>
          <w:rFonts w:ascii="Arial" w:hAnsi="Arial" w:cs="Arial"/>
          <w:color w:val="000000"/>
          <w:sz w:val="22"/>
          <w:szCs w:val="22"/>
          <w:lang w:val="es-MX" w:eastAsia="es-MX"/>
        </w:rPr>
        <w:t xml:space="preserve">.” </w:t>
      </w:r>
    </w:p>
    <w:p w14:paraId="593B8CAD" w14:textId="77777777" w:rsidR="00C315E3" w:rsidRPr="009C231B" w:rsidRDefault="00C315E3" w:rsidP="00C315E3">
      <w:pPr>
        <w:pStyle w:val="Textoindependiente"/>
        <w:spacing w:after="0" w:line="360" w:lineRule="auto"/>
        <w:jc w:val="both"/>
        <w:rPr>
          <w:rFonts w:ascii="Arial" w:hAnsi="Arial" w:cs="Arial"/>
          <w:color w:val="000000"/>
          <w:sz w:val="22"/>
          <w:szCs w:val="22"/>
          <w:lang w:eastAsia="es-MX"/>
        </w:rPr>
      </w:pPr>
    </w:p>
    <w:p w14:paraId="5C909D97" w14:textId="77777777" w:rsidR="00C315E3" w:rsidRPr="009C231B" w:rsidRDefault="00C315E3" w:rsidP="00C315E3">
      <w:pPr>
        <w:pStyle w:val="Textoindependiente"/>
        <w:spacing w:after="0" w:line="360" w:lineRule="auto"/>
        <w:jc w:val="both"/>
        <w:rPr>
          <w:rFonts w:ascii="Arial" w:hAnsi="Arial" w:cs="Arial"/>
          <w:color w:val="000000"/>
          <w:sz w:val="22"/>
          <w:szCs w:val="22"/>
          <w:lang w:val="es-MX" w:eastAsia="es-MX"/>
        </w:rPr>
      </w:pPr>
      <w:r w:rsidRPr="009C231B">
        <w:rPr>
          <w:rFonts w:ascii="Arial" w:hAnsi="Arial" w:cs="Arial"/>
          <w:color w:val="000000"/>
          <w:sz w:val="22"/>
          <w:szCs w:val="22"/>
          <w:lang w:val="es-MX" w:eastAsia="es-MX"/>
        </w:rPr>
        <w:t xml:space="preserve">Asimismo, de acuerdo a lo ordenado en los preceptos y normatividad invocada, su objetivo primordial será el de informar oportunamente bajo los principios de seguridad, transparencia, confiabilidad, credibilidad e integridad de los resultados y la información en todas sus fases al Consejo General del INE, los </w:t>
      </w:r>
      <w:proofErr w:type="spellStart"/>
      <w:r w:rsidRPr="009C231B">
        <w:rPr>
          <w:rFonts w:ascii="Arial" w:hAnsi="Arial" w:cs="Arial"/>
          <w:color w:val="000000"/>
          <w:sz w:val="22"/>
          <w:szCs w:val="22"/>
          <w:lang w:val="es-MX" w:eastAsia="es-MX"/>
        </w:rPr>
        <w:t>OPLEs</w:t>
      </w:r>
      <w:proofErr w:type="spellEnd"/>
      <w:r w:rsidRPr="009C231B">
        <w:rPr>
          <w:rFonts w:ascii="Arial" w:hAnsi="Arial" w:cs="Arial"/>
          <w:color w:val="000000"/>
          <w:sz w:val="22"/>
          <w:szCs w:val="22"/>
          <w:lang w:val="es-MX" w:eastAsia="es-MX"/>
        </w:rPr>
        <w:t xml:space="preserve">, los partidos políticos, coaliciones, candidaturas independientes, medios de comunicación y a la ciudadanía en general. </w:t>
      </w:r>
    </w:p>
    <w:p w14:paraId="32FA9468" w14:textId="77777777" w:rsidR="00C315E3" w:rsidRPr="009C231B" w:rsidRDefault="00C315E3" w:rsidP="00C315E3">
      <w:pPr>
        <w:pStyle w:val="Textoindependiente"/>
        <w:spacing w:after="0" w:line="360" w:lineRule="auto"/>
        <w:jc w:val="both"/>
        <w:rPr>
          <w:rFonts w:ascii="Arial" w:hAnsi="Arial" w:cs="Arial"/>
          <w:color w:val="000000"/>
          <w:sz w:val="22"/>
          <w:szCs w:val="22"/>
          <w:lang w:eastAsia="es-MX"/>
        </w:rPr>
      </w:pPr>
    </w:p>
    <w:p w14:paraId="521C187F" w14:textId="41C804E8" w:rsidR="00C315E3" w:rsidRPr="009C231B" w:rsidRDefault="005B41F9" w:rsidP="00C315E3">
      <w:pPr>
        <w:pStyle w:val="Textoindependiente"/>
        <w:spacing w:after="0" w:line="360" w:lineRule="auto"/>
        <w:jc w:val="both"/>
        <w:rPr>
          <w:rFonts w:ascii="Arial" w:hAnsi="Arial" w:cs="Arial"/>
          <w:color w:val="000000"/>
          <w:sz w:val="22"/>
          <w:szCs w:val="22"/>
          <w:lang w:val="es-MX" w:eastAsia="es-MX"/>
        </w:rPr>
      </w:pPr>
      <w:r w:rsidRPr="009C231B">
        <w:rPr>
          <w:rFonts w:ascii="Arial" w:hAnsi="Arial" w:cs="Arial"/>
          <w:b/>
          <w:color w:val="000000"/>
          <w:sz w:val="22"/>
          <w:szCs w:val="22"/>
          <w:lang w:val="es-MX" w:eastAsia="es-MX"/>
        </w:rPr>
        <w:lastRenderedPageBreak/>
        <w:t>7</w:t>
      </w:r>
      <w:r w:rsidR="00C315E3" w:rsidRPr="009C231B">
        <w:rPr>
          <w:rFonts w:ascii="Arial" w:hAnsi="Arial" w:cs="Arial"/>
          <w:b/>
          <w:color w:val="000000"/>
          <w:sz w:val="22"/>
          <w:szCs w:val="22"/>
          <w:lang w:val="es-MX" w:eastAsia="es-MX"/>
        </w:rPr>
        <w:t>ª.-</w:t>
      </w:r>
      <w:r w:rsidR="00C315E3" w:rsidRPr="009C231B">
        <w:rPr>
          <w:rFonts w:ascii="Arial" w:hAnsi="Arial" w:cs="Arial"/>
          <w:color w:val="000000"/>
          <w:sz w:val="22"/>
          <w:szCs w:val="22"/>
          <w:lang w:val="es-MX" w:eastAsia="es-MX"/>
        </w:rPr>
        <w:t xml:space="preserve"> El Artículo 41, párrafo segundo, Base V, Apartado B, inciso a), numeral 5 de la Constitución Federal en relación al artículo 32, párrafo 1, inciso a), fracción V, de la LGIPE, establecen que para los procesos electorales federales y locales, corresponde al INE, entre otros, emitir las reglas, lineamientos, criterios y formatos en materia de resultados preliminares. </w:t>
      </w:r>
    </w:p>
    <w:p w14:paraId="1AE49B41" w14:textId="77777777" w:rsidR="00C315E3" w:rsidRPr="009C231B" w:rsidRDefault="00C315E3" w:rsidP="00C315E3">
      <w:pPr>
        <w:pStyle w:val="Textoindependiente"/>
        <w:spacing w:after="0" w:line="360" w:lineRule="auto"/>
        <w:jc w:val="both"/>
        <w:rPr>
          <w:rFonts w:ascii="Arial" w:hAnsi="Arial" w:cs="Arial"/>
          <w:color w:val="000000"/>
          <w:sz w:val="22"/>
          <w:szCs w:val="22"/>
          <w:lang w:val="es-MX" w:eastAsia="es-MX"/>
        </w:rPr>
      </w:pPr>
    </w:p>
    <w:p w14:paraId="4F24BB4B" w14:textId="5BF6083B" w:rsidR="00C315E3" w:rsidRPr="009C231B" w:rsidRDefault="005B41F9" w:rsidP="00C315E3">
      <w:pPr>
        <w:pStyle w:val="Textoindependiente"/>
        <w:spacing w:after="0" w:line="360" w:lineRule="auto"/>
        <w:jc w:val="both"/>
        <w:rPr>
          <w:rFonts w:ascii="Arial" w:hAnsi="Arial" w:cs="Arial"/>
          <w:color w:val="000000"/>
          <w:sz w:val="22"/>
          <w:szCs w:val="22"/>
          <w:lang w:val="es-MX" w:eastAsia="es-MX"/>
        </w:rPr>
      </w:pPr>
      <w:r w:rsidRPr="009C231B">
        <w:rPr>
          <w:rFonts w:ascii="Arial" w:hAnsi="Arial" w:cs="Arial"/>
          <w:b/>
          <w:color w:val="000000"/>
          <w:sz w:val="22"/>
          <w:szCs w:val="22"/>
          <w:lang w:val="es-MX" w:eastAsia="es-MX"/>
        </w:rPr>
        <w:t>8</w:t>
      </w:r>
      <w:r w:rsidR="00C315E3" w:rsidRPr="009C231B">
        <w:rPr>
          <w:rFonts w:ascii="Arial" w:hAnsi="Arial" w:cs="Arial"/>
          <w:b/>
          <w:color w:val="000000"/>
          <w:sz w:val="22"/>
          <w:szCs w:val="22"/>
          <w:lang w:val="es-MX" w:eastAsia="es-MX"/>
        </w:rPr>
        <w:t>ª.-</w:t>
      </w:r>
      <w:r w:rsidR="00C315E3" w:rsidRPr="009C231B">
        <w:rPr>
          <w:rFonts w:ascii="Arial" w:hAnsi="Arial" w:cs="Arial"/>
          <w:color w:val="000000"/>
          <w:sz w:val="22"/>
          <w:szCs w:val="22"/>
          <w:lang w:val="es-MX" w:eastAsia="es-MX"/>
        </w:rPr>
        <w:t xml:space="preserve"> Conforme a lo señalado en el artículo 104, numeral 1, inciso a) y k) de la LGIPE, corresponde a este Organismo Electoral, aplicar las disposiciones generales, reglas, lineamientos, criterios y formatos que, en ejercicio de las facultades que le confiere la Constitución Federal y la referida Ley General, establezca el INE; así como implementar y operar el PREP de las elecciones que se lleven a cabo en la entidad, de conformidad con lo que al efecto disponga el Órgano Nacional Electoral en uso de sus atribuciones, tal y como lo establecen los artículos 219, numeral 2 y 305, numeral 4 de la Ley General citada.</w:t>
      </w:r>
    </w:p>
    <w:p w14:paraId="4F320C4E" w14:textId="77777777" w:rsidR="00C315E3" w:rsidRPr="009C231B" w:rsidRDefault="00C315E3" w:rsidP="00C315E3">
      <w:pPr>
        <w:pStyle w:val="Textoindependiente"/>
        <w:spacing w:after="0" w:line="360" w:lineRule="auto"/>
        <w:jc w:val="both"/>
        <w:rPr>
          <w:rFonts w:ascii="Arial" w:hAnsi="Arial" w:cs="Arial"/>
          <w:color w:val="000000"/>
          <w:sz w:val="22"/>
          <w:szCs w:val="22"/>
          <w:lang w:val="es-MX" w:eastAsia="es-MX"/>
        </w:rPr>
      </w:pPr>
    </w:p>
    <w:p w14:paraId="4E0EE0EE" w14:textId="77777777" w:rsidR="00C315E3" w:rsidRPr="009C231B" w:rsidRDefault="00C315E3" w:rsidP="00C315E3">
      <w:pPr>
        <w:pStyle w:val="ANOTACION"/>
        <w:spacing w:before="0" w:after="0" w:line="360" w:lineRule="auto"/>
        <w:jc w:val="both"/>
        <w:rPr>
          <w:rFonts w:ascii="Arial" w:hAnsi="Arial" w:cs="Arial"/>
          <w:b w:val="0"/>
          <w:i/>
          <w:snapToGrid w:val="0"/>
          <w:sz w:val="22"/>
          <w:szCs w:val="22"/>
        </w:rPr>
      </w:pPr>
      <w:r w:rsidRPr="009C231B">
        <w:rPr>
          <w:rFonts w:ascii="Arial" w:hAnsi="Arial" w:cs="Arial"/>
          <w:b w:val="0"/>
          <w:sz w:val="22"/>
          <w:szCs w:val="22"/>
          <w:lang w:val="es-ES"/>
        </w:rPr>
        <w:t>En tal sentido, es atribución del Consejo General emitir el presente proyecto, de conformidad al párrafo segundo del artículo 245 del Código Electoral del Estado que a la letra dice: “</w:t>
      </w:r>
      <w:r w:rsidRPr="009C231B">
        <w:rPr>
          <w:rFonts w:ascii="Arial" w:hAnsi="Arial" w:cs="Arial"/>
          <w:b w:val="0"/>
          <w:i/>
          <w:snapToGrid w:val="0"/>
          <w:sz w:val="22"/>
          <w:szCs w:val="22"/>
        </w:rPr>
        <w:t>El INE emitirá las reglas, lineamientos y criterios en materia de resultados preliminares, a los que se sujetará el INSTITUTO en las elecciones de su competencia.”</w:t>
      </w:r>
    </w:p>
    <w:p w14:paraId="2BD7E713" w14:textId="77777777" w:rsidR="00C315E3" w:rsidRPr="009C231B" w:rsidRDefault="00C315E3" w:rsidP="00C315E3">
      <w:pPr>
        <w:jc w:val="both"/>
        <w:rPr>
          <w:rFonts w:ascii="Arial" w:hAnsi="Arial" w:cs="Arial"/>
          <w:i/>
          <w:snapToGrid w:val="0"/>
          <w:sz w:val="22"/>
          <w:szCs w:val="22"/>
        </w:rPr>
      </w:pPr>
      <w:r w:rsidRPr="009C231B">
        <w:rPr>
          <w:rFonts w:ascii="Arial" w:hAnsi="Arial" w:cs="Arial"/>
          <w:i/>
          <w:snapToGrid w:val="0"/>
          <w:sz w:val="22"/>
          <w:szCs w:val="22"/>
        </w:rPr>
        <w:t xml:space="preserve"> </w:t>
      </w:r>
    </w:p>
    <w:p w14:paraId="14C88ADD" w14:textId="7D07A4EE" w:rsidR="00C315E3" w:rsidRPr="009C231B" w:rsidRDefault="005B41F9" w:rsidP="00C315E3">
      <w:pPr>
        <w:pStyle w:val="Texto"/>
        <w:spacing w:after="0" w:line="360" w:lineRule="auto"/>
        <w:ind w:firstLine="0"/>
        <w:rPr>
          <w:sz w:val="22"/>
          <w:szCs w:val="22"/>
        </w:rPr>
      </w:pPr>
      <w:r w:rsidRPr="009C231B">
        <w:rPr>
          <w:b/>
          <w:color w:val="000000"/>
          <w:sz w:val="22"/>
          <w:szCs w:val="22"/>
          <w:lang w:val="es-MX" w:eastAsia="es-MX"/>
        </w:rPr>
        <w:t>9</w:t>
      </w:r>
      <w:r w:rsidR="00C315E3" w:rsidRPr="009C231B">
        <w:rPr>
          <w:b/>
          <w:color w:val="000000"/>
          <w:sz w:val="22"/>
          <w:szCs w:val="22"/>
          <w:lang w:val="es-MX" w:eastAsia="es-MX"/>
        </w:rPr>
        <w:t>ª.-</w:t>
      </w:r>
      <w:r w:rsidR="00C315E3" w:rsidRPr="009C231B">
        <w:rPr>
          <w:color w:val="000000"/>
          <w:sz w:val="22"/>
          <w:szCs w:val="22"/>
          <w:lang w:val="es-MX" w:eastAsia="es-MX"/>
        </w:rPr>
        <w:t xml:space="preserve"> Por su parte, el capítulo II, del título III</w:t>
      </w:r>
      <w:r w:rsidR="00C315E3" w:rsidRPr="009C231B">
        <w:rPr>
          <w:sz w:val="22"/>
          <w:szCs w:val="22"/>
        </w:rPr>
        <w:t xml:space="preserve"> del Reglamento de Elecciones, establece las bases y los procedimientos generales para la implementación y operación del PREP, siendo aplicables para el INE y los </w:t>
      </w:r>
      <w:proofErr w:type="spellStart"/>
      <w:r w:rsidR="00C315E3" w:rsidRPr="009C231B">
        <w:rPr>
          <w:sz w:val="22"/>
          <w:szCs w:val="22"/>
        </w:rPr>
        <w:t>OPLEs</w:t>
      </w:r>
      <w:proofErr w:type="spellEnd"/>
      <w:r w:rsidR="00C315E3" w:rsidRPr="009C231B">
        <w:rPr>
          <w:sz w:val="22"/>
          <w:szCs w:val="22"/>
        </w:rPr>
        <w:t xml:space="preserve">, en sus respectivos ámbitos de competencia, así como </w:t>
      </w:r>
      <w:r w:rsidR="00C315E3" w:rsidRPr="009C231B">
        <w:rPr>
          <w:b/>
          <w:sz w:val="22"/>
          <w:szCs w:val="22"/>
        </w:rPr>
        <w:t>para todas las personas que participen en las etapas de implementación, operación y evaluación de dicho programa</w:t>
      </w:r>
      <w:r w:rsidR="00C315E3" w:rsidRPr="009C231B">
        <w:rPr>
          <w:sz w:val="22"/>
          <w:szCs w:val="22"/>
        </w:rPr>
        <w:t>.</w:t>
      </w:r>
    </w:p>
    <w:p w14:paraId="6C83F448" w14:textId="77777777" w:rsidR="00C315E3" w:rsidRPr="009C231B" w:rsidRDefault="00C315E3" w:rsidP="00C315E3">
      <w:pPr>
        <w:pStyle w:val="Texto"/>
        <w:spacing w:after="0" w:line="360" w:lineRule="auto"/>
        <w:ind w:firstLine="0"/>
        <w:rPr>
          <w:sz w:val="22"/>
          <w:szCs w:val="22"/>
        </w:rPr>
      </w:pPr>
    </w:p>
    <w:p w14:paraId="1D3F709C" w14:textId="77777777" w:rsidR="00C315E3" w:rsidRPr="009C231B" w:rsidRDefault="00C315E3" w:rsidP="00C315E3">
      <w:pPr>
        <w:pStyle w:val="Texto"/>
        <w:spacing w:after="0" w:line="360" w:lineRule="auto"/>
        <w:ind w:firstLine="0"/>
        <w:rPr>
          <w:sz w:val="22"/>
          <w:szCs w:val="22"/>
        </w:rPr>
      </w:pPr>
      <w:r w:rsidRPr="009C231B">
        <w:rPr>
          <w:sz w:val="22"/>
          <w:szCs w:val="22"/>
        </w:rPr>
        <w:t>Expuesto lo anterior, este Instituto Electoral, es responsable directo de coordinar la implementación y operación del PREP, en su ámbito de atribuciones legales; así lo mandata el artículo 338, numeral 1 del Reglamento en cita.</w:t>
      </w:r>
    </w:p>
    <w:p w14:paraId="25CFCD4A" w14:textId="77777777" w:rsidR="00C315E3" w:rsidRPr="009C231B" w:rsidRDefault="00C315E3" w:rsidP="00C315E3">
      <w:pPr>
        <w:pStyle w:val="Texto"/>
        <w:spacing w:after="0" w:line="360" w:lineRule="auto"/>
        <w:ind w:firstLine="0"/>
        <w:rPr>
          <w:sz w:val="22"/>
          <w:szCs w:val="22"/>
        </w:rPr>
      </w:pPr>
    </w:p>
    <w:p w14:paraId="300367B3" w14:textId="3EE7545D" w:rsidR="00C315E3" w:rsidRPr="009C231B" w:rsidRDefault="00C315E3" w:rsidP="00C315E3">
      <w:pPr>
        <w:pStyle w:val="Texto"/>
        <w:spacing w:after="0" w:line="360" w:lineRule="auto"/>
        <w:ind w:firstLine="0"/>
        <w:rPr>
          <w:sz w:val="22"/>
          <w:szCs w:val="22"/>
          <w:lang w:val="es-ES"/>
        </w:rPr>
      </w:pPr>
      <w:r w:rsidRPr="009C231B">
        <w:rPr>
          <w:sz w:val="22"/>
          <w:szCs w:val="22"/>
        </w:rPr>
        <w:t xml:space="preserve">En tal sentido, y de acuerdo al numeral 2, inciso b) del referido precepto legal, la implementación y operación del PREP será responsabilidad de este Instituto Electoral, tratándose de las elecciones de </w:t>
      </w:r>
      <w:r w:rsidR="004F5A5B" w:rsidRPr="009C231B">
        <w:rPr>
          <w:sz w:val="22"/>
          <w:szCs w:val="22"/>
          <w:lang w:val="es-ES"/>
        </w:rPr>
        <w:t xml:space="preserve">Gobernador, </w:t>
      </w:r>
      <w:r w:rsidRPr="009C231B">
        <w:rPr>
          <w:sz w:val="22"/>
          <w:szCs w:val="22"/>
        </w:rPr>
        <w:t>Diputaciones de la Legislatura de la entidad y de las y los integrantes de los Ayuntamientos, para el Proceso Electoral Local 20</w:t>
      </w:r>
      <w:r w:rsidR="008811F2" w:rsidRPr="009C231B">
        <w:rPr>
          <w:sz w:val="22"/>
          <w:szCs w:val="22"/>
          <w:lang w:val="es-ES"/>
        </w:rPr>
        <w:t>20-2021.</w:t>
      </w:r>
    </w:p>
    <w:p w14:paraId="0DAE1360" w14:textId="77777777" w:rsidR="00C315E3" w:rsidRPr="009C231B" w:rsidRDefault="00C315E3" w:rsidP="00C315E3">
      <w:pPr>
        <w:pStyle w:val="Texto"/>
        <w:spacing w:after="0" w:line="360" w:lineRule="auto"/>
        <w:ind w:firstLine="0"/>
        <w:rPr>
          <w:sz w:val="22"/>
          <w:szCs w:val="22"/>
        </w:rPr>
      </w:pPr>
    </w:p>
    <w:p w14:paraId="6A29F914" w14:textId="2A8FB0AF" w:rsidR="00C315E3" w:rsidRPr="009C231B" w:rsidRDefault="00C315E3" w:rsidP="00C315E3">
      <w:pPr>
        <w:pStyle w:val="Texto"/>
        <w:tabs>
          <w:tab w:val="left" w:pos="426"/>
        </w:tabs>
        <w:spacing w:after="0" w:line="360" w:lineRule="auto"/>
        <w:ind w:firstLine="0"/>
        <w:rPr>
          <w:rFonts w:eastAsia="Calibri"/>
          <w:bCs/>
          <w:sz w:val="22"/>
          <w:szCs w:val="22"/>
          <w:lang w:eastAsia="en-US"/>
        </w:rPr>
      </w:pPr>
      <w:r w:rsidRPr="009C231B">
        <w:rPr>
          <w:sz w:val="22"/>
          <w:szCs w:val="22"/>
          <w:lang w:val="es-MX"/>
        </w:rPr>
        <w:t xml:space="preserve">El </w:t>
      </w:r>
      <w:r w:rsidR="008811F2" w:rsidRPr="009C231B">
        <w:rPr>
          <w:sz w:val="22"/>
          <w:szCs w:val="22"/>
          <w:lang w:val="es-MX"/>
        </w:rPr>
        <w:t>día 6</w:t>
      </w:r>
      <w:r w:rsidRPr="009C231B">
        <w:rPr>
          <w:sz w:val="22"/>
          <w:szCs w:val="22"/>
          <w:lang w:val="es-MX"/>
        </w:rPr>
        <w:t xml:space="preserve"> de ju</w:t>
      </w:r>
      <w:r w:rsidR="008811F2" w:rsidRPr="009C231B">
        <w:rPr>
          <w:sz w:val="22"/>
          <w:szCs w:val="22"/>
          <w:lang w:val="es-MX"/>
        </w:rPr>
        <w:t>n</w:t>
      </w:r>
      <w:r w:rsidRPr="009C231B">
        <w:rPr>
          <w:sz w:val="22"/>
          <w:szCs w:val="22"/>
          <w:lang w:val="es-MX"/>
        </w:rPr>
        <w:t>io del año 20</w:t>
      </w:r>
      <w:r w:rsidR="008811F2" w:rsidRPr="009C231B">
        <w:rPr>
          <w:sz w:val="22"/>
          <w:szCs w:val="22"/>
          <w:lang w:val="es-MX"/>
        </w:rPr>
        <w:t>21</w:t>
      </w:r>
      <w:r w:rsidRPr="009C231B">
        <w:rPr>
          <w:sz w:val="22"/>
          <w:szCs w:val="22"/>
          <w:lang w:val="es-MX"/>
        </w:rPr>
        <w:t xml:space="preserve">, se celebrarán elecciones para la renovación de </w:t>
      </w:r>
      <w:r w:rsidR="008811F2" w:rsidRPr="009C231B">
        <w:rPr>
          <w:sz w:val="22"/>
          <w:szCs w:val="22"/>
          <w:lang w:val="es-MX"/>
        </w:rPr>
        <w:t xml:space="preserve">la Gubernatura del Estado, así como de </w:t>
      </w:r>
      <w:r w:rsidRPr="009C231B">
        <w:rPr>
          <w:sz w:val="22"/>
          <w:szCs w:val="22"/>
          <w:lang w:val="es-MX"/>
        </w:rPr>
        <w:t>las y los integrantes del Poder Legislativo y de las planillas de los diez Ayuntamientos de la entidad.</w:t>
      </w:r>
    </w:p>
    <w:p w14:paraId="67455EBD" w14:textId="77777777" w:rsidR="00C315E3" w:rsidRPr="009C231B" w:rsidRDefault="00C315E3" w:rsidP="00C315E3">
      <w:pPr>
        <w:pStyle w:val="Textoindependiente"/>
        <w:spacing w:after="0" w:line="360" w:lineRule="auto"/>
        <w:jc w:val="center"/>
        <w:rPr>
          <w:rFonts w:ascii="Arial" w:hAnsi="Arial" w:cs="Arial"/>
          <w:sz w:val="20"/>
          <w:szCs w:val="20"/>
        </w:rPr>
      </w:pPr>
    </w:p>
    <w:p w14:paraId="6B5056C5" w14:textId="51331A84" w:rsidR="00C315E3" w:rsidRPr="009C231B" w:rsidRDefault="005B41F9" w:rsidP="00C315E3">
      <w:pPr>
        <w:widowControl w:val="0"/>
        <w:autoSpaceDE w:val="0"/>
        <w:autoSpaceDN w:val="0"/>
        <w:adjustRightInd w:val="0"/>
        <w:spacing w:line="360" w:lineRule="auto"/>
        <w:ind w:right="62"/>
        <w:jc w:val="both"/>
        <w:rPr>
          <w:rFonts w:ascii="Arial" w:hAnsi="Arial" w:cs="Arial"/>
          <w:b/>
          <w:sz w:val="22"/>
          <w:szCs w:val="22"/>
        </w:rPr>
      </w:pPr>
      <w:r w:rsidRPr="009C231B">
        <w:rPr>
          <w:rFonts w:ascii="Arial" w:hAnsi="Arial" w:cs="Arial"/>
          <w:b/>
          <w:sz w:val="22"/>
          <w:szCs w:val="22"/>
        </w:rPr>
        <w:t>10</w:t>
      </w:r>
      <w:r w:rsidR="00C315E3" w:rsidRPr="009C231B">
        <w:rPr>
          <w:rFonts w:ascii="Arial" w:hAnsi="Arial" w:cs="Arial"/>
          <w:b/>
          <w:sz w:val="22"/>
          <w:szCs w:val="22"/>
        </w:rPr>
        <w:t>ª.-</w:t>
      </w:r>
      <w:r w:rsidR="00C315E3" w:rsidRPr="009C231B">
        <w:rPr>
          <w:rFonts w:ascii="Arial" w:hAnsi="Arial" w:cs="Arial"/>
          <w:sz w:val="22"/>
          <w:szCs w:val="22"/>
        </w:rPr>
        <w:t xml:space="preserve"> En cumplimiento al artículo 339, </w:t>
      </w:r>
      <w:r w:rsidR="00A16817" w:rsidRPr="009C231B">
        <w:rPr>
          <w:rFonts w:ascii="Arial" w:hAnsi="Arial" w:cs="Arial"/>
          <w:sz w:val="22"/>
          <w:szCs w:val="22"/>
        </w:rPr>
        <w:t xml:space="preserve">numeral 1, </w:t>
      </w:r>
      <w:r w:rsidR="00C315E3" w:rsidRPr="009C231B">
        <w:rPr>
          <w:rFonts w:ascii="Arial" w:hAnsi="Arial" w:cs="Arial"/>
          <w:sz w:val="22"/>
          <w:szCs w:val="22"/>
        </w:rPr>
        <w:t xml:space="preserve">inciso c) del Reglamento de Elecciones, el Consejo General del INE y los Órganos Superiores de Dirección de los OPLE en el ámbito de sus respectivas competencias, aprobaron el Proceso Técnico Operativo, el cual contempló </w:t>
      </w:r>
      <w:r w:rsidR="00C315E3" w:rsidRPr="009C231B">
        <w:rPr>
          <w:rFonts w:ascii="Arial" w:hAnsi="Arial" w:cs="Arial"/>
          <w:bCs/>
          <w:sz w:val="22"/>
          <w:szCs w:val="22"/>
        </w:rPr>
        <w:t>el rango mínimo y máximo de Centros de Acopio y Transmisión de Datos</w:t>
      </w:r>
      <w:r w:rsidR="00C315E3" w:rsidRPr="009C231B">
        <w:rPr>
          <w:rFonts w:ascii="Arial" w:hAnsi="Arial" w:cs="Arial"/>
          <w:sz w:val="22"/>
          <w:szCs w:val="22"/>
        </w:rPr>
        <w:t xml:space="preserve"> (CATD) </w:t>
      </w:r>
      <w:r w:rsidR="00C315E3" w:rsidRPr="009C231B">
        <w:rPr>
          <w:rFonts w:ascii="Arial" w:hAnsi="Arial" w:cs="Arial"/>
          <w:bCs/>
          <w:sz w:val="22"/>
          <w:szCs w:val="22"/>
        </w:rPr>
        <w:t xml:space="preserve">y, en su caso, de Centro de Captura y Verificación (CCV) que podrán instalarse y, </w:t>
      </w:r>
      <w:r w:rsidR="00C315E3" w:rsidRPr="009C231B">
        <w:rPr>
          <w:rFonts w:ascii="Arial" w:hAnsi="Arial" w:cs="Arial"/>
          <w:sz w:val="22"/>
          <w:szCs w:val="22"/>
        </w:rPr>
        <w:t xml:space="preserve">al menos, las fases de acopio y digitalización de las actas de escrutinio y cómputo destinadas para el PREP; la captura y verificación de datos; la publicación de datos e imágenes y el empaquetado de las actas destinadas para el PREP, </w:t>
      </w:r>
      <w:r w:rsidR="00C315E3" w:rsidRPr="009C231B">
        <w:rPr>
          <w:rFonts w:ascii="Arial" w:hAnsi="Arial" w:cs="Arial"/>
          <w:bCs/>
          <w:sz w:val="22"/>
          <w:szCs w:val="22"/>
        </w:rPr>
        <w:t>así como, la operación del mecanismo para digitalizar actas desde las casillas.</w:t>
      </w:r>
    </w:p>
    <w:p w14:paraId="041DA2CE" w14:textId="77777777" w:rsidR="00C315E3" w:rsidRPr="009C231B" w:rsidRDefault="00C315E3" w:rsidP="00C315E3">
      <w:pPr>
        <w:widowControl w:val="0"/>
        <w:autoSpaceDE w:val="0"/>
        <w:autoSpaceDN w:val="0"/>
        <w:adjustRightInd w:val="0"/>
        <w:spacing w:line="360" w:lineRule="auto"/>
        <w:ind w:right="62"/>
        <w:jc w:val="both"/>
        <w:rPr>
          <w:rFonts w:ascii="Arial" w:hAnsi="Arial" w:cs="Arial"/>
          <w:b/>
          <w:sz w:val="22"/>
          <w:szCs w:val="22"/>
        </w:rPr>
      </w:pPr>
    </w:p>
    <w:p w14:paraId="7FFB6737" w14:textId="764E79D1" w:rsidR="00C315E3" w:rsidRPr="009C231B" w:rsidRDefault="00C315E3" w:rsidP="00C315E3">
      <w:pPr>
        <w:pStyle w:val="ANOTACION"/>
        <w:spacing w:before="0" w:after="0" w:line="360" w:lineRule="auto"/>
        <w:jc w:val="both"/>
        <w:rPr>
          <w:rFonts w:ascii="Arial" w:hAnsi="Arial" w:cs="Arial"/>
          <w:b w:val="0"/>
          <w:sz w:val="22"/>
          <w:szCs w:val="22"/>
        </w:rPr>
      </w:pPr>
      <w:r w:rsidRPr="009C231B">
        <w:rPr>
          <w:rFonts w:ascii="Arial" w:hAnsi="Arial" w:cs="Arial"/>
          <w:b w:val="0"/>
          <w:sz w:val="22"/>
          <w:szCs w:val="22"/>
        </w:rPr>
        <w:t>De acuerdo a lo dispuesto por el Anexo 13, relativo a los “Lineamientos del Programa de Resultados Electorales Preliminares (PREP)”, en su Título I</w:t>
      </w:r>
      <w:r w:rsidR="00670EC2" w:rsidRPr="009C231B">
        <w:rPr>
          <w:rFonts w:ascii="Arial" w:hAnsi="Arial" w:cs="Arial"/>
          <w:b w:val="0"/>
          <w:sz w:val="22"/>
          <w:szCs w:val="22"/>
        </w:rPr>
        <w:t xml:space="preserve">, particularmente en el </w:t>
      </w:r>
      <w:r w:rsidRPr="009C231B">
        <w:rPr>
          <w:rFonts w:ascii="Arial" w:hAnsi="Arial" w:cs="Arial"/>
          <w:b w:val="0"/>
          <w:sz w:val="22"/>
          <w:szCs w:val="22"/>
        </w:rPr>
        <w:t>Glosario, se entiende por Proceso Técnico Operativo el “</w:t>
      </w:r>
      <w:r w:rsidRPr="009C231B">
        <w:rPr>
          <w:rFonts w:ascii="Arial" w:hAnsi="Arial" w:cs="Arial"/>
          <w:i/>
          <w:sz w:val="22"/>
          <w:szCs w:val="22"/>
        </w:rPr>
        <w:t>conjunto de actividades y procedimientos secuenciados para llevar a cabo desde el acopio de las Actas PREP hasta la publicación de los datos, imágenes y bases de datos</w:t>
      </w:r>
      <w:r w:rsidRPr="009C231B">
        <w:rPr>
          <w:rFonts w:ascii="Arial" w:hAnsi="Arial" w:cs="Arial"/>
          <w:b w:val="0"/>
          <w:sz w:val="22"/>
          <w:szCs w:val="22"/>
        </w:rPr>
        <w:t>.”</w:t>
      </w:r>
    </w:p>
    <w:p w14:paraId="6AB39387" w14:textId="77777777" w:rsidR="00C315E3" w:rsidRPr="009C231B" w:rsidRDefault="00C315E3" w:rsidP="00C315E3">
      <w:pPr>
        <w:pStyle w:val="Texto"/>
        <w:spacing w:after="0" w:line="360" w:lineRule="auto"/>
        <w:ind w:firstLine="0"/>
        <w:rPr>
          <w:sz w:val="22"/>
          <w:szCs w:val="22"/>
        </w:rPr>
      </w:pPr>
    </w:p>
    <w:p w14:paraId="062F8746" w14:textId="77777777" w:rsidR="00C315E3" w:rsidRPr="009C231B" w:rsidRDefault="00C315E3" w:rsidP="00C315E3">
      <w:pPr>
        <w:pStyle w:val="Texto"/>
        <w:spacing w:after="0" w:line="360" w:lineRule="auto"/>
        <w:ind w:firstLine="0"/>
        <w:rPr>
          <w:sz w:val="22"/>
          <w:szCs w:val="22"/>
          <w:lang w:val="es-ES_tradnl"/>
        </w:rPr>
      </w:pPr>
      <w:r w:rsidRPr="009C231B">
        <w:rPr>
          <w:sz w:val="22"/>
          <w:szCs w:val="22"/>
          <w:lang w:val="es-ES_tradnl"/>
        </w:rPr>
        <w:t xml:space="preserve">Asimismo, el Anexo referido, define al </w:t>
      </w:r>
      <w:r w:rsidRPr="009C231B">
        <w:rPr>
          <w:b/>
          <w:sz w:val="22"/>
          <w:szCs w:val="22"/>
          <w:lang w:val="es-ES_tradnl"/>
        </w:rPr>
        <w:t>Acta PREP</w:t>
      </w:r>
      <w:r w:rsidRPr="009C231B">
        <w:rPr>
          <w:sz w:val="22"/>
          <w:szCs w:val="22"/>
          <w:lang w:val="es-ES_tradnl"/>
        </w:rPr>
        <w:t xml:space="preserve"> como la primera copia del acta de escrutinio y cómputo destinada para el PREP, o en ausencia de ésta, cualquier copia del acta de escrutinio y cómputo.</w:t>
      </w:r>
    </w:p>
    <w:p w14:paraId="68654B1D" w14:textId="77777777" w:rsidR="00C315E3" w:rsidRPr="009C231B" w:rsidRDefault="00C315E3" w:rsidP="00C315E3">
      <w:pPr>
        <w:pStyle w:val="Texto"/>
        <w:spacing w:after="0" w:line="360" w:lineRule="auto"/>
        <w:ind w:firstLine="0"/>
        <w:rPr>
          <w:sz w:val="22"/>
          <w:szCs w:val="22"/>
          <w:lang w:val="es-ES_tradnl"/>
        </w:rPr>
      </w:pPr>
    </w:p>
    <w:p w14:paraId="10FF8AB4" w14:textId="08EAD35C" w:rsidR="00C315E3" w:rsidRPr="009C231B" w:rsidRDefault="005B41F9" w:rsidP="00C315E3">
      <w:pPr>
        <w:pStyle w:val="Texto"/>
        <w:spacing w:after="0" w:line="360" w:lineRule="auto"/>
        <w:ind w:firstLine="0"/>
        <w:rPr>
          <w:sz w:val="22"/>
          <w:szCs w:val="22"/>
        </w:rPr>
      </w:pPr>
      <w:r w:rsidRPr="009C231B">
        <w:rPr>
          <w:b/>
          <w:sz w:val="22"/>
          <w:szCs w:val="22"/>
          <w:lang w:val="es-ES_tradnl"/>
        </w:rPr>
        <w:t>11</w:t>
      </w:r>
      <w:r w:rsidR="00C315E3" w:rsidRPr="009C231B">
        <w:rPr>
          <w:b/>
          <w:sz w:val="22"/>
          <w:szCs w:val="22"/>
        </w:rPr>
        <w:t>ª.-</w:t>
      </w:r>
      <w:r w:rsidR="00C315E3" w:rsidRPr="009C231B">
        <w:rPr>
          <w:sz w:val="22"/>
          <w:szCs w:val="22"/>
        </w:rPr>
        <w:t xml:space="preserve"> Conforme a lo estipulado por el artículo 351, numeral 1 del Reglamento de Elecciones, el INE y los OPLE</w:t>
      </w:r>
      <w:r w:rsidR="00670EC2" w:rsidRPr="009C231B">
        <w:rPr>
          <w:sz w:val="22"/>
          <w:szCs w:val="22"/>
          <w:lang w:val="es-ES"/>
        </w:rPr>
        <w:t>S</w:t>
      </w:r>
      <w:r w:rsidR="00C315E3" w:rsidRPr="009C231B">
        <w:rPr>
          <w:sz w:val="22"/>
          <w:szCs w:val="22"/>
        </w:rPr>
        <w:t xml:space="preserve">, en el ámbito de sus competencias, deberán </w:t>
      </w:r>
      <w:r w:rsidR="00C315E3" w:rsidRPr="009C231B">
        <w:rPr>
          <w:b/>
          <w:sz w:val="22"/>
          <w:szCs w:val="22"/>
        </w:rPr>
        <w:t xml:space="preserve">establecer procesos de reclutamiento y selección de los recursos humanos necesarios para implementar y operar el PREP, </w:t>
      </w:r>
      <w:r w:rsidR="00C315E3" w:rsidRPr="009C231B">
        <w:rPr>
          <w:sz w:val="22"/>
          <w:szCs w:val="22"/>
        </w:rPr>
        <w:t>y proporcionarán capacitación a todo el personal o prestadores de servicios involucrados en el Proceso Técnico Operativo.</w:t>
      </w:r>
    </w:p>
    <w:p w14:paraId="3678D5D6" w14:textId="77777777" w:rsidR="00C315E3" w:rsidRPr="009C231B" w:rsidRDefault="00C315E3" w:rsidP="00C315E3">
      <w:pPr>
        <w:pStyle w:val="Texto"/>
        <w:spacing w:after="0" w:line="360" w:lineRule="auto"/>
        <w:ind w:firstLine="0"/>
        <w:rPr>
          <w:sz w:val="22"/>
          <w:szCs w:val="22"/>
        </w:rPr>
      </w:pPr>
    </w:p>
    <w:p w14:paraId="54B0404B" w14:textId="77777777" w:rsidR="00C315E3" w:rsidRPr="009C231B" w:rsidRDefault="00C315E3" w:rsidP="00C315E3">
      <w:pPr>
        <w:pStyle w:val="Texto"/>
        <w:spacing w:after="0" w:line="360" w:lineRule="auto"/>
        <w:ind w:firstLine="0"/>
        <w:rPr>
          <w:sz w:val="22"/>
          <w:szCs w:val="22"/>
        </w:rPr>
      </w:pPr>
      <w:r w:rsidRPr="009C231B">
        <w:rPr>
          <w:sz w:val="22"/>
          <w:szCs w:val="22"/>
        </w:rPr>
        <w:t xml:space="preserve">El numeral 2 del artículo invocado en el párrafo anterior, determina que las personas interesadas en desempeñar las actividades establecidas en el Proceso Técnico Operativo </w:t>
      </w:r>
      <w:r w:rsidRPr="009C231B">
        <w:rPr>
          <w:sz w:val="22"/>
          <w:szCs w:val="22"/>
        </w:rPr>
        <w:lastRenderedPageBreak/>
        <w:t xml:space="preserve">para la implementación y operación del PREP, deberán cumplir al menos, los </w:t>
      </w:r>
      <w:r w:rsidRPr="009C231B">
        <w:rPr>
          <w:b/>
          <w:sz w:val="22"/>
          <w:szCs w:val="22"/>
        </w:rPr>
        <w:t xml:space="preserve">requisitos </w:t>
      </w:r>
      <w:r w:rsidRPr="009C231B">
        <w:rPr>
          <w:sz w:val="22"/>
          <w:szCs w:val="22"/>
        </w:rPr>
        <w:t>siguientes:</w:t>
      </w:r>
    </w:p>
    <w:p w14:paraId="089F5704" w14:textId="77777777" w:rsidR="00C315E3" w:rsidRPr="009C231B" w:rsidRDefault="00C315E3" w:rsidP="00C315E3">
      <w:pPr>
        <w:pStyle w:val="Texto"/>
        <w:spacing w:after="0" w:line="360" w:lineRule="auto"/>
        <w:ind w:firstLine="0"/>
        <w:rPr>
          <w:sz w:val="22"/>
          <w:szCs w:val="22"/>
        </w:rPr>
      </w:pPr>
    </w:p>
    <w:p w14:paraId="63D9D8CB" w14:textId="77777777" w:rsidR="00C315E3" w:rsidRPr="009C231B" w:rsidRDefault="00C315E3" w:rsidP="00C315E3">
      <w:pPr>
        <w:pStyle w:val="Texto"/>
        <w:spacing w:after="0" w:line="360" w:lineRule="auto"/>
        <w:ind w:left="426" w:firstLine="0"/>
        <w:rPr>
          <w:i/>
          <w:sz w:val="22"/>
          <w:szCs w:val="22"/>
        </w:rPr>
      </w:pPr>
      <w:r w:rsidRPr="009C231B">
        <w:rPr>
          <w:b/>
          <w:i/>
          <w:sz w:val="22"/>
          <w:szCs w:val="22"/>
        </w:rPr>
        <w:t>“Artículo 351</w:t>
      </w:r>
      <w:r w:rsidRPr="009C231B">
        <w:rPr>
          <w:i/>
          <w:sz w:val="22"/>
          <w:szCs w:val="22"/>
        </w:rPr>
        <w:t>…</w:t>
      </w:r>
    </w:p>
    <w:p w14:paraId="375EC142" w14:textId="77777777" w:rsidR="00C315E3" w:rsidRPr="009C231B" w:rsidRDefault="00C315E3" w:rsidP="00C315E3">
      <w:pPr>
        <w:pStyle w:val="Texto"/>
        <w:spacing w:after="0" w:line="360" w:lineRule="auto"/>
        <w:ind w:left="426" w:firstLine="0"/>
        <w:rPr>
          <w:i/>
          <w:sz w:val="22"/>
          <w:szCs w:val="22"/>
        </w:rPr>
      </w:pPr>
      <w:r w:rsidRPr="009C231B">
        <w:rPr>
          <w:i/>
          <w:sz w:val="22"/>
          <w:szCs w:val="22"/>
        </w:rPr>
        <w:t>1…</w:t>
      </w:r>
    </w:p>
    <w:p w14:paraId="4928CED4" w14:textId="77777777" w:rsidR="00C315E3" w:rsidRPr="009C231B" w:rsidRDefault="00C315E3" w:rsidP="00C315E3">
      <w:pPr>
        <w:pStyle w:val="Texto"/>
        <w:spacing w:after="0" w:line="360" w:lineRule="auto"/>
        <w:ind w:left="426" w:firstLine="0"/>
        <w:rPr>
          <w:i/>
          <w:sz w:val="22"/>
          <w:szCs w:val="22"/>
        </w:rPr>
      </w:pPr>
      <w:r w:rsidRPr="009C231B">
        <w:rPr>
          <w:i/>
          <w:sz w:val="22"/>
          <w:szCs w:val="22"/>
        </w:rPr>
        <w:t xml:space="preserve">2… </w:t>
      </w:r>
      <w:r w:rsidRPr="009C231B">
        <w:rPr>
          <w:b/>
          <w:i/>
          <w:sz w:val="22"/>
          <w:szCs w:val="22"/>
        </w:rPr>
        <w:t>a)</w:t>
      </w:r>
      <w:r w:rsidRPr="009C231B">
        <w:rPr>
          <w:b/>
          <w:i/>
          <w:sz w:val="22"/>
          <w:szCs w:val="22"/>
        </w:rPr>
        <w:tab/>
      </w:r>
      <w:r w:rsidRPr="009C231B">
        <w:rPr>
          <w:i/>
          <w:sz w:val="22"/>
          <w:szCs w:val="22"/>
        </w:rPr>
        <w:t>Ser ciudadano mexicano en pleno ejercicio de sus derechos civiles y políticos;</w:t>
      </w:r>
    </w:p>
    <w:p w14:paraId="3D936A4A" w14:textId="77777777" w:rsidR="00C315E3" w:rsidRPr="009C231B" w:rsidRDefault="00C315E3" w:rsidP="00C315E3">
      <w:pPr>
        <w:pStyle w:val="Texto"/>
        <w:spacing w:after="0" w:line="360" w:lineRule="auto"/>
        <w:ind w:left="426" w:firstLine="0"/>
        <w:rPr>
          <w:i/>
          <w:sz w:val="22"/>
          <w:szCs w:val="22"/>
        </w:rPr>
      </w:pPr>
      <w:r w:rsidRPr="009C231B">
        <w:rPr>
          <w:b/>
          <w:i/>
          <w:sz w:val="22"/>
          <w:szCs w:val="22"/>
        </w:rPr>
        <w:t>b)</w:t>
      </w:r>
      <w:r w:rsidRPr="009C231B">
        <w:rPr>
          <w:b/>
          <w:i/>
          <w:sz w:val="22"/>
          <w:szCs w:val="22"/>
        </w:rPr>
        <w:tab/>
      </w:r>
      <w:r w:rsidRPr="009C231B">
        <w:rPr>
          <w:i/>
          <w:sz w:val="22"/>
          <w:szCs w:val="22"/>
        </w:rPr>
        <w:t>Estar inscrito en el Registro Federal de Electores y contar con credencial para votar vigente;</w:t>
      </w:r>
    </w:p>
    <w:p w14:paraId="5B617977" w14:textId="77777777" w:rsidR="00C315E3" w:rsidRPr="009C231B" w:rsidRDefault="00C315E3" w:rsidP="00C315E3">
      <w:pPr>
        <w:pStyle w:val="Texto"/>
        <w:spacing w:after="0" w:line="360" w:lineRule="auto"/>
        <w:ind w:left="426" w:firstLine="0"/>
        <w:rPr>
          <w:i/>
          <w:sz w:val="22"/>
          <w:szCs w:val="22"/>
        </w:rPr>
      </w:pPr>
      <w:r w:rsidRPr="009C231B">
        <w:rPr>
          <w:b/>
          <w:i/>
          <w:sz w:val="22"/>
          <w:szCs w:val="22"/>
        </w:rPr>
        <w:t>c)</w:t>
      </w:r>
      <w:r w:rsidRPr="009C231B">
        <w:rPr>
          <w:b/>
          <w:i/>
          <w:sz w:val="22"/>
          <w:szCs w:val="22"/>
        </w:rPr>
        <w:tab/>
      </w:r>
      <w:r w:rsidRPr="009C231B">
        <w:rPr>
          <w:i/>
          <w:sz w:val="22"/>
          <w:szCs w:val="22"/>
        </w:rPr>
        <w:t>No haber sido registrado como candidato ni haber desempeñado cargo alguno de elección popular en los cuatro años anteriores a la designación;</w:t>
      </w:r>
    </w:p>
    <w:p w14:paraId="457DA93D" w14:textId="77777777" w:rsidR="00C315E3" w:rsidRPr="009C231B" w:rsidRDefault="00C315E3" w:rsidP="00C315E3">
      <w:pPr>
        <w:pStyle w:val="Texto"/>
        <w:spacing w:after="0" w:line="360" w:lineRule="auto"/>
        <w:ind w:left="426" w:firstLine="0"/>
        <w:rPr>
          <w:i/>
          <w:sz w:val="22"/>
          <w:szCs w:val="22"/>
        </w:rPr>
      </w:pPr>
      <w:r w:rsidRPr="009C231B">
        <w:rPr>
          <w:b/>
          <w:i/>
          <w:sz w:val="22"/>
          <w:szCs w:val="22"/>
        </w:rPr>
        <w:t>d)</w:t>
      </w:r>
      <w:r w:rsidRPr="009C231B">
        <w:rPr>
          <w:b/>
          <w:i/>
          <w:sz w:val="22"/>
          <w:szCs w:val="22"/>
        </w:rPr>
        <w:tab/>
      </w:r>
      <w:r w:rsidRPr="009C231B">
        <w:rPr>
          <w:i/>
          <w:sz w:val="22"/>
          <w:szCs w:val="22"/>
        </w:rPr>
        <w:t>No ser ni haber sido miembro de dirigencias nacionales, estatales o municipales de partido político alguno en los últimos cuatro años, y</w:t>
      </w:r>
    </w:p>
    <w:p w14:paraId="00D26F4B" w14:textId="77777777" w:rsidR="00C315E3" w:rsidRPr="009C231B" w:rsidRDefault="00C315E3" w:rsidP="00C315E3">
      <w:pPr>
        <w:pStyle w:val="Texto"/>
        <w:spacing w:after="0" w:line="360" w:lineRule="auto"/>
        <w:ind w:left="426" w:firstLine="0"/>
        <w:rPr>
          <w:i/>
          <w:sz w:val="22"/>
          <w:szCs w:val="22"/>
        </w:rPr>
      </w:pPr>
      <w:r w:rsidRPr="009C231B">
        <w:rPr>
          <w:b/>
          <w:i/>
          <w:sz w:val="22"/>
          <w:szCs w:val="22"/>
        </w:rPr>
        <w:t>e)</w:t>
      </w:r>
      <w:r w:rsidRPr="009C231B">
        <w:rPr>
          <w:b/>
          <w:i/>
          <w:sz w:val="22"/>
          <w:szCs w:val="22"/>
        </w:rPr>
        <w:tab/>
      </w:r>
      <w:r w:rsidRPr="009C231B">
        <w:rPr>
          <w:i/>
          <w:sz w:val="22"/>
          <w:szCs w:val="22"/>
        </w:rPr>
        <w:t>No ser consejero propietario o suplente, de algún consejo electoral local, distrital, estatal o municipal.”</w:t>
      </w:r>
    </w:p>
    <w:p w14:paraId="24043377" w14:textId="77777777" w:rsidR="00C315E3" w:rsidRPr="009C231B" w:rsidRDefault="00C315E3" w:rsidP="00C315E3">
      <w:pPr>
        <w:pStyle w:val="Texto"/>
        <w:spacing w:after="0" w:line="360" w:lineRule="auto"/>
        <w:ind w:left="426" w:firstLine="0"/>
        <w:rPr>
          <w:b/>
          <w:i/>
          <w:sz w:val="22"/>
          <w:szCs w:val="22"/>
        </w:rPr>
      </w:pPr>
    </w:p>
    <w:p w14:paraId="50371DF1" w14:textId="448F0467" w:rsidR="00C315E3" w:rsidRPr="009C231B" w:rsidRDefault="00C315E3" w:rsidP="00C315E3">
      <w:pPr>
        <w:pStyle w:val="Texto"/>
        <w:spacing w:after="0" w:line="360" w:lineRule="auto"/>
        <w:ind w:firstLine="0"/>
        <w:rPr>
          <w:sz w:val="22"/>
          <w:szCs w:val="22"/>
        </w:rPr>
      </w:pPr>
      <w:r w:rsidRPr="009C231B">
        <w:rPr>
          <w:sz w:val="22"/>
          <w:szCs w:val="22"/>
        </w:rPr>
        <w:t>Por lo anterior, el numeral 3 de dicho precepto, señala que los roles que deben considerarse estarán determinados en función del Proceso Técnico Operativo, con el objeto que se ejecute de forma ágil y constante, garantizando la publicación de resultados preliminares a la brevedad. Los roles para la ejecución del proceso referido</w:t>
      </w:r>
      <w:r w:rsidR="00670EC2" w:rsidRPr="009C231B">
        <w:rPr>
          <w:sz w:val="22"/>
          <w:szCs w:val="22"/>
          <w:lang w:val="es-ES"/>
        </w:rPr>
        <w:t>,</w:t>
      </w:r>
      <w:r w:rsidRPr="009C231B">
        <w:rPr>
          <w:sz w:val="22"/>
          <w:szCs w:val="22"/>
        </w:rPr>
        <w:t xml:space="preserve"> se precisan en el Anexo 13 del Reglamento de Elecciones.</w:t>
      </w:r>
    </w:p>
    <w:p w14:paraId="6D84975A" w14:textId="77777777" w:rsidR="00C315E3" w:rsidRPr="009C231B" w:rsidRDefault="00C315E3" w:rsidP="00C315E3">
      <w:pPr>
        <w:pStyle w:val="Texto"/>
        <w:spacing w:after="0" w:line="360" w:lineRule="auto"/>
        <w:ind w:firstLine="0"/>
        <w:rPr>
          <w:sz w:val="22"/>
          <w:szCs w:val="22"/>
        </w:rPr>
      </w:pPr>
    </w:p>
    <w:p w14:paraId="12AF5654" w14:textId="157BBEE0" w:rsidR="00C315E3" w:rsidRPr="009C231B" w:rsidRDefault="005B41F9" w:rsidP="00C315E3">
      <w:pPr>
        <w:pStyle w:val="Texto"/>
        <w:spacing w:after="0" w:line="360" w:lineRule="auto"/>
        <w:ind w:firstLine="0"/>
        <w:rPr>
          <w:sz w:val="22"/>
          <w:szCs w:val="22"/>
        </w:rPr>
      </w:pPr>
      <w:r w:rsidRPr="009C231B">
        <w:rPr>
          <w:b/>
          <w:sz w:val="22"/>
          <w:szCs w:val="22"/>
          <w:lang w:val="es-MX"/>
        </w:rPr>
        <w:t>12</w:t>
      </w:r>
      <w:r w:rsidR="00C315E3" w:rsidRPr="009C231B">
        <w:rPr>
          <w:b/>
          <w:sz w:val="22"/>
          <w:szCs w:val="22"/>
        </w:rPr>
        <w:t>ª.-</w:t>
      </w:r>
      <w:r w:rsidR="00C315E3" w:rsidRPr="009C231B">
        <w:rPr>
          <w:sz w:val="22"/>
          <w:szCs w:val="22"/>
        </w:rPr>
        <w:t xml:space="preserve"> Por su parte, el artículo 352, numeral 1 del Reglamento citado, manifiesta que todo el personal y prestadoras o prestadores de servicios involucrados en el Proceso Técnico Operativo para la implementación y operación del PREP, deberá recibir capacitación en los siguientes temas:</w:t>
      </w:r>
    </w:p>
    <w:p w14:paraId="6B8F8717" w14:textId="77777777" w:rsidR="00C315E3" w:rsidRPr="009C231B" w:rsidRDefault="00C315E3" w:rsidP="00C315E3">
      <w:pPr>
        <w:pStyle w:val="Texto"/>
        <w:spacing w:after="0" w:line="360" w:lineRule="auto"/>
        <w:ind w:left="426" w:firstLine="0"/>
        <w:rPr>
          <w:sz w:val="22"/>
          <w:szCs w:val="22"/>
        </w:rPr>
      </w:pPr>
    </w:p>
    <w:p w14:paraId="7C3E6E7E" w14:textId="77777777" w:rsidR="00C315E3" w:rsidRPr="009C231B" w:rsidRDefault="00C315E3" w:rsidP="00C315E3">
      <w:pPr>
        <w:pStyle w:val="Texto"/>
        <w:spacing w:after="0" w:line="360" w:lineRule="auto"/>
        <w:ind w:left="426" w:firstLine="0"/>
        <w:rPr>
          <w:sz w:val="22"/>
          <w:szCs w:val="22"/>
        </w:rPr>
      </w:pPr>
      <w:r w:rsidRPr="009C231B">
        <w:rPr>
          <w:b/>
          <w:sz w:val="22"/>
          <w:szCs w:val="22"/>
        </w:rPr>
        <w:t>a)</w:t>
      </w:r>
      <w:r w:rsidRPr="009C231B">
        <w:rPr>
          <w:b/>
          <w:sz w:val="22"/>
          <w:szCs w:val="22"/>
        </w:rPr>
        <w:tab/>
      </w:r>
      <w:r w:rsidRPr="009C231B">
        <w:rPr>
          <w:sz w:val="22"/>
          <w:szCs w:val="22"/>
        </w:rPr>
        <w:t>Inducción al Instituto Electoral del Estado de Colima;</w:t>
      </w:r>
    </w:p>
    <w:p w14:paraId="0221E2C5" w14:textId="77777777" w:rsidR="00C315E3" w:rsidRPr="009C231B" w:rsidRDefault="00C315E3" w:rsidP="00C315E3">
      <w:pPr>
        <w:pStyle w:val="Texto"/>
        <w:spacing w:after="0" w:line="360" w:lineRule="auto"/>
        <w:ind w:left="426" w:firstLine="0"/>
        <w:rPr>
          <w:b/>
          <w:sz w:val="22"/>
          <w:szCs w:val="22"/>
        </w:rPr>
      </w:pPr>
      <w:r w:rsidRPr="009C231B">
        <w:rPr>
          <w:b/>
          <w:sz w:val="22"/>
          <w:szCs w:val="22"/>
        </w:rPr>
        <w:t>b)</w:t>
      </w:r>
      <w:r w:rsidRPr="009C231B">
        <w:rPr>
          <w:b/>
          <w:sz w:val="22"/>
          <w:szCs w:val="22"/>
        </w:rPr>
        <w:tab/>
      </w:r>
      <w:r w:rsidRPr="009C231B">
        <w:rPr>
          <w:sz w:val="22"/>
          <w:szCs w:val="22"/>
        </w:rPr>
        <w:t>Tipo de elecciones;</w:t>
      </w:r>
    </w:p>
    <w:p w14:paraId="690550F1" w14:textId="77777777" w:rsidR="00C315E3" w:rsidRPr="009C231B" w:rsidRDefault="00C315E3" w:rsidP="00C315E3">
      <w:pPr>
        <w:pStyle w:val="Texto"/>
        <w:spacing w:after="0" w:line="360" w:lineRule="auto"/>
        <w:ind w:left="426" w:firstLine="0"/>
        <w:rPr>
          <w:b/>
          <w:sz w:val="22"/>
          <w:szCs w:val="22"/>
        </w:rPr>
      </w:pPr>
      <w:r w:rsidRPr="009C231B">
        <w:rPr>
          <w:b/>
          <w:sz w:val="22"/>
          <w:szCs w:val="22"/>
        </w:rPr>
        <w:t>c)</w:t>
      </w:r>
      <w:r w:rsidRPr="009C231B">
        <w:rPr>
          <w:b/>
          <w:sz w:val="22"/>
          <w:szCs w:val="22"/>
        </w:rPr>
        <w:tab/>
      </w:r>
      <w:r w:rsidRPr="009C231B">
        <w:rPr>
          <w:sz w:val="22"/>
          <w:szCs w:val="22"/>
        </w:rPr>
        <w:t>PREP;</w:t>
      </w:r>
    </w:p>
    <w:p w14:paraId="0BFF224B" w14:textId="77777777" w:rsidR="00C315E3" w:rsidRPr="009C231B" w:rsidRDefault="00C315E3" w:rsidP="00C315E3">
      <w:pPr>
        <w:pStyle w:val="Texto"/>
        <w:spacing w:after="0" w:line="360" w:lineRule="auto"/>
        <w:ind w:left="426" w:firstLine="0"/>
        <w:rPr>
          <w:sz w:val="22"/>
          <w:szCs w:val="22"/>
        </w:rPr>
      </w:pPr>
      <w:r w:rsidRPr="009C231B">
        <w:rPr>
          <w:b/>
          <w:sz w:val="22"/>
          <w:szCs w:val="22"/>
        </w:rPr>
        <w:t>d)</w:t>
      </w:r>
      <w:r w:rsidRPr="009C231B">
        <w:rPr>
          <w:b/>
          <w:sz w:val="22"/>
          <w:szCs w:val="22"/>
        </w:rPr>
        <w:tab/>
      </w:r>
      <w:r w:rsidRPr="009C231B">
        <w:rPr>
          <w:bCs/>
          <w:sz w:val="22"/>
          <w:szCs w:val="22"/>
        </w:rPr>
        <w:t>Centros de Acopio y Transmisión de Datos</w:t>
      </w:r>
      <w:r w:rsidRPr="009C231B">
        <w:rPr>
          <w:sz w:val="22"/>
          <w:szCs w:val="22"/>
        </w:rPr>
        <w:t xml:space="preserve"> (CATD), </w:t>
      </w:r>
      <w:r w:rsidRPr="009C231B">
        <w:rPr>
          <w:bCs/>
          <w:sz w:val="22"/>
          <w:szCs w:val="22"/>
        </w:rPr>
        <w:t xml:space="preserve">Centro de Captura y Verificación (CCV), </w:t>
      </w:r>
      <w:r w:rsidRPr="009C231B">
        <w:rPr>
          <w:sz w:val="22"/>
          <w:szCs w:val="22"/>
        </w:rPr>
        <w:t>y Proceso Técnico Operativo;</w:t>
      </w:r>
    </w:p>
    <w:p w14:paraId="55D36193" w14:textId="77777777" w:rsidR="00C315E3" w:rsidRPr="009C231B" w:rsidRDefault="00C315E3" w:rsidP="00C315E3">
      <w:pPr>
        <w:pStyle w:val="Texto"/>
        <w:spacing w:after="0" w:line="360" w:lineRule="auto"/>
        <w:ind w:left="426" w:firstLine="0"/>
        <w:rPr>
          <w:b/>
          <w:sz w:val="22"/>
          <w:szCs w:val="22"/>
        </w:rPr>
      </w:pPr>
      <w:r w:rsidRPr="009C231B">
        <w:rPr>
          <w:b/>
          <w:sz w:val="22"/>
          <w:szCs w:val="22"/>
        </w:rPr>
        <w:t>e)</w:t>
      </w:r>
      <w:r w:rsidRPr="009C231B">
        <w:rPr>
          <w:b/>
          <w:sz w:val="22"/>
          <w:szCs w:val="22"/>
        </w:rPr>
        <w:tab/>
      </w:r>
      <w:r w:rsidRPr="009C231B">
        <w:rPr>
          <w:sz w:val="22"/>
          <w:szCs w:val="22"/>
        </w:rPr>
        <w:t>Seguridad de la información, en el ámbito de competencia del Instituto, y</w:t>
      </w:r>
    </w:p>
    <w:p w14:paraId="29532570" w14:textId="77777777" w:rsidR="00C315E3" w:rsidRPr="009C231B" w:rsidRDefault="00C315E3" w:rsidP="00C315E3">
      <w:pPr>
        <w:pStyle w:val="Texto"/>
        <w:spacing w:after="0" w:line="360" w:lineRule="auto"/>
        <w:ind w:left="426" w:firstLine="0"/>
        <w:rPr>
          <w:b/>
          <w:sz w:val="22"/>
          <w:szCs w:val="22"/>
        </w:rPr>
      </w:pPr>
      <w:r w:rsidRPr="009C231B">
        <w:rPr>
          <w:b/>
          <w:sz w:val="22"/>
          <w:szCs w:val="22"/>
        </w:rPr>
        <w:t>f)</w:t>
      </w:r>
      <w:r w:rsidRPr="009C231B">
        <w:rPr>
          <w:b/>
          <w:sz w:val="22"/>
          <w:szCs w:val="22"/>
        </w:rPr>
        <w:tab/>
      </w:r>
      <w:r w:rsidRPr="009C231B">
        <w:rPr>
          <w:sz w:val="22"/>
          <w:szCs w:val="22"/>
        </w:rPr>
        <w:t>Manejo del sistema informático, en el ámbito de competencia del Instituto.</w:t>
      </w:r>
    </w:p>
    <w:p w14:paraId="75CFF5C7" w14:textId="77777777" w:rsidR="00C315E3" w:rsidRPr="009C231B" w:rsidRDefault="00C315E3" w:rsidP="00C315E3">
      <w:pPr>
        <w:widowControl w:val="0"/>
        <w:autoSpaceDE w:val="0"/>
        <w:autoSpaceDN w:val="0"/>
        <w:adjustRightInd w:val="0"/>
        <w:spacing w:line="360" w:lineRule="auto"/>
        <w:ind w:right="62"/>
        <w:jc w:val="both"/>
        <w:rPr>
          <w:rFonts w:ascii="Arial" w:hAnsi="Arial" w:cs="Arial"/>
          <w:b/>
          <w:sz w:val="22"/>
          <w:szCs w:val="22"/>
        </w:rPr>
      </w:pPr>
    </w:p>
    <w:p w14:paraId="4614C70F" w14:textId="5881B0D3" w:rsidR="00C315E3" w:rsidRPr="009C231B" w:rsidRDefault="00C315E3" w:rsidP="00C315E3">
      <w:pPr>
        <w:pStyle w:val="Default"/>
        <w:spacing w:line="360" w:lineRule="auto"/>
        <w:jc w:val="both"/>
        <w:rPr>
          <w:sz w:val="22"/>
          <w:szCs w:val="22"/>
        </w:rPr>
      </w:pPr>
      <w:r w:rsidRPr="009C231B">
        <w:rPr>
          <w:b/>
          <w:sz w:val="22"/>
          <w:szCs w:val="22"/>
        </w:rPr>
        <w:t>1</w:t>
      </w:r>
      <w:r w:rsidR="005B41F9" w:rsidRPr="009C231B">
        <w:rPr>
          <w:b/>
          <w:sz w:val="22"/>
          <w:szCs w:val="22"/>
        </w:rPr>
        <w:t>3</w:t>
      </w:r>
      <w:r w:rsidRPr="009C231B">
        <w:rPr>
          <w:b/>
          <w:sz w:val="22"/>
          <w:szCs w:val="22"/>
        </w:rPr>
        <w:t>ª.-</w:t>
      </w:r>
      <w:r w:rsidRPr="009C231B">
        <w:rPr>
          <w:sz w:val="22"/>
          <w:szCs w:val="22"/>
        </w:rPr>
        <w:t xml:space="preserve"> El Proceso Técnico Operativo del PREP, según lo establece el numeral 15 del multicitado Anexo 13 del Reglamento de Elecciones, deberá constar de las siguientes fases, cuyo orden de ejecución será definido por el Instituto, de acuerdo a sus necesidades operativas: </w:t>
      </w:r>
    </w:p>
    <w:p w14:paraId="2625565A" w14:textId="77777777" w:rsidR="00C315E3" w:rsidRPr="009C231B" w:rsidRDefault="00C315E3" w:rsidP="00C315E3">
      <w:pPr>
        <w:pStyle w:val="Default"/>
        <w:tabs>
          <w:tab w:val="left" w:pos="933"/>
        </w:tabs>
        <w:spacing w:line="360" w:lineRule="auto"/>
        <w:jc w:val="both"/>
        <w:rPr>
          <w:sz w:val="22"/>
          <w:szCs w:val="22"/>
        </w:rPr>
      </w:pPr>
      <w:r w:rsidRPr="009C231B">
        <w:rPr>
          <w:sz w:val="22"/>
          <w:szCs w:val="22"/>
        </w:rPr>
        <w:tab/>
      </w:r>
    </w:p>
    <w:p w14:paraId="016E949D" w14:textId="77777777" w:rsidR="00C315E3" w:rsidRPr="009C231B" w:rsidRDefault="00C315E3" w:rsidP="00C315E3">
      <w:pPr>
        <w:pStyle w:val="Default"/>
        <w:numPr>
          <w:ilvl w:val="0"/>
          <w:numId w:val="2"/>
        </w:numPr>
        <w:tabs>
          <w:tab w:val="left" w:pos="851"/>
        </w:tabs>
        <w:spacing w:line="360" w:lineRule="auto"/>
        <w:ind w:left="426" w:firstLine="0"/>
        <w:jc w:val="both"/>
        <w:rPr>
          <w:bCs/>
          <w:color w:val="auto"/>
          <w:sz w:val="22"/>
          <w:szCs w:val="22"/>
        </w:rPr>
      </w:pPr>
      <w:r w:rsidRPr="009C231B">
        <w:rPr>
          <w:b/>
          <w:sz w:val="22"/>
          <w:szCs w:val="22"/>
        </w:rPr>
        <w:t>Acopio.</w:t>
      </w:r>
      <w:r w:rsidRPr="009C231B">
        <w:rPr>
          <w:sz w:val="22"/>
          <w:szCs w:val="22"/>
        </w:rPr>
        <w:t xml:space="preserve"> Consiste en la recepción de las Actas PREP, en los CATD. En el sistema informático se deberá registrar la fecha y hora en que el personal del CATD, recibe el Acta PREP; </w:t>
      </w:r>
      <w:r w:rsidRPr="009C231B">
        <w:rPr>
          <w:bCs/>
          <w:sz w:val="22"/>
          <w:szCs w:val="22"/>
        </w:rPr>
        <w:t xml:space="preserve">en caso de que la imagen del Acta PREP </w:t>
      </w:r>
      <w:r w:rsidRPr="009C231B">
        <w:rPr>
          <w:bCs/>
          <w:color w:val="auto"/>
          <w:sz w:val="22"/>
          <w:szCs w:val="22"/>
        </w:rPr>
        <w:t>capturada tenga origen desde la casilla, la fecha y hora de acopio será la que registre el sistema informático al momento de digitalizar el Acta PREP;</w:t>
      </w:r>
    </w:p>
    <w:p w14:paraId="0A47FD51" w14:textId="77777777" w:rsidR="00C315E3" w:rsidRPr="009C231B" w:rsidRDefault="00C315E3" w:rsidP="00C315E3">
      <w:pPr>
        <w:pStyle w:val="Default"/>
        <w:numPr>
          <w:ilvl w:val="0"/>
          <w:numId w:val="2"/>
        </w:numPr>
        <w:tabs>
          <w:tab w:val="left" w:pos="851"/>
        </w:tabs>
        <w:spacing w:line="360" w:lineRule="auto"/>
        <w:ind w:left="426" w:firstLine="0"/>
        <w:jc w:val="both"/>
        <w:rPr>
          <w:bCs/>
          <w:color w:val="auto"/>
          <w:sz w:val="22"/>
          <w:szCs w:val="22"/>
        </w:rPr>
      </w:pPr>
      <w:r w:rsidRPr="009C231B">
        <w:rPr>
          <w:b/>
          <w:color w:val="auto"/>
          <w:sz w:val="22"/>
          <w:szCs w:val="22"/>
        </w:rPr>
        <w:t xml:space="preserve">Digitalización. </w:t>
      </w:r>
      <w:r w:rsidRPr="009C231B">
        <w:rPr>
          <w:color w:val="auto"/>
          <w:sz w:val="22"/>
          <w:szCs w:val="22"/>
        </w:rPr>
        <w:t xml:space="preserve">En esta fase se lleva a cabo la captura digital de imágenes de las Actas PREP; </w:t>
      </w:r>
    </w:p>
    <w:p w14:paraId="06CDBB56" w14:textId="00CBC0F2" w:rsidR="00C315E3" w:rsidRPr="009C231B" w:rsidRDefault="00C315E3" w:rsidP="00C315E3">
      <w:pPr>
        <w:pStyle w:val="Default"/>
        <w:numPr>
          <w:ilvl w:val="0"/>
          <w:numId w:val="2"/>
        </w:numPr>
        <w:tabs>
          <w:tab w:val="left" w:pos="851"/>
        </w:tabs>
        <w:spacing w:line="360" w:lineRule="auto"/>
        <w:ind w:left="426" w:firstLine="0"/>
        <w:jc w:val="both"/>
        <w:rPr>
          <w:bCs/>
          <w:color w:val="auto"/>
          <w:sz w:val="22"/>
          <w:szCs w:val="22"/>
        </w:rPr>
      </w:pPr>
      <w:r w:rsidRPr="009C231B">
        <w:rPr>
          <w:b/>
          <w:color w:val="auto"/>
          <w:sz w:val="22"/>
          <w:szCs w:val="22"/>
        </w:rPr>
        <w:t>Captura de datos.</w:t>
      </w:r>
      <w:r w:rsidRPr="009C231B">
        <w:rPr>
          <w:color w:val="auto"/>
          <w:sz w:val="22"/>
          <w:szCs w:val="22"/>
        </w:rPr>
        <w:t xml:space="preserve"> En esta fase se registran los datos plasmados en las Actas PREP, </w:t>
      </w:r>
      <w:r w:rsidR="00670EC2" w:rsidRPr="009C231B">
        <w:rPr>
          <w:color w:val="auto"/>
          <w:sz w:val="22"/>
          <w:szCs w:val="22"/>
        </w:rPr>
        <w:t xml:space="preserve">así como la fecha y hora de su registro, </w:t>
      </w:r>
      <w:r w:rsidRPr="009C231B">
        <w:rPr>
          <w:color w:val="auto"/>
          <w:sz w:val="22"/>
          <w:szCs w:val="22"/>
        </w:rPr>
        <w:t xml:space="preserve">a través del sistema informático desarrollado para tal fin; </w:t>
      </w:r>
    </w:p>
    <w:p w14:paraId="1D9885FC" w14:textId="77777777" w:rsidR="00C315E3" w:rsidRPr="009C231B" w:rsidRDefault="00C315E3" w:rsidP="00C315E3">
      <w:pPr>
        <w:pStyle w:val="Default"/>
        <w:numPr>
          <w:ilvl w:val="0"/>
          <w:numId w:val="2"/>
        </w:numPr>
        <w:tabs>
          <w:tab w:val="left" w:pos="851"/>
        </w:tabs>
        <w:spacing w:line="360" w:lineRule="auto"/>
        <w:ind w:left="426" w:firstLine="0"/>
        <w:jc w:val="both"/>
        <w:rPr>
          <w:bCs/>
          <w:color w:val="auto"/>
          <w:sz w:val="22"/>
          <w:szCs w:val="22"/>
        </w:rPr>
      </w:pPr>
      <w:r w:rsidRPr="009C231B">
        <w:rPr>
          <w:b/>
          <w:color w:val="auto"/>
          <w:sz w:val="22"/>
          <w:szCs w:val="22"/>
        </w:rPr>
        <w:t>Verificación de datos.</w:t>
      </w:r>
      <w:r w:rsidRPr="009C231B">
        <w:rPr>
          <w:color w:val="auto"/>
          <w:sz w:val="22"/>
          <w:szCs w:val="22"/>
        </w:rPr>
        <w:t xml:space="preserve"> Tiene por objeto corroborar que todos los datos capturados en la fase anterior coincidan con los datos asentados en cada una de las Actas PREP; </w:t>
      </w:r>
    </w:p>
    <w:p w14:paraId="7F58C50F" w14:textId="77777777" w:rsidR="00C315E3" w:rsidRPr="009C231B" w:rsidRDefault="00C315E3" w:rsidP="00C315E3">
      <w:pPr>
        <w:pStyle w:val="Default"/>
        <w:numPr>
          <w:ilvl w:val="0"/>
          <w:numId w:val="2"/>
        </w:numPr>
        <w:tabs>
          <w:tab w:val="left" w:pos="851"/>
        </w:tabs>
        <w:spacing w:line="360" w:lineRule="auto"/>
        <w:ind w:left="426" w:firstLine="0"/>
        <w:jc w:val="both"/>
        <w:rPr>
          <w:bCs/>
          <w:color w:val="auto"/>
          <w:sz w:val="22"/>
          <w:szCs w:val="22"/>
        </w:rPr>
      </w:pPr>
      <w:r w:rsidRPr="009C231B">
        <w:rPr>
          <w:b/>
          <w:color w:val="auto"/>
          <w:sz w:val="22"/>
          <w:szCs w:val="22"/>
        </w:rPr>
        <w:t>Publicación de resultados.</w:t>
      </w:r>
      <w:r w:rsidRPr="009C231B">
        <w:rPr>
          <w:color w:val="auto"/>
          <w:sz w:val="22"/>
          <w:szCs w:val="22"/>
        </w:rPr>
        <w:t xml:space="preserve"> Se refiere a la divulgación de los datos, imágenes y bases de datos del PREP y se encuentra a cargo del Instituto en su respectivo ámbito de competencia, y </w:t>
      </w:r>
    </w:p>
    <w:p w14:paraId="0B8CD4F7" w14:textId="77777777" w:rsidR="00C315E3" w:rsidRPr="009C231B" w:rsidRDefault="00C315E3" w:rsidP="00C315E3">
      <w:pPr>
        <w:pStyle w:val="Default"/>
        <w:numPr>
          <w:ilvl w:val="0"/>
          <w:numId w:val="2"/>
        </w:numPr>
        <w:tabs>
          <w:tab w:val="left" w:pos="851"/>
        </w:tabs>
        <w:spacing w:line="360" w:lineRule="auto"/>
        <w:ind w:left="426" w:firstLine="0"/>
        <w:jc w:val="both"/>
        <w:rPr>
          <w:bCs/>
          <w:color w:val="auto"/>
          <w:sz w:val="22"/>
          <w:szCs w:val="22"/>
        </w:rPr>
      </w:pPr>
      <w:r w:rsidRPr="009C231B">
        <w:rPr>
          <w:b/>
          <w:color w:val="auto"/>
          <w:sz w:val="22"/>
          <w:szCs w:val="22"/>
        </w:rPr>
        <w:t>Empaquetado de actas.</w:t>
      </w:r>
      <w:r w:rsidRPr="009C231B">
        <w:rPr>
          <w:color w:val="auto"/>
          <w:sz w:val="22"/>
          <w:szCs w:val="22"/>
        </w:rPr>
        <w:t xml:space="preserve"> Es la última parte del proceso, en esta fase se archivan las Actas PREP para su entrega a la o el </w:t>
      </w:r>
      <w:proofErr w:type="gramStart"/>
      <w:r w:rsidRPr="009C231B">
        <w:rPr>
          <w:color w:val="auto"/>
          <w:sz w:val="22"/>
          <w:szCs w:val="22"/>
        </w:rPr>
        <w:t>Presidente</w:t>
      </w:r>
      <w:proofErr w:type="gramEnd"/>
      <w:r w:rsidRPr="009C231B">
        <w:rPr>
          <w:color w:val="auto"/>
          <w:sz w:val="22"/>
          <w:szCs w:val="22"/>
        </w:rPr>
        <w:t xml:space="preserve"> del Consejo Local, Distrital o Municipal que corresponda. </w:t>
      </w:r>
    </w:p>
    <w:p w14:paraId="34D2B104" w14:textId="77777777" w:rsidR="00C315E3" w:rsidRPr="009C231B" w:rsidRDefault="00C315E3" w:rsidP="00C315E3">
      <w:pPr>
        <w:pStyle w:val="Default"/>
        <w:spacing w:line="360" w:lineRule="auto"/>
        <w:jc w:val="both"/>
        <w:rPr>
          <w:color w:val="auto"/>
          <w:sz w:val="22"/>
          <w:szCs w:val="22"/>
        </w:rPr>
      </w:pPr>
    </w:p>
    <w:p w14:paraId="11DDC384" w14:textId="23B5C0AF" w:rsidR="00C315E3" w:rsidRPr="009C231B" w:rsidRDefault="00C315E3" w:rsidP="00C315E3">
      <w:pPr>
        <w:pStyle w:val="Default"/>
        <w:spacing w:line="360" w:lineRule="auto"/>
        <w:jc w:val="both"/>
        <w:rPr>
          <w:color w:val="auto"/>
          <w:sz w:val="22"/>
          <w:szCs w:val="22"/>
        </w:rPr>
      </w:pPr>
      <w:r w:rsidRPr="009C231B">
        <w:rPr>
          <w:bCs/>
          <w:color w:val="auto"/>
          <w:sz w:val="22"/>
          <w:szCs w:val="22"/>
        </w:rPr>
        <w:t xml:space="preserve">Los párrafos segundo y tercero del numeral 15 en comento, refieren que los </w:t>
      </w:r>
      <w:proofErr w:type="spellStart"/>
      <w:r w:rsidRPr="009C231B">
        <w:rPr>
          <w:bCs/>
          <w:color w:val="auto"/>
          <w:sz w:val="22"/>
          <w:szCs w:val="22"/>
        </w:rPr>
        <w:t>OPLEs</w:t>
      </w:r>
      <w:proofErr w:type="spellEnd"/>
      <w:r w:rsidRPr="009C231B">
        <w:rPr>
          <w:bCs/>
          <w:color w:val="auto"/>
          <w:sz w:val="22"/>
          <w:szCs w:val="22"/>
        </w:rPr>
        <w:t xml:space="preserve"> deberán contar con mecanismos que permitan l</w:t>
      </w:r>
      <w:r w:rsidRPr="009C231B">
        <w:rPr>
          <w:color w:val="auto"/>
          <w:sz w:val="22"/>
          <w:szCs w:val="22"/>
        </w:rPr>
        <w:t xml:space="preserve">a </w:t>
      </w:r>
      <w:r w:rsidRPr="009C231B">
        <w:rPr>
          <w:bCs/>
          <w:color w:val="auto"/>
          <w:sz w:val="22"/>
          <w:szCs w:val="22"/>
        </w:rPr>
        <w:t xml:space="preserve">digitalización y, en su caso, </w:t>
      </w:r>
      <w:r w:rsidRPr="009C231B">
        <w:rPr>
          <w:color w:val="auto"/>
          <w:sz w:val="22"/>
          <w:szCs w:val="22"/>
        </w:rPr>
        <w:t>la captura de datos</w:t>
      </w:r>
      <w:r w:rsidRPr="009C231B">
        <w:rPr>
          <w:bCs/>
          <w:color w:val="auto"/>
          <w:sz w:val="22"/>
          <w:szCs w:val="22"/>
        </w:rPr>
        <w:t xml:space="preserve">, del mayor número de actas posible desde </w:t>
      </w:r>
      <w:r w:rsidRPr="009C231B">
        <w:rPr>
          <w:color w:val="auto"/>
          <w:sz w:val="22"/>
          <w:szCs w:val="22"/>
        </w:rPr>
        <w:t xml:space="preserve">las casillas, </w:t>
      </w:r>
      <w:r w:rsidRPr="009C231B">
        <w:rPr>
          <w:bCs/>
          <w:color w:val="auto"/>
          <w:sz w:val="22"/>
          <w:szCs w:val="22"/>
        </w:rPr>
        <w:t xml:space="preserve">debiendo contar con </w:t>
      </w:r>
      <w:r w:rsidRPr="009C231B">
        <w:rPr>
          <w:color w:val="auto"/>
          <w:sz w:val="22"/>
          <w:szCs w:val="22"/>
        </w:rPr>
        <w:t xml:space="preserve">las herramientas tecnológicas y los procedimientos que garanticen la seguridad de la información. </w:t>
      </w:r>
      <w:r w:rsidRPr="009C231B">
        <w:rPr>
          <w:bCs/>
          <w:sz w:val="22"/>
          <w:szCs w:val="22"/>
        </w:rPr>
        <w:t>El esquema para obtener imágenes de Actas PREP desde la casilla</w:t>
      </w:r>
      <w:r w:rsidR="00670EC2" w:rsidRPr="009C231B">
        <w:rPr>
          <w:bCs/>
          <w:sz w:val="22"/>
          <w:szCs w:val="22"/>
        </w:rPr>
        <w:t>,</w:t>
      </w:r>
      <w:r w:rsidRPr="009C231B">
        <w:rPr>
          <w:bCs/>
          <w:sz w:val="22"/>
          <w:szCs w:val="22"/>
        </w:rPr>
        <w:t xml:space="preserve"> no excluye el acopio de Actas PREP que arriben a los CATD.</w:t>
      </w:r>
    </w:p>
    <w:p w14:paraId="03A2695C" w14:textId="77777777" w:rsidR="00C315E3" w:rsidRPr="009C231B" w:rsidRDefault="00C315E3" w:rsidP="00C315E3">
      <w:pPr>
        <w:widowControl w:val="0"/>
        <w:autoSpaceDE w:val="0"/>
        <w:autoSpaceDN w:val="0"/>
        <w:adjustRightInd w:val="0"/>
        <w:spacing w:line="360" w:lineRule="auto"/>
        <w:ind w:right="62"/>
        <w:jc w:val="both"/>
        <w:rPr>
          <w:rFonts w:ascii="Arial" w:hAnsi="Arial" w:cs="Arial"/>
          <w:sz w:val="22"/>
          <w:szCs w:val="22"/>
        </w:rPr>
      </w:pPr>
    </w:p>
    <w:p w14:paraId="08B0B010" w14:textId="25248A0B" w:rsidR="00C315E3" w:rsidRPr="009C231B" w:rsidRDefault="00C315E3" w:rsidP="00C315E3">
      <w:pPr>
        <w:pStyle w:val="Default"/>
        <w:spacing w:line="360" w:lineRule="auto"/>
        <w:jc w:val="both"/>
        <w:rPr>
          <w:sz w:val="22"/>
          <w:szCs w:val="22"/>
        </w:rPr>
      </w:pPr>
      <w:r w:rsidRPr="009C231B">
        <w:rPr>
          <w:b/>
          <w:sz w:val="22"/>
          <w:szCs w:val="22"/>
        </w:rPr>
        <w:lastRenderedPageBreak/>
        <w:t>1</w:t>
      </w:r>
      <w:r w:rsidR="005B41F9" w:rsidRPr="009C231B">
        <w:rPr>
          <w:b/>
          <w:sz w:val="22"/>
          <w:szCs w:val="22"/>
        </w:rPr>
        <w:t>4</w:t>
      </w:r>
      <w:r w:rsidRPr="009C231B">
        <w:rPr>
          <w:b/>
          <w:sz w:val="22"/>
          <w:szCs w:val="22"/>
        </w:rPr>
        <w:t>ª.-</w:t>
      </w:r>
      <w:r w:rsidRPr="009C231B">
        <w:rPr>
          <w:sz w:val="22"/>
          <w:szCs w:val="22"/>
        </w:rPr>
        <w:t xml:space="preserve"> En atención al numeral 21, del Anexo 13 del Reglamento </w:t>
      </w:r>
      <w:proofErr w:type="spellStart"/>
      <w:r w:rsidRPr="009C231B">
        <w:rPr>
          <w:sz w:val="22"/>
          <w:szCs w:val="22"/>
        </w:rPr>
        <w:t>multireferenciado</w:t>
      </w:r>
      <w:proofErr w:type="spellEnd"/>
      <w:r w:rsidRPr="009C231B">
        <w:rPr>
          <w:sz w:val="22"/>
          <w:szCs w:val="22"/>
        </w:rPr>
        <w:t xml:space="preserve">, los roles mínimos que deben considerarse para la ejecución del Proceso Técnico Operativo, así como sus actividades mínimas, son: </w:t>
      </w:r>
    </w:p>
    <w:p w14:paraId="7D5F0DC8" w14:textId="77777777" w:rsidR="00C315E3" w:rsidRPr="009C231B" w:rsidRDefault="00C315E3" w:rsidP="00C315E3">
      <w:pPr>
        <w:pStyle w:val="Default"/>
        <w:spacing w:line="360" w:lineRule="auto"/>
        <w:jc w:val="both"/>
        <w:rPr>
          <w:sz w:val="22"/>
          <w:szCs w:val="22"/>
        </w:rPr>
      </w:pPr>
    </w:p>
    <w:p w14:paraId="42A0A5CC" w14:textId="77777777" w:rsidR="00C315E3" w:rsidRPr="009C231B" w:rsidRDefault="00C315E3" w:rsidP="00C315E3">
      <w:pPr>
        <w:pStyle w:val="Default"/>
        <w:spacing w:line="360" w:lineRule="auto"/>
        <w:ind w:left="426"/>
        <w:jc w:val="both"/>
        <w:rPr>
          <w:b/>
          <w:i/>
          <w:sz w:val="22"/>
          <w:szCs w:val="22"/>
        </w:rPr>
      </w:pPr>
      <w:r w:rsidRPr="009C231B">
        <w:rPr>
          <w:b/>
          <w:i/>
          <w:sz w:val="22"/>
          <w:szCs w:val="22"/>
        </w:rPr>
        <w:t>“Anexo 13…</w:t>
      </w:r>
    </w:p>
    <w:p w14:paraId="28054B91" w14:textId="77777777" w:rsidR="00C315E3" w:rsidRPr="009C231B" w:rsidRDefault="00C315E3" w:rsidP="00C315E3">
      <w:pPr>
        <w:pStyle w:val="Default"/>
        <w:spacing w:line="360" w:lineRule="auto"/>
        <w:ind w:left="426"/>
        <w:jc w:val="both"/>
        <w:rPr>
          <w:b/>
          <w:i/>
          <w:sz w:val="22"/>
          <w:szCs w:val="22"/>
        </w:rPr>
      </w:pPr>
      <w:r w:rsidRPr="009C231B">
        <w:rPr>
          <w:b/>
          <w:i/>
          <w:sz w:val="22"/>
          <w:szCs w:val="22"/>
        </w:rPr>
        <w:t>21…</w:t>
      </w:r>
    </w:p>
    <w:p w14:paraId="6E30C5F3" w14:textId="77777777" w:rsidR="00C315E3" w:rsidRPr="009C231B" w:rsidRDefault="00C315E3" w:rsidP="00C315E3">
      <w:pPr>
        <w:pStyle w:val="Default"/>
        <w:spacing w:line="360" w:lineRule="auto"/>
        <w:ind w:left="426"/>
        <w:jc w:val="both"/>
        <w:rPr>
          <w:b/>
          <w:bCs/>
          <w:i/>
          <w:sz w:val="22"/>
          <w:szCs w:val="22"/>
        </w:rPr>
      </w:pPr>
    </w:p>
    <w:p w14:paraId="6026F808" w14:textId="77777777" w:rsidR="00C315E3" w:rsidRPr="009C231B" w:rsidRDefault="00C315E3" w:rsidP="00C315E3">
      <w:pPr>
        <w:pStyle w:val="Default"/>
        <w:spacing w:line="360" w:lineRule="auto"/>
        <w:ind w:left="426"/>
        <w:jc w:val="both"/>
        <w:rPr>
          <w:b/>
          <w:i/>
          <w:sz w:val="22"/>
          <w:szCs w:val="22"/>
        </w:rPr>
      </w:pPr>
      <w:r w:rsidRPr="009C231B">
        <w:rPr>
          <w:b/>
          <w:bCs/>
          <w:i/>
          <w:sz w:val="22"/>
          <w:szCs w:val="22"/>
        </w:rPr>
        <w:t xml:space="preserve">I. </w:t>
      </w:r>
      <w:r w:rsidRPr="009C231B">
        <w:rPr>
          <w:b/>
          <w:i/>
          <w:sz w:val="22"/>
          <w:szCs w:val="22"/>
        </w:rPr>
        <w:t xml:space="preserve">Acopiador: </w:t>
      </w:r>
    </w:p>
    <w:p w14:paraId="52063561" w14:textId="77777777" w:rsidR="00C315E3" w:rsidRPr="009C231B" w:rsidRDefault="00C315E3" w:rsidP="00C315E3">
      <w:pPr>
        <w:pStyle w:val="Default"/>
        <w:spacing w:line="360" w:lineRule="auto"/>
        <w:ind w:left="426"/>
        <w:jc w:val="both"/>
        <w:rPr>
          <w:i/>
          <w:sz w:val="22"/>
          <w:szCs w:val="22"/>
        </w:rPr>
      </w:pPr>
      <w:r w:rsidRPr="009C231B">
        <w:rPr>
          <w:bCs/>
          <w:i/>
          <w:sz w:val="22"/>
          <w:szCs w:val="22"/>
        </w:rPr>
        <w:t xml:space="preserve">a) </w:t>
      </w:r>
      <w:r w:rsidRPr="009C231B">
        <w:rPr>
          <w:i/>
          <w:sz w:val="22"/>
          <w:szCs w:val="22"/>
        </w:rPr>
        <w:t xml:space="preserve">Recibe el Acta PREP; </w:t>
      </w:r>
    </w:p>
    <w:p w14:paraId="533AA859" w14:textId="77777777" w:rsidR="00C315E3" w:rsidRPr="009C231B" w:rsidRDefault="00C315E3" w:rsidP="00C315E3">
      <w:pPr>
        <w:pStyle w:val="Default"/>
        <w:spacing w:line="360" w:lineRule="auto"/>
        <w:ind w:left="426"/>
        <w:jc w:val="both"/>
        <w:rPr>
          <w:i/>
          <w:sz w:val="22"/>
          <w:szCs w:val="22"/>
        </w:rPr>
      </w:pPr>
      <w:r w:rsidRPr="009C231B">
        <w:rPr>
          <w:bCs/>
          <w:i/>
          <w:sz w:val="22"/>
          <w:szCs w:val="22"/>
        </w:rPr>
        <w:t xml:space="preserve">b) </w:t>
      </w:r>
      <w:r w:rsidRPr="009C231B">
        <w:rPr>
          <w:i/>
          <w:sz w:val="22"/>
          <w:szCs w:val="22"/>
        </w:rPr>
        <w:t xml:space="preserve">Verifica los datos de identificación del Acta PREP, y </w:t>
      </w:r>
    </w:p>
    <w:p w14:paraId="0C593D92" w14:textId="77777777" w:rsidR="00C315E3" w:rsidRPr="009C231B" w:rsidRDefault="00C315E3" w:rsidP="00C315E3">
      <w:pPr>
        <w:pStyle w:val="Default"/>
        <w:spacing w:line="360" w:lineRule="auto"/>
        <w:ind w:left="426"/>
        <w:jc w:val="both"/>
        <w:rPr>
          <w:i/>
          <w:color w:val="auto"/>
          <w:sz w:val="22"/>
          <w:szCs w:val="22"/>
        </w:rPr>
      </w:pPr>
      <w:r w:rsidRPr="009C231B">
        <w:rPr>
          <w:bCs/>
          <w:i/>
          <w:color w:val="auto"/>
          <w:sz w:val="22"/>
          <w:szCs w:val="22"/>
        </w:rPr>
        <w:t xml:space="preserve">c) </w:t>
      </w:r>
      <w:r w:rsidRPr="009C231B">
        <w:rPr>
          <w:i/>
          <w:color w:val="auto"/>
          <w:sz w:val="22"/>
          <w:szCs w:val="22"/>
        </w:rPr>
        <w:t xml:space="preserve">Registra la fecha y hora en que se recibe el Acta PREP. </w:t>
      </w:r>
    </w:p>
    <w:p w14:paraId="569BB858" w14:textId="77777777" w:rsidR="00C315E3" w:rsidRPr="009C231B" w:rsidRDefault="00C315E3" w:rsidP="00C315E3">
      <w:pPr>
        <w:pStyle w:val="Default"/>
        <w:spacing w:line="360" w:lineRule="auto"/>
        <w:ind w:left="426"/>
        <w:jc w:val="both"/>
        <w:rPr>
          <w:b/>
          <w:i/>
          <w:color w:val="auto"/>
          <w:sz w:val="22"/>
          <w:szCs w:val="22"/>
        </w:rPr>
      </w:pPr>
    </w:p>
    <w:p w14:paraId="2EFBEB8D" w14:textId="77777777" w:rsidR="00C315E3" w:rsidRPr="009C231B" w:rsidRDefault="00C315E3" w:rsidP="00C315E3">
      <w:pPr>
        <w:pStyle w:val="Default"/>
        <w:spacing w:line="360" w:lineRule="auto"/>
        <w:ind w:left="426"/>
        <w:jc w:val="both"/>
        <w:rPr>
          <w:b/>
          <w:i/>
          <w:color w:val="auto"/>
          <w:sz w:val="22"/>
          <w:szCs w:val="22"/>
        </w:rPr>
      </w:pPr>
      <w:r w:rsidRPr="009C231B">
        <w:rPr>
          <w:b/>
          <w:bCs/>
          <w:i/>
          <w:color w:val="auto"/>
          <w:sz w:val="22"/>
          <w:szCs w:val="22"/>
        </w:rPr>
        <w:t xml:space="preserve">II. </w:t>
      </w:r>
      <w:r w:rsidRPr="009C231B">
        <w:rPr>
          <w:b/>
          <w:i/>
          <w:color w:val="auto"/>
          <w:sz w:val="22"/>
          <w:szCs w:val="22"/>
        </w:rPr>
        <w:t xml:space="preserve">Digitalizador: </w:t>
      </w:r>
    </w:p>
    <w:p w14:paraId="11884310" w14:textId="77777777" w:rsidR="00C315E3" w:rsidRPr="009C231B" w:rsidRDefault="00C315E3" w:rsidP="00C315E3">
      <w:pPr>
        <w:pStyle w:val="Default"/>
        <w:spacing w:line="360" w:lineRule="auto"/>
        <w:ind w:left="426"/>
        <w:jc w:val="both"/>
        <w:rPr>
          <w:i/>
          <w:color w:val="auto"/>
          <w:sz w:val="22"/>
          <w:szCs w:val="22"/>
        </w:rPr>
      </w:pPr>
      <w:r w:rsidRPr="009C231B">
        <w:rPr>
          <w:bCs/>
          <w:i/>
          <w:color w:val="auto"/>
          <w:sz w:val="22"/>
          <w:szCs w:val="22"/>
        </w:rPr>
        <w:t xml:space="preserve">a) </w:t>
      </w:r>
      <w:r w:rsidRPr="009C231B">
        <w:rPr>
          <w:i/>
          <w:color w:val="auto"/>
          <w:sz w:val="22"/>
          <w:szCs w:val="22"/>
        </w:rPr>
        <w:t xml:space="preserve">Realiza la captura digital de imágenes de las Actas PREP, y </w:t>
      </w:r>
    </w:p>
    <w:p w14:paraId="33817130" w14:textId="77777777" w:rsidR="00C315E3" w:rsidRPr="009C231B" w:rsidRDefault="00C315E3" w:rsidP="00C315E3">
      <w:pPr>
        <w:pStyle w:val="Default"/>
        <w:spacing w:line="360" w:lineRule="auto"/>
        <w:ind w:left="426"/>
        <w:jc w:val="both"/>
        <w:rPr>
          <w:i/>
          <w:color w:val="auto"/>
          <w:sz w:val="22"/>
          <w:szCs w:val="22"/>
        </w:rPr>
      </w:pPr>
      <w:r w:rsidRPr="009C231B">
        <w:rPr>
          <w:bCs/>
          <w:i/>
          <w:color w:val="auto"/>
          <w:sz w:val="22"/>
          <w:szCs w:val="22"/>
        </w:rPr>
        <w:t xml:space="preserve">b) </w:t>
      </w:r>
      <w:r w:rsidRPr="009C231B">
        <w:rPr>
          <w:i/>
          <w:color w:val="auto"/>
          <w:sz w:val="22"/>
          <w:szCs w:val="22"/>
        </w:rPr>
        <w:t xml:space="preserve">Verifica la calidad de la imagen del Acta PREP digitalizada y, en caso de ser necesario, realiza por segunda ocasión la </w:t>
      </w:r>
      <w:r w:rsidRPr="009C231B">
        <w:rPr>
          <w:bCs/>
          <w:i/>
          <w:color w:val="auto"/>
          <w:sz w:val="22"/>
          <w:szCs w:val="22"/>
        </w:rPr>
        <w:t>captura digital de la imagen del Acta PREP</w:t>
      </w:r>
      <w:r w:rsidRPr="009C231B">
        <w:rPr>
          <w:i/>
          <w:color w:val="auto"/>
          <w:sz w:val="22"/>
          <w:szCs w:val="22"/>
        </w:rPr>
        <w:t xml:space="preserve">. </w:t>
      </w:r>
    </w:p>
    <w:p w14:paraId="07E01702" w14:textId="77777777" w:rsidR="00C315E3" w:rsidRPr="009C231B" w:rsidRDefault="00C315E3" w:rsidP="00C315E3">
      <w:pPr>
        <w:pStyle w:val="Default"/>
        <w:spacing w:line="360" w:lineRule="auto"/>
        <w:ind w:left="426"/>
        <w:jc w:val="both"/>
        <w:rPr>
          <w:i/>
          <w:color w:val="auto"/>
          <w:sz w:val="22"/>
          <w:szCs w:val="22"/>
        </w:rPr>
      </w:pPr>
    </w:p>
    <w:p w14:paraId="3ADF4FAA" w14:textId="77777777" w:rsidR="00C315E3" w:rsidRPr="009C231B" w:rsidRDefault="00C315E3" w:rsidP="00C315E3">
      <w:pPr>
        <w:pStyle w:val="Default"/>
        <w:spacing w:line="360" w:lineRule="auto"/>
        <w:ind w:left="426"/>
        <w:jc w:val="both"/>
        <w:rPr>
          <w:b/>
          <w:i/>
          <w:color w:val="auto"/>
          <w:sz w:val="22"/>
          <w:szCs w:val="22"/>
        </w:rPr>
      </w:pPr>
      <w:r w:rsidRPr="009C231B">
        <w:rPr>
          <w:b/>
          <w:bCs/>
          <w:i/>
          <w:color w:val="auto"/>
          <w:sz w:val="22"/>
          <w:szCs w:val="22"/>
        </w:rPr>
        <w:t xml:space="preserve">III. </w:t>
      </w:r>
      <w:r w:rsidRPr="009C231B">
        <w:rPr>
          <w:b/>
          <w:i/>
          <w:color w:val="auto"/>
          <w:sz w:val="22"/>
          <w:szCs w:val="22"/>
        </w:rPr>
        <w:t xml:space="preserve">Capturista de Datos: </w:t>
      </w:r>
    </w:p>
    <w:p w14:paraId="23FFFF7B" w14:textId="77777777" w:rsidR="00C315E3" w:rsidRPr="009C231B" w:rsidRDefault="00C315E3" w:rsidP="00C315E3">
      <w:pPr>
        <w:pStyle w:val="Default"/>
        <w:spacing w:line="360" w:lineRule="auto"/>
        <w:ind w:left="426"/>
        <w:jc w:val="both"/>
        <w:rPr>
          <w:i/>
          <w:color w:val="auto"/>
          <w:sz w:val="22"/>
          <w:szCs w:val="22"/>
        </w:rPr>
      </w:pPr>
      <w:r w:rsidRPr="009C231B">
        <w:rPr>
          <w:bCs/>
          <w:i/>
          <w:color w:val="auto"/>
          <w:sz w:val="22"/>
          <w:szCs w:val="22"/>
        </w:rPr>
        <w:t xml:space="preserve">a) </w:t>
      </w:r>
      <w:r w:rsidRPr="009C231B">
        <w:rPr>
          <w:i/>
          <w:color w:val="auto"/>
          <w:sz w:val="22"/>
          <w:szCs w:val="22"/>
        </w:rPr>
        <w:t xml:space="preserve">Registra los datos plasmados en las Actas PREP, por medio del sistema informático de captura desarrollado o implementado. </w:t>
      </w:r>
    </w:p>
    <w:p w14:paraId="2EF8D98B" w14:textId="77777777" w:rsidR="00C315E3" w:rsidRPr="009C231B" w:rsidRDefault="00C315E3" w:rsidP="00C315E3">
      <w:pPr>
        <w:pStyle w:val="Default"/>
        <w:spacing w:line="360" w:lineRule="auto"/>
        <w:ind w:left="426"/>
        <w:jc w:val="both"/>
        <w:rPr>
          <w:i/>
          <w:color w:val="auto"/>
          <w:sz w:val="22"/>
          <w:szCs w:val="22"/>
        </w:rPr>
      </w:pPr>
    </w:p>
    <w:p w14:paraId="1BBE6464" w14:textId="77777777" w:rsidR="00C315E3" w:rsidRPr="009C231B" w:rsidRDefault="00C315E3" w:rsidP="00C315E3">
      <w:pPr>
        <w:pStyle w:val="Default"/>
        <w:spacing w:line="360" w:lineRule="auto"/>
        <w:ind w:left="426"/>
        <w:jc w:val="both"/>
        <w:rPr>
          <w:b/>
          <w:i/>
          <w:color w:val="auto"/>
          <w:sz w:val="22"/>
          <w:szCs w:val="22"/>
        </w:rPr>
      </w:pPr>
      <w:r w:rsidRPr="009C231B">
        <w:rPr>
          <w:b/>
          <w:bCs/>
          <w:i/>
          <w:color w:val="auto"/>
          <w:sz w:val="22"/>
          <w:szCs w:val="22"/>
        </w:rPr>
        <w:t xml:space="preserve">IV. </w:t>
      </w:r>
      <w:r w:rsidRPr="009C231B">
        <w:rPr>
          <w:b/>
          <w:i/>
          <w:color w:val="auto"/>
          <w:sz w:val="22"/>
          <w:szCs w:val="22"/>
        </w:rPr>
        <w:t xml:space="preserve">Verificador: </w:t>
      </w:r>
    </w:p>
    <w:p w14:paraId="721E2153" w14:textId="77777777" w:rsidR="00C315E3" w:rsidRPr="009C231B" w:rsidRDefault="00C315E3" w:rsidP="00C315E3">
      <w:pPr>
        <w:pStyle w:val="Default"/>
        <w:spacing w:line="360" w:lineRule="auto"/>
        <w:ind w:left="426"/>
        <w:jc w:val="both"/>
        <w:rPr>
          <w:i/>
          <w:color w:val="auto"/>
          <w:sz w:val="22"/>
          <w:szCs w:val="22"/>
        </w:rPr>
      </w:pPr>
      <w:r w:rsidRPr="009C231B">
        <w:rPr>
          <w:bCs/>
          <w:i/>
          <w:color w:val="auto"/>
          <w:sz w:val="22"/>
          <w:szCs w:val="22"/>
        </w:rPr>
        <w:t xml:space="preserve">a) </w:t>
      </w:r>
      <w:r w:rsidRPr="009C231B">
        <w:rPr>
          <w:i/>
          <w:color w:val="auto"/>
          <w:sz w:val="22"/>
          <w:szCs w:val="22"/>
        </w:rPr>
        <w:t xml:space="preserve">Verifica que los datos capturados en el sistema informático, incluidos los de identificación del Acta PREP, coincidan con la información plasmada en el Acta PREP digitalizada; </w:t>
      </w:r>
    </w:p>
    <w:p w14:paraId="08F1548F" w14:textId="77777777" w:rsidR="00C315E3" w:rsidRPr="009C231B" w:rsidRDefault="00C315E3" w:rsidP="00C315E3">
      <w:pPr>
        <w:pStyle w:val="Default"/>
        <w:spacing w:line="360" w:lineRule="auto"/>
        <w:ind w:left="426"/>
        <w:jc w:val="both"/>
        <w:rPr>
          <w:i/>
          <w:color w:val="auto"/>
          <w:sz w:val="22"/>
          <w:szCs w:val="22"/>
        </w:rPr>
      </w:pPr>
    </w:p>
    <w:p w14:paraId="2D45988A" w14:textId="77777777" w:rsidR="00C315E3" w:rsidRPr="009C231B" w:rsidRDefault="00C315E3" w:rsidP="00C315E3">
      <w:pPr>
        <w:pStyle w:val="Default"/>
        <w:spacing w:line="360" w:lineRule="auto"/>
        <w:ind w:left="426"/>
        <w:jc w:val="both"/>
        <w:rPr>
          <w:b/>
          <w:i/>
          <w:color w:val="auto"/>
          <w:sz w:val="22"/>
          <w:szCs w:val="22"/>
        </w:rPr>
      </w:pPr>
      <w:r w:rsidRPr="009C231B">
        <w:rPr>
          <w:b/>
          <w:bCs/>
          <w:i/>
          <w:color w:val="auto"/>
          <w:sz w:val="22"/>
          <w:szCs w:val="22"/>
        </w:rPr>
        <w:t xml:space="preserve">V. </w:t>
      </w:r>
      <w:r w:rsidRPr="009C231B">
        <w:rPr>
          <w:b/>
          <w:i/>
          <w:color w:val="auto"/>
          <w:sz w:val="22"/>
          <w:szCs w:val="22"/>
        </w:rPr>
        <w:t xml:space="preserve">Coordinador: </w:t>
      </w:r>
    </w:p>
    <w:p w14:paraId="61F9AE83" w14:textId="77777777" w:rsidR="00C315E3" w:rsidRPr="009C231B" w:rsidRDefault="00C315E3" w:rsidP="00C315E3">
      <w:pPr>
        <w:pStyle w:val="Default"/>
        <w:spacing w:line="360" w:lineRule="auto"/>
        <w:ind w:left="426"/>
        <w:jc w:val="both"/>
        <w:rPr>
          <w:i/>
          <w:color w:val="auto"/>
          <w:sz w:val="22"/>
          <w:szCs w:val="22"/>
        </w:rPr>
      </w:pPr>
      <w:r w:rsidRPr="009C231B">
        <w:rPr>
          <w:bCs/>
          <w:i/>
          <w:color w:val="auto"/>
          <w:sz w:val="22"/>
          <w:szCs w:val="22"/>
        </w:rPr>
        <w:t xml:space="preserve">a) </w:t>
      </w:r>
      <w:r w:rsidRPr="009C231B">
        <w:rPr>
          <w:i/>
          <w:color w:val="auto"/>
          <w:sz w:val="22"/>
          <w:szCs w:val="22"/>
        </w:rPr>
        <w:t xml:space="preserve">Da seguimiento a las tareas necesarias para la instalación, adecuación y operación del CATD </w:t>
      </w:r>
      <w:r w:rsidRPr="009C231B">
        <w:rPr>
          <w:bCs/>
          <w:i/>
          <w:color w:val="auto"/>
          <w:sz w:val="22"/>
          <w:szCs w:val="22"/>
        </w:rPr>
        <w:t xml:space="preserve">o, en su caso CCV; </w:t>
      </w:r>
      <w:r w:rsidRPr="009C231B">
        <w:rPr>
          <w:i/>
          <w:color w:val="auto"/>
          <w:sz w:val="22"/>
          <w:szCs w:val="22"/>
        </w:rPr>
        <w:t xml:space="preserve">en lo que se refiere a: personal, equipo, materiales, capacitación y realización de pruebas, ejercicios y simulacros; </w:t>
      </w:r>
    </w:p>
    <w:p w14:paraId="42A8C343" w14:textId="77777777" w:rsidR="00C315E3" w:rsidRPr="009C231B" w:rsidRDefault="00C315E3" w:rsidP="00C315E3">
      <w:pPr>
        <w:pStyle w:val="Default"/>
        <w:spacing w:line="360" w:lineRule="auto"/>
        <w:ind w:left="426"/>
        <w:jc w:val="both"/>
        <w:rPr>
          <w:i/>
          <w:color w:val="auto"/>
          <w:sz w:val="22"/>
          <w:szCs w:val="22"/>
        </w:rPr>
      </w:pPr>
      <w:r w:rsidRPr="009C231B">
        <w:rPr>
          <w:bCs/>
          <w:i/>
          <w:color w:val="auto"/>
          <w:sz w:val="22"/>
          <w:szCs w:val="22"/>
        </w:rPr>
        <w:t xml:space="preserve">b) </w:t>
      </w:r>
      <w:r w:rsidRPr="009C231B">
        <w:rPr>
          <w:i/>
          <w:color w:val="auto"/>
          <w:sz w:val="22"/>
          <w:szCs w:val="22"/>
        </w:rPr>
        <w:t xml:space="preserve">Atiende y pone en práctica cada requerimiento e instrucción que reciba de la instancia interna encargada de coordinar el desarrollo de las actividades del PREP y es el vínculo con las oficinas de la misma; </w:t>
      </w:r>
    </w:p>
    <w:p w14:paraId="042F56E7" w14:textId="77777777" w:rsidR="0053183F" w:rsidRPr="009C231B" w:rsidRDefault="00C315E3" w:rsidP="0053183F">
      <w:pPr>
        <w:pStyle w:val="Default"/>
        <w:spacing w:line="360" w:lineRule="auto"/>
        <w:ind w:left="426"/>
        <w:jc w:val="both"/>
        <w:rPr>
          <w:bCs/>
          <w:i/>
          <w:color w:val="auto"/>
          <w:sz w:val="22"/>
          <w:szCs w:val="22"/>
        </w:rPr>
      </w:pPr>
      <w:r w:rsidRPr="009C231B">
        <w:rPr>
          <w:bCs/>
          <w:i/>
          <w:color w:val="auto"/>
          <w:sz w:val="22"/>
          <w:szCs w:val="22"/>
        </w:rPr>
        <w:lastRenderedPageBreak/>
        <w:t xml:space="preserve">c) </w:t>
      </w:r>
      <w:r w:rsidRPr="009C231B">
        <w:rPr>
          <w:i/>
          <w:color w:val="auto"/>
          <w:sz w:val="22"/>
          <w:szCs w:val="22"/>
        </w:rPr>
        <w:t xml:space="preserve">Mantiene en todo momento informada a la instancia interna encargada de coordinar el desarrollo de las actividades del PREP, sobre los avances de instalación, habilitación y operación del CATD </w:t>
      </w:r>
      <w:r w:rsidRPr="009C231B">
        <w:rPr>
          <w:bCs/>
          <w:i/>
          <w:color w:val="auto"/>
          <w:sz w:val="22"/>
          <w:szCs w:val="22"/>
        </w:rPr>
        <w:t xml:space="preserve">o, en su caso CCV; </w:t>
      </w:r>
    </w:p>
    <w:p w14:paraId="093170AD" w14:textId="7EC5809E" w:rsidR="0053183F" w:rsidRPr="009C231B" w:rsidRDefault="0053183F" w:rsidP="0053183F">
      <w:pPr>
        <w:pStyle w:val="Default"/>
        <w:spacing w:line="360" w:lineRule="auto"/>
        <w:ind w:left="426"/>
        <w:jc w:val="both"/>
        <w:rPr>
          <w:bCs/>
          <w:i/>
          <w:color w:val="auto"/>
          <w:sz w:val="22"/>
          <w:szCs w:val="22"/>
        </w:rPr>
      </w:pPr>
      <w:r w:rsidRPr="009C231B">
        <w:rPr>
          <w:bCs/>
          <w:i/>
          <w:color w:val="auto"/>
          <w:sz w:val="22"/>
          <w:szCs w:val="22"/>
        </w:rPr>
        <w:t xml:space="preserve">d) </w:t>
      </w:r>
      <w:r w:rsidRPr="009C231B">
        <w:rPr>
          <w:rFonts w:ascii="ArialMT" w:hAnsi="ArialMT"/>
          <w:i/>
          <w:iCs/>
          <w:sz w:val="22"/>
          <w:szCs w:val="22"/>
        </w:rPr>
        <w:t xml:space="preserve">Atiende las acciones correctivas resultado de la </w:t>
      </w:r>
      <w:proofErr w:type="spellStart"/>
      <w:r w:rsidRPr="009C231B">
        <w:rPr>
          <w:rFonts w:ascii="ArialMT" w:hAnsi="ArialMT"/>
          <w:i/>
          <w:iCs/>
          <w:sz w:val="22"/>
          <w:szCs w:val="22"/>
        </w:rPr>
        <w:t>evaluación</w:t>
      </w:r>
      <w:proofErr w:type="spellEnd"/>
      <w:r w:rsidRPr="009C231B">
        <w:rPr>
          <w:rFonts w:ascii="ArialMT" w:hAnsi="ArialMT"/>
          <w:i/>
          <w:iCs/>
          <w:sz w:val="22"/>
          <w:szCs w:val="22"/>
        </w:rPr>
        <w:t xml:space="preserve"> de los procesos, procedimientos y actividades a su cargo;</w:t>
      </w:r>
      <w:r w:rsidRPr="009C231B">
        <w:rPr>
          <w:rFonts w:ascii="ArialMT" w:hAnsi="ArialMT"/>
          <w:sz w:val="22"/>
          <w:szCs w:val="22"/>
        </w:rPr>
        <w:t xml:space="preserve"> </w:t>
      </w:r>
    </w:p>
    <w:p w14:paraId="43CE8438" w14:textId="5CF4E77A" w:rsidR="00C315E3" w:rsidRPr="009C231B" w:rsidRDefault="0053183F" w:rsidP="00C315E3">
      <w:pPr>
        <w:pStyle w:val="Default"/>
        <w:spacing w:line="360" w:lineRule="auto"/>
        <w:ind w:left="426"/>
        <w:jc w:val="both"/>
        <w:rPr>
          <w:i/>
          <w:color w:val="auto"/>
          <w:sz w:val="22"/>
          <w:szCs w:val="22"/>
        </w:rPr>
      </w:pPr>
      <w:r w:rsidRPr="009C231B">
        <w:rPr>
          <w:bCs/>
          <w:i/>
          <w:color w:val="auto"/>
          <w:sz w:val="22"/>
          <w:szCs w:val="22"/>
        </w:rPr>
        <w:t>e</w:t>
      </w:r>
      <w:r w:rsidR="00C315E3" w:rsidRPr="009C231B">
        <w:rPr>
          <w:bCs/>
          <w:i/>
          <w:color w:val="auto"/>
          <w:sz w:val="22"/>
          <w:szCs w:val="22"/>
        </w:rPr>
        <w:t xml:space="preserve">) </w:t>
      </w:r>
      <w:r w:rsidR="00C315E3" w:rsidRPr="009C231B">
        <w:rPr>
          <w:i/>
          <w:color w:val="auto"/>
          <w:sz w:val="22"/>
          <w:szCs w:val="22"/>
        </w:rPr>
        <w:t xml:space="preserve">Realiza un informe final de los avances de instalación, habilitación y operación de los CATD </w:t>
      </w:r>
      <w:r w:rsidR="00C315E3" w:rsidRPr="009C231B">
        <w:rPr>
          <w:bCs/>
          <w:i/>
          <w:color w:val="auto"/>
          <w:sz w:val="22"/>
          <w:szCs w:val="22"/>
        </w:rPr>
        <w:t xml:space="preserve">o, en su caso CCV, </w:t>
      </w:r>
      <w:r w:rsidR="00C315E3" w:rsidRPr="009C231B">
        <w:rPr>
          <w:i/>
          <w:color w:val="auto"/>
          <w:sz w:val="22"/>
          <w:szCs w:val="22"/>
        </w:rPr>
        <w:t xml:space="preserve">de la ejecución de los simulacros, así como de lo acontecido durante la operación del PREP, y </w:t>
      </w:r>
    </w:p>
    <w:p w14:paraId="64B33301" w14:textId="3A5C3762" w:rsidR="00C315E3" w:rsidRPr="009C231B" w:rsidRDefault="0053183F" w:rsidP="00C315E3">
      <w:pPr>
        <w:pStyle w:val="Default"/>
        <w:spacing w:line="360" w:lineRule="auto"/>
        <w:ind w:left="426"/>
        <w:jc w:val="both"/>
        <w:rPr>
          <w:i/>
          <w:color w:val="auto"/>
          <w:sz w:val="22"/>
          <w:szCs w:val="22"/>
        </w:rPr>
      </w:pPr>
      <w:r w:rsidRPr="009C231B">
        <w:rPr>
          <w:bCs/>
          <w:i/>
          <w:color w:val="auto"/>
          <w:sz w:val="22"/>
          <w:szCs w:val="22"/>
        </w:rPr>
        <w:t>f</w:t>
      </w:r>
      <w:r w:rsidR="00C315E3" w:rsidRPr="009C231B">
        <w:rPr>
          <w:bCs/>
          <w:i/>
          <w:color w:val="auto"/>
          <w:sz w:val="22"/>
          <w:szCs w:val="22"/>
        </w:rPr>
        <w:t xml:space="preserve">) </w:t>
      </w:r>
      <w:r w:rsidR="00C315E3" w:rsidRPr="009C231B">
        <w:rPr>
          <w:i/>
          <w:color w:val="auto"/>
          <w:sz w:val="22"/>
          <w:szCs w:val="22"/>
        </w:rPr>
        <w:t>Toma de decisiones en el ámbito de operación de</w:t>
      </w:r>
      <w:r w:rsidR="00C315E3" w:rsidRPr="009C231B">
        <w:rPr>
          <w:bCs/>
          <w:i/>
          <w:color w:val="auto"/>
          <w:sz w:val="22"/>
          <w:szCs w:val="22"/>
        </w:rPr>
        <w:t xml:space="preserve">l </w:t>
      </w:r>
      <w:r w:rsidR="00C315E3" w:rsidRPr="009C231B">
        <w:rPr>
          <w:i/>
          <w:color w:val="auto"/>
          <w:sz w:val="22"/>
          <w:szCs w:val="22"/>
        </w:rPr>
        <w:t xml:space="preserve">CATD </w:t>
      </w:r>
      <w:r w:rsidR="00C315E3" w:rsidRPr="009C231B">
        <w:rPr>
          <w:bCs/>
          <w:i/>
          <w:color w:val="auto"/>
          <w:sz w:val="22"/>
          <w:szCs w:val="22"/>
        </w:rPr>
        <w:t xml:space="preserve">o, en su caso CCV.” </w:t>
      </w:r>
      <w:r w:rsidR="00C315E3" w:rsidRPr="009C231B">
        <w:rPr>
          <w:bCs/>
          <w:color w:val="auto"/>
          <w:sz w:val="22"/>
          <w:szCs w:val="22"/>
        </w:rPr>
        <w:t>(Negritas añadidas)</w:t>
      </w:r>
      <w:r w:rsidR="00C315E3" w:rsidRPr="009C231B">
        <w:rPr>
          <w:bCs/>
          <w:i/>
          <w:color w:val="auto"/>
          <w:sz w:val="22"/>
          <w:szCs w:val="22"/>
        </w:rPr>
        <w:t xml:space="preserve"> </w:t>
      </w:r>
    </w:p>
    <w:p w14:paraId="49B8A553" w14:textId="77777777" w:rsidR="00C315E3" w:rsidRPr="009C231B" w:rsidRDefault="00C315E3" w:rsidP="00C315E3">
      <w:pPr>
        <w:pStyle w:val="Default"/>
        <w:spacing w:line="360" w:lineRule="auto"/>
        <w:ind w:left="426"/>
        <w:jc w:val="both"/>
        <w:rPr>
          <w:color w:val="auto"/>
          <w:sz w:val="22"/>
          <w:szCs w:val="22"/>
        </w:rPr>
      </w:pPr>
    </w:p>
    <w:p w14:paraId="4BAB3393" w14:textId="77777777" w:rsidR="00C315E3" w:rsidRPr="009C231B" w:rsidRDefault="00C315E3" w:rsidP="00C315E3">
      <w:pPr>
        <w:pStyle w:val="Default"/>
        <w:spacing w:line="360" w:lineRule="auto"/>
        <w:jc w:val="both"/>
        <w:rPr>
          <w:color w:val="auto"/>
          <w:sz w:val="22"/>
          <w:szCs w:val="22"/>
        </w:rPr>
      </w:pPr>
      <w:r w:rsidRPr="009C231B">
        <w:rPr>
          <w:color w:val="auto"/>
          <w:sz w:val="22"/>
          <w:szCs w:val="22"/>
        </w:rPr>
        <w:t xml:space="preserve">En tal sentido, el numeral 22 del Anexo en comento, dispone </w:t>
      </w:r>
      <w:proofErr w:type="gramStart"/>
      <w:r w:rsidRPr="009C231B">
        <w:rPr>
          <w:color w:val="auto"/>
          <w:sz w:val="22"/>
          <w:szCs w:val="22"/>
        </w:rPr>
        <w:t>que</w:t>
      </w:r>
      <w:proofErr w:type="gramEnd"/>
      <w:r w:rsidRPr="009C231B">
        <w:rPr>
          <w:color w:val="auto"/>
          <w:sz w:val="22"/>
          <w:szCs w:val="22"/>
        </w:rPr>
        <w:t xml:space="preserve"> en la ejecución del Proceso Técnico Operativo, en cada CATD </w:t>
      </w:r>
      <w:r w:rsidRPr="009C231B">
        <w:rPr>
          <w:bCs/>
          <w:color w:val="auto"/>
          <w:sz w:val="22"/>
          <w:szCs w:val="22"/>
        </w:rPr>
        <w:t xml:space="preserve">o, en su caso CCV </w:t>
      </w:r>
      <w:r w:rsidRPr="009C231B">
        <w:rPr>
          <w:color w:val="auto"/>
          <w:sz w:val="22"/>
          <w:szCs w:val="22"/>
        </w:rPr>
        <w:t xml:space="preserve">podrá darse adicionalmente, el rol de supervisor. La fracción I del mismo numeral, determina que las funciones de </w:t>
      </w:r>
      <w:r w:rsidRPr="009C231B">
        <w:rPr>
          <w:i/>
          <w:color w:val="auto"/>
          <w:sz w:val="22"/>
          <w:szCs w:val="22"/>
        </w:rPr>
        <w:t>“supervisor”</w:t>
      </w:r>
      <w:r w:rsidRPr="009C231B">
        <w:rPr>
          <w:color w:val="auto"/>
          <w:sz w:val="22"/>
          <w:szCs w:val="22"/>
        </w:rPr>
        <w:t xml:space="preserve"> o adicionales del </w:t>
      </w:r>
      <w:r w:rsidRPr="009C231B">
        <w:rPr>
          <w:i/>
          <w:color w:val="auto"/>
          <w:sz w:val="22"/>
          <w:szCs w:val="22"/>
        </w:rPr>
        <w:t xml:space="preserve">“coordinador” </w:t>
      </w:r>
      <w:r w:rsidRPr="009C231B">
        <w:rPr>
          <w:color w:val="auto"/>
          <w:sz w:val="22"/>
          <w:szCs w:val="22"/>
        </w:rPr>
        <w:t xml:space="preserve">en caso de no existir </w:t>
      </w:r>
      <w:r w:rsidRPr="009C231B">
        <w:rPr>
          <w:i/>
          <w:color w:val="auto"/>
          <w:sz w:val="22"/>
          <w:szCs w:val="22"/>
        </w:rPr>
        <w:t>“supervisor”</w:t>
      </w:r>
      <w:r w:rsidRPr="009C231B">
        <w:rPr>
          <w:color w:val="auto"/>
          <w:sz w:val="22"/>
          <w:szCs w:val="22"/>
        </w:rPr>
        <w:t xml:space="preserve"> son: </w:t>
      </w:r>
    </w:p>
    <w:p w14:paraId="01E660C1" w14:textId="77777777" w:rsidR="00C315E3" w:rsidRPr="009C231B" w:rsidRDefault="00C315E3" w:rsidP="00C315E3">
      <w:pPr>
        <w:pStyle w:val="Default"/>
        <w:spacing w:line="360" w:lineRule="auto"/>
        <w:jc w:val="both"/>
        <w:rPr>
          <w:color w:val="auto"/>
          <w:sz w:val="22"/>
          <w:szCs w:val="22"/>
        </w:rPr>
      </w:pPr>
    </w:p>
    <w:p w14:paraId="7E1A7120" w14:textId="77777777" w:rsidR="00C315E3" w:rsidRPr="009C231B" w:rsidRDefault="00C315E3" w:rsidP="00C315E3">
      <w:pPr>
        <w:pStyle w:val="Default"/>
        <w:spacing w:line="360" w:lineRule="auto"/>
        <w:ind w:left="426"/>
        <w:jc w:val="both"/>
        <w:rPr>
          <w:b/>
          <w:i/>
          <w:sz w:val="22"/>
          <w:szCs w:val="22"/>
        </w:rPr>
      </w:pPr>
      <w:r w:rsidRPr="009C231B">
        <w:rPr>
          <w:b/>
          <w:i/>
          <w:sz w:val="22"/>
          <w:szCs w:val="22"/>
        </w:rPr>
        <w:t>“Anexo 13…</w:t>
      </w:r>
    </w:p>
    <w:p w14:paraId="5772CE7D" w14:textId="77777777" w:rsidR="00C315E3" w:rsidRPr="009C231B" w:rsidRDefault="00C315E3" w:rsidP="00C315E3">
      <w:pPr>
        <w:pStyle w:val="Default"/>
        <w:spacing w:line="360" w:lineRule="auto"/>
        <w:ind w:left="426"/>
        <w:jc w:val="both"/>
        <w:rPr>
          <w:b/>
          <w:i/>
          <w:sz w:val="22"/>
          <w:szCs w:val="22"/>
        </w:rPr>
      </w:pPr>
      <w:r w:rsidRPr="009C231B">
        <w:rPr>
          <w:b/>
          <w:i/>
          <w:sz w:val="22"/>
          <w:szCs w:val="22"/>
        </w:rPr>
        <w:t>22…</w:t>
      </w:r>
    </w:p>
    <w:p w14:paraId="6A687789" w14:textId="77777777" w:rsidR="00C315E3" w:rsidRPr="009C231B" w:rsidRDefault="00C315E3" w:rsidP="00C315E3">
      <w:pPr>
        <w:pStyle w:val="Default"/>
        <w:spacing w:line="360" w:lineRule="auto"/>
        <w:ind w:left="426"/>
        <w:jc w:val="both"/>
        <w:rPr>
          <w:i/>
          <w:color w:val="auto"/>
          <w:sz w:val="22"/>
          <w:szCs w:val="22"/>
        </w:rPr>
      </w:pPr>
      <w:r w:rsidRPr="009C231B">
        <w:rPr>
          <w:b/>
          <w:i/>
          <w:sz w:val="22"/>
          <w:szCs w:val="22"/>
        </w:rPr>
        <w:t>I…</w:t>
      </w:r>
    </w:p>
    <w:p w14:paraId="44BEB2B6" w14:textId="77777777" w:rsidR="00C315E3" w:rsidRPr="009C231B" w:rsidRDefault="00C315E3" w:rsidP="00C315E3">
      <w:pPr>
        <w:pStyle w:val="Default"/>
        <w:spacing w:line="360" w:lineRule="auto"/>
        <w:ind w:left="426"/>
        <w:jc w:val="both"/>
        <w:rPr>
          <w:i/>
          <w:color w:val="auto"/>
          <w:sz w:val="22"/>
          <w:szCs w:val="22"/>
        </w:rPr>
      </w:pPr>
      <w:r w:rsidRPr="009C231B">
        <w:rPr>
          <w:bCs/>
          <w:i/>
          <w:color w:val="auto"/>
          <w:sz w:val="22"/>
          <w:szCs w:val="22"/>
        </w:rPr>
        <w:t xml:space="preserve">a) </w:t>
      </w:r>
      <w:r w:rsidRPr="009C231B">
        <w:rPr>
          <w:i/>
          <w:color w:val="auto"/>
          <w:sz w:val="22"/>
          <w:szCs w:val="22"/>
        </w:rPr>
        <w:t xml:space="preserve">Supervisa al personal adscrito al CATD </w:t>
      </w:r>
      <w:r w:rsidRPr="009C231B">
        <w:rPr>
          <w:bCs/>
          <w:i/>
          <w:color w:val="auto"/>
          <w:sz w:val="22"/>
          <w:szCs w:val="22"/>
        </w:rPr>
        <w:t xml:space="preserve">o, en su caso CCV; </w:t>
      </w:r>
    </w:p>
    <w:p w14:paraId="62DAD831" w14:textId="77777777" w:rsidR="00C315E3" w:rsidRPr="009C231B" w:rsidRDefault="00C315E3" w:rsidP="00C315E3">
      <w:pPr>
        <w:pStyle w:val="Default"/>
        <w:spacing w:line="360" w:lineRule="auto"/>
        <w:ind w:left="426"/>
        <w:jc w:val="both"/>
        <w:rPr>
          <w:i/>
          <w:color w:val="auto"/>
          <w:sz w:val="22"/>
          <w:szCs w:val="22"/>
        </w:rPr>
      </w:pPr>
      <w:r w:rsidRPr="009C231B">
        <w:rPr>
          <w:bCs/>
          <w:i/>
          <w:color w:val="auto"/>
          <w:sz w:val="22"/>
          <w:szCs w:val="22"/>
        </w:rPr>
        <w:t xml:space="preserve">b) </w:t>
      </w:r>
      <w:r w:rsidRPr="009C231B">
        <w:rPr>
          <w:i/>
          <w:color w:val="auto"/>
          <w:sz w:val="22"/>
          <w:szCs w:val="22"/>
        </w:rPr>
        <w:t xml:space="preserve">Controla la distribución de las cargas de trabajo durante la operación del PREP; </w:t>
      </w:r>
    </w:p>
    <w:p w14:paraId="00A4B51C" w14:textId="77777777" w:rsidR="00C315E3" w:rsidRPr="009C231B" w:rsidRDefault="00C315E3" w:rsidP="00C315E3">
      <w:pPr>
        <w:pStyle w:val="Default"/>
        <w:spacing w:line="360" w:lineRule="auto"/>
        <w:ind w:left="426"/>
        <w:jc w:val="both"/>
        <w:rPr>
          <w:i/>
          <w:color w:val="auto"/>
          <w:sz w:val="22"/>
          <w:szCs w:val="22"/>
        </w:rPr>
      </w:pPr>
      <w:r w:rsidRPr="009C231B">
        <w:rPr>
          <w:bCs/>
          <w:i/>
          <w:color w:val="auto"/>
          <w:sz w:val="22"/>
          <w:szCs w:val="22"/>
        </w:rPr>
        <w:t xml:space="preserve">c) </w:t>
      </w:r>
      <w:r w:rsidRPr="009C231B">
        <w:rPr>
          <w:i/>
          <w:color w:val="auto"/>
          <w:sz w:val="22"/>
          <w:szCs w:val="22"/>
        </w:rPr>
        <w:t xml:space="preserve">Ejecuta las acciones necesarias para asegurar la continuidad de la operación del CATD </w:t>
      </w:r>
      <w:r w:rsidRPr="009C231B">
        <w:rPr>
          <w:bCs/>
          <w:i/>
          <w:color w:val="auto"/>
          <w:sz w:val="22"/>
          <w:szCs w:val="22"/>
        </w:rPr>
        <w:t xml:space="preserve">o, en su caso CCV; </w:t>
      </w:r>
    </w:p>
    <w:p w14:paraId="49C49676" w14:textId="1846FF72" w:rsidR="00C315E3" w:rsidRPr="009C231B" w:rsidRDefault="00C315E3" w:rsidP="00C315E3">
      <w:pPr>
        <w:pStyle w:val="Default"/>
        <w:spacing w:line="360" w:lineRule="auto"/>
        <w:ind w:left="426"/>
        <w:jc w:val="both"/>
        <w:rPr>
          <w:i/>
          <w:color w:val="auto"/>
          <w:sz w:val="22"/>
          <w:szCs w:val="22"/>
        </w:rPr>
      </w:pPr>
      <w:r w:rsidRPr="009C231B">
        <w:rPr>
          <w:bCs/>
          <w:i/>
          <w:color w:val="auto"/>
          <w:sz w:val="22"/>
          <w:szCs w:val="22"/>
        </w:rPr>
        <w:t xml:space="preserve">d) </w:t>
      </w:r>
      <w:r w:rsidRPr="009C231B">
        <w:rPr>
          <w:i/>
          <w:color w:val="auto"/>
          <w:sz w:val="22"/>
          <w:szCs w:val="22"/>
        </w:rPr>
        <w:t>Apoya al coordinador en el desarrollo de otras actividades, como</w:t>
      </w:r>
      <w:r w:rsidR="0053183F" w:rsidRPr="009C231B">
        <w:rPr>
          <w:i/>
          <w:color w:val="auto"/>
          <w:sz w:val="22"/>
          <w:szCs w:val="22"/>
        </w:rPr>
        <w:t xml:space="preserve"> la evaluación de los procesos, procedimientos y actividades a su cargo;</w:t>
      </w:r>
      <w:r w:rsidRPr="009C231B">
        <w:rPr>
          <w:i/>
          <w:color w:val="auto"/>
          <w:sz w:val="22"/>
          <w:szCs w:val="22"/>
        </w:rPr>
        <w:t xml:space="preserve"> </w:t>
      </w:r>
    </w:p>
    <w:p w14:paraId="15CD1BEA" w14:textId="77777777" w:rsidR="00C315E3" w:rsidRPr="009C231B" w:rsidRDefault="00C315E3" w:rsidP="00C315E3">
      <w:pPr>
        <w:pStyle w:val="Default"/>
        <w:spacing w:line="360" w:lineRule="auto"/>
        <w:ind w:left="426"/>
        <w:jc w:val="both"/>
        <w:rPr>
          <w:i/>
          <w:color w:val="auto"/>
          <w:sz w:val="22"/>
          <w:szCs w:val="22"/>
        </w:rPr>
      </w:pPr>
      <w:r w:rsidRPr="009C231B">
        <w:rPr>
          <w:bCs/>
          <w:i/>
          <w:color w:val="auto"/>
          <w:sz w:val="22"/>
          <w:szCs w:val="22"/>
        </w:rPr>
        <w:t xml:space="preserve">e) </w:t>
      </w:r>
      <w:r w:rsidRPr="009C231B">
        <w:rPr>
          <w:i/>
          <w:color w:val="auto"/>
          <w:sz w:val="22"/>
          <w:szCs w:val="22"/>
        </w:rPr>
        <w:t xml:space="preserve">Verifica el correcto funcionamiento de los equipos del CATD </w:t>
      </w:r>
      <w:r w:rsidRPr="009C231B">
        <w:rPr>
          <w:bCs/>
          <w:i/>
          <w:color w:val="auto"/>
          <w:sz w:val="22"/>
          <w:szCs w:val="22"/>
        </w:rPr>
        <w:t xml:space="preserve">o, en su caso CCV; </w:t>
      </w:r>
    </w:p>
    <w:p w14:paraId="78B4A64A" w14:textId="77777777" w:rsidR="00C315E3" w:rsidRPr="009C231B" w:rsidRDefault="00C315E3" w:rsidP="00C315E3">
      <w:pPr>
        <w:pStyle w:val="Default"/>
        <w:spacing w:line="360" w:lineRule="auto"/>
        <w:ind w:left="426"/>
        <w:jc w:val="both"/>
        <w:rPr>
          <w:i/>
          <w:color w:val="auto"/>
          <w:sz w:val="22"/>
          <w:szCs w:val="22"/>
        </w:rPr>
      </w:pPr>
      <w:r w:rsidRPr="009C231B">
        <w:rPr>
          <w:bCs/>
          <w:i/>
          <w:color w:val="auto"/>
          <w:sz w:val="22"/>
          <w:szCs w:val="22"/>
        </w:rPr>
        <w:t xml:space="preserve">f) </w:t>
      </w:r>
      <w:r w:rsidRPr="009C231B">
        <w:rPr>
          <w:i/>
          <w:color w:val="auto"/>
          <w:sz w:val="22"/>
          <w:szCs w:val="22"/>
        </w:rPr>
        <w:t xml:space="preserve">Supervisa la capacitación al personal operativo; </w:t>
      </w:r>
    </w:p>
    <w:p w14:paraId="455C4D42" w14:textId="77777777" w:rsidR="00C315E3" w:rsidRPr="009C231B" w:rsidRDefault="00C315E3" w:rsidP="00C315E3">
      <w:pPr>
        <w:pStyle w:val="Default"/>
        <w:spacing w:line="360" w:lineRule="auto"/>
        <w:ind w:left="426"/>
        <w:jc w:val="both"/>
        <w:rPr>
          <w:i/>
          <w:color w:val="auto"/>
          <w:sz w:val="22"/>
          <w:szCs w:val="22"/>
        </w:rPr>
      </w:pPr>
      <w:r w:rsidRPr="009C231B">
        <w:rPr>
          <w:bCs/>
          <w:i/>
          <w:color w:val="auto"/>
          <w:sz w:val="22"/>
          <w:szCs w:val="22"/>
        </w:rPr>
        <w:t xml:space="preserve">g) </w:t>
      </w:r>
      <w:r w:rsidRPr="009C231B">
        <w:rPr>
          <w:i/>
          <w:color w:val="auto"/>
          <w:sz w:val="22"/>
          <w:szCs w:val="22"/>
        </w:rPr>
        <w:t xml:space="preserve">Vigila la seguridad del personal, del equipo de cómputo, de los materiales y de la información, y </w:t>
      </w:r>
    </w:p>
    <w:p w14:paraId="010CB7DE" w14:textId="3795428E" w:rsidR="00C315E3" w:rsidRPr="009C231B" w:rsidRDefault="00C315E3" w:rsidP="00C315E3">
      <w:pPr>
        <w:pStyle w:val="Default"/>
        <w:spacing w:line="360" w:lineRule="auto"/>
        <w:ind w:left="426"/>
        <w:jc w:val="both"/>
        <w:rPr>
          <w:i/>
          <w:color w:val="auto"/>
          <w:sz w:val="22"/>
          <w:szCs w:val="22"/>
        </w:rPr>
      </w:pPr>
      <w:r w:rsidRPr="009C231B">
        <w:rPr>
          <w:bCs/>
          <w:i/>
          <w:color w:val="auto"/>
          <w:sz w:val="22"/>
          <w:szCs w:val="22"/>
        </w:rPr>
        <w:t xml:space="preserve">h) </w:t>
      </w:r>
      <w:r w:rsidRPr="009C231B">
        <w:rPr>
          <w:i/>
          <w:color w:val="auto"/>
          <w:sz w:val="22"/>
          <w:szCs w:val="22"/>
        </w:rPr>
        <w:t>En ausencia de</w:t>
      </w:r>
      <w:r w:rsidR="0053183F" w:rsidRPr="009C231B">
        <w:rPr>
          <w:i/>
          <w:color w:val="auto"/>
          <w:sz w:val="22"/>
          <w:szCs w:val="22"/>
        </w:rPr>
        <w:t xml:space="preserve"> la o el</w:t>
      </w:r>
      <w:r w:rsidRPr="009C231B">
        <w:rPr>
          <w:i/>
          <w:color w:val="auto"/>
          <w:sz w:val="22"/>
          <w:szCs w:val="22"/>
        </w:rPr>
        <w:t xml:space="preserve"> coordinador, l</w:t>
      </w:r>
      <w:r w:rsidR="0053183F" w:rsidRPr="009C231B">
        <w:rPr>
          <w:i/>
          <w:color w:val="auto"/>
          <w:sz w:val="22"/>
          <w:szCs w:val="22"/>
        </w:rPr>
        <w:t>e</w:t>
      </w:r>
      <w:r w:rsidRPr="009C231B">
        <w:rPr>
          <w:i/>
          <w:color w:val="auto"/>
          <w:sz w:val="22"/>
          <w:szCs w:val="22"/>
        </w:rPr>
        <w:t xml:space="preserve"> suplirá en sus funciones.” </w:t>
      </w:r>
    </w:p>
    <w:p w14:paraId="5FF67FC9" w14:textId="77777777" w:rsidR="00C315E3" w:rsidRPr="009C231B" w:rsidRDefault="00C315E3" w:rsidP="00C315E3">
      <w:pPr>
        <w:autoSpaceDE w:val="0"/>
        <w:autoSpaceDN w:val="0"/>
        <w:adjustRightInd w:val="0"/>
        <w:spacing w:line="360" w:lineRule="auto"/>
        <w:jc w:val="both"/>
        <w:rPr>
          <w:rFonts w:ascii="Arial" w:hAnsi="Arial" w:cs="Arial"/>
          <w:b/>
          <w:sz w:val="22"/>
          <w:szCs w:val="22"/>
          <w:lang w:val="es-MX"/>
        </w:rPr>
      </w:pPr>
    </w:p>
    <w:p w14:paraId="381E5AF2" w14:textId="2F987A86" w:rsidR="0053183F" w:rsidRPr="009C231B" w:rsidRDefault="00C315E3" w:rsidP="00C315E3">
      <w:pPr>
        <w:pStyle w:val="Texto"/>
        <w:tabs>
          <w:tab w:val="left" w:pos="426"/>
        </w:tabs>
        <w:autoSpaceDE w:val="0"/>
        <w:autoSpaceDN w:val="0"/>
        <w:adjustRightInd w:val="0"/>
        <w:spacing w:after="0" w:line="360" w:lineRule="auto"/>
        <w:ind w:firstLine="0"/>
        <w:rPr>
          <w:rFonts w:cs="Arial"/>
          <w:i/>
          <w:sz w:val="22"/>
          <w:szCs w:val="22"/>
        </w:rPr>
      </w:pPr>
      <w:r w:rsidRPr="009C231B">
        <w:rPr>
          <w:rFonts w:cs="Arial"/>
          <w:b/>
          <w:sz w:val="22"/>
          <w:szCs w:val="22"/>
        </w:rPr>
        <w:t>1</w:t>
      </w:r>
      <w:r w:rsidR="005B41F9" w:rsidRPr="009C231B">
        <w:rPr>
          <w:rFonts w:cs="Arial"/>
          <w:b/>
          <w:sz w:val="22"/>
          <w:szCs w:val="22"/>
          <w:lang w:val="es-MX"/>
        </w:rPr>
        <w:t>5</w:t>
      </w:r>
      <w:r w:rsidRPr="009C231B">
        <w:rPr>
          <w:rFonts w:cs="Arial"/>
          <w:b/>
          <w:sz w:val="22"/>
          <w:szCs w:val="22"/>
        </w:rPr>
        <w:t>ª.-</w:t>
      </w:r>
      <w:r w:rsidRPr="009C231B">
        <w:rPr>
          <w:rFonts w:cs="Arial"/>
          <w:sz w:val="22"/>
          <w:szCs w:val="22"/>
        </w:rPr>
        <w:t xml:space="preserve"> Para dar cumplimiento a lo anterior y dada la importancia del PREP para este proceso electoral y toda vez que el objetivo de dicho programa es informar oportunamente bajo los </w:t>
      </w:r>
      <w:r w:rsidRPr="009C231B">
        <w:rPr>
          <w:rFonts w:cs="Arial"/>
          <w:sz w:val="22"/>
          <w:szCs w:val="22"/>
        </w:rPr>
        <w:lastRenderedPageBreak/>
        <w:t>principios de seguridad, transparencia, confiabilidad, credibilidad e integridad de los resultados y la información en todas sus fases al Consejo General, partidos políticos, coaliciones y candidaturas independientes, en su caso, medios de comunicación y a la ciudadanía</w:t>
      </w:r>
      <w:r w:rsidR="0053183F" w:rsidRPr="009C231B">
        <w:rPr>
          <w:rFonts w:cs="Arial"/>
          <w:sz w:val="22"/>
          <w:szCs w:val="22"/>
          <w:lang w:val="es-ES"/>
        </w:rPr>
        <w:t xml:space="preserve"> en general</w:t>
      </w:r>
      <w:r w:rsidRPr="009C231B">
        <w:rPr>
          <w:rFonts w:cs="Arial"/>
          <w:sz w:val="22"/>
          <w:szCs w:val="22"/>
        </w:rPr>
        <w:t xml:space="preserve">, tal como se señaló en el Antecedente </w:t>
      </w:r>
      <w:r w:rsidR="0053183F" w:rsidRPr="009C231B">
        <w:rPr>
          <w:rFonts w:cs="Arial"/>
          <w:sz w:val="22"/>
          <w:szCs w:val="22"/>
          <w:lang w:val="es-ES"/>
        </w:rPr>
        <w:t>VI</w:t>
      </w:r>
      <w:r w:rsidRPr="009C231B">
        <w:rPr>
          <w:rFonts w:cs="Arial"/>
          <w:sz w:val="22"/>
          <w:szCs w:val="22"/>
        </w:rPr>
        <w:t xml:space="preserve"> de este instrumento, la Comisión de Seguimiento al Servicio Profesional Electoral remitió al Consejo General de este Instituto</w:t>
      </w:r>
      <w:r w:rsidR="0053183F" w:rsidRPr="009C231B">
        <w:rPr>
          <w:rFonts w:cs="Arial"/>
          <w:sz w:val="22"/>
          <w:szCs w:val="22"/>
          <w:lang w:val="es-ES"/>
        </w:rPr>
        <w:t>,</w:t>
      </w:r>
      <w:r w:rsidRPr="009C231B">
        <w:rPr>
          <w:rFonts w:cs="Arial"/>
          <w:sz w:val="22"/>
          <w:szCs w:val="22"/>
        </w:rPr>
        <w:t xml:space="preserve"> la propuesta de </w:t>
      </w:r>
      <w:r w:rsidRPr="009C231B">
        <w:rPr>
          <w:rFonts w:cs="Arial"/>
          <w:iCs/>
          <w:sz w:val="22"/>
          <w:szCs w:val="22"/>
        </w:rPr>
        <w:t>Convocatoria</w:t>
      </w:r>
      <w:r w:rsidRPr="009C231B">
        <w:rPr>
          <w:rFonts w:cs="Arial"/>
          <w:sz w:val="22"/>
          <w:szCs w:val="22"/>
        </w:rPr>
        <w:t xml:space="preserve"> dirigida a las y los ciudadanos colimenses con experiencia en captura de datos, conocimientos de cómputo nivel usuario y equipo de oficina, para participar como Personal Operativo del PREP </w:t>
      </w:r>
      <w:r w:rsidR="0053183F" w:rsidRPr="009C231B">
        <w:rPr>
          <w:rFonts w:cs="Arial"/>
          <w:sz w:val="22"/>
          <w:szCs w:val="22"/>
          <w:lang w:val="es-ES"/>
        </w:rPr>
        <w:t>2021</w:t>
      </w:r>
      <w:r w:rsidRPr="009C231B">
        <w:rPr>
          <w:rFonts w:cs="Arial"/>
          <w:sz w:val="22"/>
          <w:szCs w:val="22"/>
        </w:rPr>
        <w:t xml:space="preserve"> bajo las figuras de Capturista y </w:t>
      </w:r>
      <w:r w:rsidR="0053183F" w:rsidRPr="009C231B">
        <w:rPr>
          <w:rFonts w:cs="Arial"/>
          <w:sz w:val="22"/>
          <w:szCs w:val="22"/>
          <w:lang w:val="es-ES"/>
        </w:rPr>
        <w:t xml:space="preserve">de </w:t>
      </w:r>
      <w:r w:rsidRPr="009C231B">
        <w:rPr>
          <w:rFonts w:cs="Arial"/>
          <w:sz w:val="22"/>
          <w:szCs w:val="22"/>
        </w:rPr>
        <w:t>Coordinador</w:t>
      </w:r>
      <w:r w:rsidR="0053183F" w:rsidRPr="009C231B">
        <w:rPr>
          <w:rFonts w:cs="Arial"/>
          <w:sz w:val="22"/>
          <w:szCs w:val="22"/>
          <w:lang w:val="es-ES"/>
        </w:rPr>
        <w:t>a o Coordinador</w:t>
      </w:r>
      <w:r w:rsidRPr="009C231B">
        <w:rPr>
          <w:rFonts w:cs="Arial"/>
          <w:sz w:val="22"/>
          <w:szCs w:val="22"/>
        </w:rPr>
        <w:t>; así como el proyecto de formato “</w:t>
      </w:r>
      <w:r w:rsidRPr="009C231B">
        <w:rPr>
          <w:rFonts w:cs="Arial"/>
          <w:i/>
          <w:sz w:val="22"/>
          <w:szCs w:val="22"/>
        </w:rPr>
        <w:t>Solicitud del Personal Operativo del Programa de Resultados Electorales Preliminares 20</w:t>
      </w:r>
      <w:r w:rsidR="0053183F" w:rsidRPr="009C231B">
        <w:rPr>
          <w:rFonts w:cs="Arial"/>
          <w:i/>
          <w:sz w:val="22"/>
          <w:szCs w:val="22"/>
          <w:lang w:val="es-ES"/>
        </w:rPr>
        <w:t>21</w:t>
      </w:r>
      <w:r w:rsidRPr="009C231B">
        <w:rPr>
          <w:rFonts w:cs="Arial"/>
          <w:i/>
          <w:sz w:val="22"/>
          <w:szCs w:val="22"/>
        </w:rPr>
        <w:t xml:space="preserve">”. </w:t>
      </w:r>
    </w:p>
    <w:p w14:paraId="62400BAF" w14:textId="77777777" w:rsidR="0053183F" w:rsidRPr="009C231B" w:rsidRDefault="0053183F" w:rsidP="00C315E3">
      <w:pPr>
        <w:pStyle w:val="Texto"/>
        <w:tabs>
          <w:tab w:val="left" w:pos="426"/>
        </w:tabs>
        <w:autoSpaceDE w:val="0"/>
        <w:autoSpaceDN w:val="0"/>
        <w:adjustRightInd w:val="0"/>
        <w:spacing w:after="0" w:line="360" w:lineRule="auto"/>
        <w:ind w:firstLine="0"/>
        <w:rPr>
          <w:rFonts w:cs="Arial"/>
          <w:i/>
          <w:sz w:val="22"/>
          <w:szCs w:val="22"/>
        </w:rPr>
      </w:pPr>
    </w:p>
    <w:p w14:paraId="0E912E72" w14:textId="383AF520" w:rsidR="00C315E3" w:rsidRPr="009C231B" w:rsidRDefault="00C315E3" w:rsidP="00C315E3">
      <w:pPr>
        <w:pStyle w:val="Texto"/>
        <w:tabs>
          <w:tab w:val="left" w:pos="426"/>
        </w:tabs>
        <w:autoSpaceDE w:val="0"/>
        <w:autoSpaceDN w:val="0"/>
        <w:adjustRightInd w:val="0"/>
        <w:spacing w:after="0" w:line="360" w:lineRule="auto"/>
        <w:ind w:firstLine="0"/>
        <w:rPr>
          <w:rFonts w:cs="Arial"/>
          <w:iCs/>
          <w:sz w:val="22"/>
          <w:szCs w:val="22"/>
        </w:rPr>
      </w:pPr>
      <w:r w:rsidRPr="009C231B">
        <w:rPr>
          <w:rFonts w:cs="Arial"/>
          <w:iCs/>
          <w:sz w:val="22"/>
          <w:szCs w:val="22"/>
        </w:rPr>
        <w:t xml:space="preserve">Por lo anterior, este </w:t>
      </w:r>
      <w:r w:rsidR="0053183F" w:rsidRPr="009C231B">
        <w:rPr>
          <w:rFonts w:cs="Arial"/>
          <w:iCs/>
          <w:sz w:val="22"/>
          <w:szCs w:val="22"/>
          <w:lang w:val="es-ES"/>
        </w:rPr>
        <w:t>órgano</w:t>
      </w:r>
      <w:r w:rsidRPr="009C231B">
        <w:rPr>
          <w:rFonts w:cs="Arial"/>
          <w:iCs/>
          <w:sz w:val="22"/>
          <w:szCs w:val="22"/>
        </w:rPr>
        <w:t xml:space="preserve"> propone la </w:t>
      </w:r>
      <w:proofErr w:type="spellStart"/>
      <w:r w:rsidR="003C0FE2" w:rsidRPr="009C231B">
        <w:rPr>
          <w:rFonts w:cs="Arial"/>
          <w:iCs/>
          <w:sz w:val="22"/>
          <w:szCs w:val="22"/>
          <w:lang w:val="es-ES"/>
        </w:rPr>
        <w:t>aprobac</w:t>
      </w:r>
      <w:r w:rsidRPr="009C231B">
        <w:rPr>
          <w:rFonts w:cs="Arial"/>
          <w:iCs/>
          <w:sz w:val="22"/>
          <w:szCs w:val="22"/>
        </w:rPr>
        <w:t>ión</w:t>
      </w:r>
      <w:proofErr w:type="spellEnd"/>
      <w:r w:rsidRPr="009C231B">
        <w:rPr>
          <w:rFonts w:cs="Arial"/>
          <w:iCs/>
          <w:sz w:val="22"/>
          <w:szCs w:val="22"/>
        </w:rPr>
        <w:t xml:space="preserve"> de la Convocatoria y formato de Solicitud referidas para la selección del Personal Operativo del PREP </w:t>
      </w:r>
      <w:r w:rsidR="007B4CCE" w:rsidRPr="009C231B">
        <w:rPr>
          <w:rFonts w:cs="Arial"/>
          <w:iCs/>
          <w:sz w:val="22"/>
          <w:szCs w:val="22"/>
          <w:lang w:val="es-ES"/>
        </w:rPr>
        <w:t>2021</w:t>
      </w:r>
      <w:r w:rsidRPr="009C231B">
        <w:rPr>
          <w:rFonts w:cs="Arial"/>
          <w:iCs/>
          <w:sz w:val="22"/>
          <w:szCs w:val="22"/>
        </w:rPr>
        <w:t>, documentos que se adjuntan al presente Acuerdo, como Anexos 1 y 2, respectivamente, formando parte integral del mismo.</w:t>
      </w:r>
    </w:p>
    <w:p w14:paraId="48DAA69D" w14:textId="0736B4A6" w:rsidR="0031057C" w:rsidRPr="009C231B" w:rsidRDefault="0031057C" w:rsidP="00C315E3">
      <w:pPr>
        <w:pStyle w:val="Texto"/>
        <w:tabs>
          <w:tab w:val="left" w:pos="426"/>
        </w:tabs>
        <w:autoSpaceDE w:val="0"/>
        <w:autoSpaceDN w:val="0"/>
        <w:adjustRightInd w:val="0"/>
        <w:spacing w:after="0" w:line="360" w:lineRule="auto"/>
        <w:ind w:firstLine="0"/>
        <w:rPr>
          <w:rFonts w:cs="Arial"/>
          <w:iCs/>
          <w:sz w:val="22"/>
          <w:szCs w:val="22"/>
        </w:rPr>
      </w:pPr>
    </w:p>
    <w:p w14:paraId="22726AB8" w14:textId="3EEDE0E3" w:rsidR="0031057C" w:rsidRPr="009C231B" w:rsidRDefault="0031057C" w:rsidP="0031057C">
      <w:pPr>
        <w:autoSpaceDE w:val="0"/>
        <w:autoSpaceDN w:val="0"/>
        <w:adjustRightInd w:val="0"/>
        <w:spacing w:line="360" w:lineRule="auto"/>
        <w:jc w:val="both"/>
        <w:rPr>
          <w:rFonts w:ascii="Arial" w:hAnsi="Arial" w:cs="Arial"/>
          <w:bCs/>
          <w:sz w:val="22"/>
          <w:szCs w:val="22"/>
          <w:lang w:val="es-MX" w:eastAsia="es-MX"/>
        </w:rPr>
      </w:pPr>
      <w:r w:rsidRPr="009C231B">
        <w:rPr>
          <w:rFonts w:ascii="Arial" w:hAnsi="Arial" w:cs="Arial"/>
          <w:b/>
          <w:sz w:val="22"/>
          <w:szCs w:val="22"/>
        </w:rPr>
        <w:t>1</w:t>
      </w:r>
      <w:r w:rsidR="009C231B" w:rsidRPr="009C231B">
        <w:rPr>
          <w:rFonts w:ascii="Arial" w:hAnsi="Arial" w:cs="Arial"/>
          <w:b/>
          <w:sz w:val="22"/>
          <w:szCs w:val="22"/>
        </w:rPr>
        <w:t>6</w:t>
      </w:r>
      <w:r w:rsidRPr="009C231B">
        <w:rPr>
          <w:rFonts w:ascii="Arial" w:hAnsi="Arial" w:cs="Arial"/>
          <w:b/>
          <w:sz w:val="22"/>
          <w:szCs w:val="22"/>
        </w:rPr>
        <w:t>ª.-</w:t>
      </w:r>
      <w:r w:rsidRPr="009C231B">
        <w:rPr>
          <w:rFonts w:ascii="Arial" w:hAnsi="Arial" w:cs="Arial"/>
          <w:sz w:val="22"/>
          <w:szCs w:val="22"/>
        </w:rPr>
        <w:t xml:space="preserve">  Es dable destacar en el presente, que derivado de la pandemia provocada por el virus SARS-COV2, este Instituto ha buscado salvaguardar el derecho a la salud de todas las personas involucradas en las actividades del Proceso Electoral Local 2020-2021, teniendo a bien emitir el día 15 de septiembre de 2020, el Acuerdo IEE/CG/A064/2020, relativo a la aprobación d</w:t>
      </w:r>
      <w:r w:rsidRPr="009C231B">
        <w:rPr>
          <w:rFonts w:ascii="Arial" w:hAnsi="Arial" w:cs="Arial"/>
          <w:bCs/>
          <w:sz w:val="22"/>
          <w:szCs w:val="22"/>
        </w:rPr>
        <w:t xml:space="preserve">el </w:t>
      </w:r>
      <w:r w:rsidRPr="009C231B">
        <w:rPr>
          <w:rFonts w:ascii="Arial" w:hAnsi="Arial" w:cs="Arial"/>
          <w:b/>
          <w:bCs/>
          <w:i/>
          <w:iCs/>
          <w:sz w:val="22"/>
          <w:szCs w:val="22"/>
        </w:rPr>
        <w:t>“Protocolo de Seguridad Sanitaria del Instituto Electoral del Estado de Colima</w:t>
      </w:r>
      <w:r w:rsidRPr="009C231B">
        <w:rPr>
          <w:b/>
          <w:bCs/>
          <w:sz w:val="22"/>
          <w:szCs w:val="22"/>
        </w:rPr>
        <w:t xml:space="preserve"> </w:t>
      </w:r>
      <w:r w:rsidRPr="009C231B">
        <w:rPr>
          <w:rFonts w:ascii="Arial" w:hAnsi="Arial" w:cs="Arial"/>
          <w:b/>
          <w:bCs/>
          <w:i/>
          <w:iCs/>
          <w:sz w:val="22"/>
          <w:szCs w:val="22"/>
        </w:rPr>
        <w:t>ante COVID-19</w:t>
      </w:r>
      <w:r w:rsidRPr="009C231B">
        <w:rPr>
          <w:rFonts w:ascii="Arial" w:hAnsi="Arial" w:cs="Arial"/>
          <w:b/>
          <w:i/>
          <w:iCs/>
          <w:sz w:val="22"/>
          <w:szCs w:val="22"/>
        </w:rPr>
        <w:t xml:space="preserve">”, </w:t>
      </w:r>
      <w:r w:rsidRPr="009C231B">
        <w:rPr>
          <w:rFonts w:ascii="Arial" w:hAnsi="Arial" w:cs="Arial"/>
          <w:bCs/>
          <w:sz w:val="22"/>
          <w:szCs w:val="22"/>
        </w:rPr>
        <w:t>con la finalidad de disminuir la posibilidad de contagios del virus referido.</w:t>
      </w:r>
    </w:p>
    <w:p w14:paraId="1A74E4CB" w14:textId="77777777" w:rsidR="0031057C" w:rsidRPr="009C231B" w:rsidRDefault="0031057C" w:rsidP="0031057C">
      <w:pPr>
        <w:autoSpaceDE w:val="0"/>
        <w:autoSpaceDN w:val="0"/>
        <w:adjustRightInd w:val="0"/>
        <w:spacing w:line="360" w:lineRule="auto"/>
        <w:jc w:val="both"/>
        <w:rPr>
          <w:rFonts w:ascii="Arial" w:hAnsi="Arial" w:cs="Arial"/>
          <w:bCs/>
          <w:sz w:val="22"/>
          <w:szCs w:val="22"/>
        </w:rPr>
      </w:pPr>
    </w:p>
    <w:p w14:paraId="117A1252" w14:textId="77777777" w:rsidR="0031057C" w:rsidRPr="009C231B" w:rsidRDefault="0031057C" w:rsidP="0031057C">
      <w:pPr>
        <w:autoSpaceDE w:val="0"/>
        <w:autoSpaceDN w:val="0"/>
        <w:adjustRightInd w:val="0"/>
        <w:spacing w:line="360" w:lineRule="auto"/>
        <w:jc w:val="both"/>
        <w:rPr>
          <w:rFonts w:ascii="Arial" w:hAnsi="Arial" w:cs="Arial"/>
          <w:sz w:val="22"/>
          <w:szCs w:val="22"/>
        </w:rPr>
      </w:pPr>
      <w:r w:rsidRPr="009C231B">
        <w:rPr>
          <w:rFonts w:ascii="Arial" w:hAnsi="Arial" w:cs="Arial"/>
          <w:bCs/>
          <w:sz w:val="22"/>
          <w:szCs w:val="22"/>
        </w:rPr>
        <w:t>En el mismo tenor, el Instituto Nacional Electoral a través de los acuerdos INE/JGE34/2020, INE/JGE45/2020, INE/CG82/2020 y la Resolución INE/CG83/2020, ha establecido consideraciones relativas a la estrecha coordinación de ese Instituto con las autoridades de salud para estar atentos a las recomendaciones que se emitan como consecuencia de la evolución de la pandemia derivada de COVID-19.</w:t>
      </w:r>
    </w:p>
    <w:p w14:paraId="6FD24240" w14:textId="77777777" w:rsidR="0031057C" w:rsidRPr="009C231B" w:rsidRDefault="0031057C" w:rsidP="0031057C">
      <w:pPr>
        <w:autoSpaceDE w:val="0"/>
        <w:autoSpaceDN w:val="0"/>
        <w:adjustRightInd w:val="0"/>
        <w:spacing w:line="360" w:lineRule="auto"/>
        <w:jc w:val="both"/>
        <w:rPr>
          <w:rFonts w:ascii="Arial" w:hAnsi="Arial" w:cs="Arial"/>
          <w:sz w:val="22"/>
          <w:szCs w:val="22"/>
        </w:rPr>
      </w:pPr>
    </w:p>
    <w:p w14:paraId="704487DC" w14:textId="77777777" w:rsidR="0031057C" w:rsidRPr="009C231B" w:rsidRDefault="0031057C" w:rsidP="0031057C">
      <w:pPr>
        <w:autoSpaceDE w:val="0"/>
        <w:autoSpaceDN w:val="0"/>
        <w:adjustRightInd w:val="0"/>
        <w:spacing w:line="360" w:lineRule="auto"/>
        <w:jc w:val="both"/>
        <w:rPr>
          <w:rFonts w:ascii="Arial" w:hAnsi="Arial" w:cs="Arial"/>
          <w:sz w:val="22"/>
          <w:szCs w:val="22"/>
        </w:rPr>
      </w:pPr>
      <w:r w:rsidRPr="009C231B">
        <w:rPr>
          <w:rFonts w:ascii="Arial" w:hAnsi="Arial" w:cs="Arial"/>
          <w:sz w:val="22"/>
          <w:szCs w:val="22"/>
        </w:rPr>
        <w:t xml:space="preserve">Dentro de las medidas sanitarias dictadas por las autoridades en materia de salud con motivo de la pandemia, se ha considerado como grupos vulnerables ante el virus, entre otros, a las </w:t>
      </w:r>
      <w:r w:rsidRPr="009C231B">
        <w:rPr>
          <w:rFonts w:ascii="Arial" w:hAnsi="Arial" w:cs="Arial"/>
          <w:sz w:val="22"/>
          <w:szCs w:val="22"/>
        </w:rPr>
        <w:lastRenderedPageBreak/>
        <w:t>personas mayores de 60 años, siendo un factor de riesgo para presentar síntomas graves o la muerte en comparación con la población más joven.</w:t>
      </w:r>
    </w:p>
    <w:p w14:paraId="101CF172" w14:textId="77777777" w:rsidR="0031057C" w:rsidRPr="009C231B" w:rsidRDefault="0031057C" w:rsidP="0031057C">
      <w:pPr>
        <w:autoSpaceDE w:val="0"/>
        <w:autoSpaceDN w:val="0"/>
        <w:adjustRightInd w:val="0"/>
        <w:spacing w:line="360" w:lineRule="auto"/>
        <w:jc w:val="both"/>
        <w:rPr>
          <w:rFonts w:ascii="Arial" w:hAnsi="Arial" w:cs="Arial"/>
          <w:sz w:val="22"/>
          <w:szCs w:val="22"/>
        </w:rPr>
      </w:pPr>
    </w:p>
    <w:p w14:paraId="416752E5" w14:textId="77777777" w:rsidR="0031057C" w:rsidRPr="009C231B" w:rsidRDefault="0031057C" w:rsidP="0031057C">
      <w:pPr>
        <w:autoSpaceDE w:val="0"/>
        <w:autoSpaceDN w:val="0"/>
        <w:adjustRightInd w:val="0"/>
        <w:spacing w:line="360" w:lineRule="auto"/>
        <w:jc w:val="both"/>
        <w:rPr>
          <w:rFonts w:ascii="Arial" w:hAnsi="Arial" w:cs="Arial"/>
          <w:sz w:val="22"/>
          <w:szCs w:val="22"/>
        </w:rPr>
      </w:pPr>
      <w:r w:rsidRPr="009C231B">
        <w:rPr>
          <w:rFonts w:ascii="Arial" w:hAnsi="Arial" w:cs="Arial"/>
          <w:sz w:val="22"/>
          <w:szCs w:val="22"/>
        </w:rPr>
        <w:t>En ese sentido, en observancia al artículo 1 Constitucional, que mandata a todas las autoridades en el ámbito de sus competencias, para promover, respetar, proteger y garantizar los derechos humanos, en concordancia con el artículo 4 de la Carta Magna que garantiza el derecho a la protección de la salud, es que se propone como requisito exceptuar a las personas dentro de ese rango de edad de la presente convocatoria para la contratación del personal operativo del PREP, con la finalidad de salvaguardar su derecho a la salud, sin que ello vulnere el derecho a una libre elección de trabajo, consagrado en los artículos 5 y 123 constitucionales.</w:t>
      </w:r>
    </w:p>
    <w:p w14:paraId="33E3E2AD" w14:textId="77777777" w:rsidR="0031057C" w:rsidRPr="009C231B" w:rsidRDefault="0031057C" w:rsidP="0031057C">
      <w:pPr>
        <w:autoSpaceDE w:val="0"/>
        <w:autoSpaceDN w:val="0"/>
        <w:adjustRightInd w:val="0"/>
        <w:spacing w:line="360" w:lineRule="auto"/>
        <w:jc w:val="both"/>
        <w:rPr>
          <w:rFonts w:ascii="Arial" w:hAnsi="Arial" w:cs="Arial"/>
          <w:sz w:val="22"/>
          <w:szCs w:val="22"/>
        </w:rPr>
      </w:pPr>
    </w:p>
    <w:p w14:paraId="58BCEF16" w14:textId="487BC543" w:rsidR="0031057C" w:rsidRPr="009C231B" w:rsidRDefault="0031057C" w:rsidP="0031057C">
      <w:pPr>
        <w:pStyle w:val="Texto"/>
        <w:tabs>
          <w:tab w:val="left" w:pos="426"/>
        </w:tabs>
        <w:autoSpaceDE w:val="0"/>
        <w:autoSpaceDN w:val="0"/>
        <w:adjustRightInd w:val="0"/>
        <w:spacing w:after="0" w:line="360" w:lineRule="auto"/>
        <w:ind w:firstLine="0"/>
        <w:rPr>
          <w:rFonts w:cs="Arial"/>
          <w:iCs/>
          <w:sz w:val="22"/>
          <w:szCs w:val="22"/>
        </w:rPr>
      </w:pPr>
      <w:r w:rsidRPr="009C231B">
        <w:rPr>
          <w:rFonts w:cs="Arial"/>
          <w:sz w:val="22"/>
          <w:szCs w:val="22"/>
        </w:rPr>
        <w:t>El anterior requisito puede ser exceptuado, si la persona aspirante hubiera recibido las dos dosis de la vacuna contra el virus SARS-CoV-2; para lo cual, deberá adjuntar a su solicitud un escrito bajo protesta de decir verdad, de haber recibido la vacuna en comento.</w:t>
      </w:r>
    </w:p>
    <w:p w14:paraId="72AF83FB" w14:textId="77777777" w:rsidR="00C315E3" w:rsidRPr="009C231B" w:rsidRDefault="00C315E3" w:rsidP="00C315E3">
      <w:pPr>
        <w:autoSpaceDE w:val="0"/>
        <w:autoSpaceDN w:val="0"/>
        <w:adjustRightInd w:val="0"/>
        <w:spacing w:line="360" w:lineRule="auto"/>
        <w:jc w:val="both"/>
        <w:rPr>
          <w:rFonts w:ascii="Arial" w:hAnsi="Arial" w:cs="Arial"/>
          <w:sz w:val="22"/>
          <w:szCs w:val="22"/>
        </w:rPr>
      </w:pPr>
    </w:p>
    <w:p w14:paraId="526739B4" w14:textId="18ECF45A" w:rsidR="00C315E3" w:rsidRPr="009C231B" w:rsidRDefault="00C315E3" w:rsidP="00C315E3">
      <w:pPr>
        <w:autoSpaceDE w:val="0"/>
        <w:autoSpaceDN w:val="0"/>
        <w:adjustRightInd w:val="0"/>
        <w:spacing w:line="360" w:lineRule="auto"/>
        <w:jc w:val="both"/>
        <w:rPr>
          <w:rFonts w:ascii="Arial" w:hAnsi="Arial" w:cs="Arial"/>
          <w:sz w:val="22"/>
          <w:szCs w:val="22"/>
        </w:rPr>
      </w:pPr>
      <w:r w:rsidRPr="009C231B">
        <w:rPr>
          <w:rFonts w:ascii="Arial" w:hAnsi="Arial" w:cs="Arial"/>
          <w:b/>
          <w:sz w:val="22"/>
          <w:szCs w:val="22"/>
        </w:rPr>
        <w:t>1</w:t>
      </w:r>
      <w:r w:rsidR="009C231B" w:rsidRPr="009C231B">
        <w:rPr>
          <w:rFonts w:ascii="Arial" w:hAnsi="Arial" w:cs="Arial"/>
          <w:b/>
          <w:sz w:val="22"/>
          <w:szCs w:val="22"/>
        </w:rPr>
        <w:t>7</w:t>
      </w:r>
      <w:r w:rsidRPr="009C231B">
        <w:rPr>
          <w:rFonts w:ascii="Arial" w:hAnsi="Arial" w:cs="Arial"/>
          <w:b/>
          <w:sz w:val="22"/>
          <w:szCs w:val="22"/>
        </w:rPr>
        <w:t>ª.-</w:t>
      </w:r>
      <w:r w:rsidRPr="009C231B">
        <w:rPr>
          <w:rFonts w:ascii="Arial" w:hAnsi="Arial" w:cs="Arial"/>
          <w:sz w:val="22"/>
          <w:szCs w:val="22"/>
        </w:rPr>
        <w:t xml:space="preserve">  En tal sentido, la Convocatoria e</w:t>
      </w:r>
      <w:r w:rsidRPr="009C231B">
        <w:rPr>
          <w:rFonts w:ascii="Arial" w:hAnsi="Arial" w:cs="Arial"/>
          <w:bCs/>
          <w:spacing w:val="-5"/>
          <w:sz w:val="22"/>
          <w:szCs w:val="22"/>
          <w:lang w:val="es-HN"/>
        </w:rPr>
        <w:t>n cuestión, deberá contener, entre otros aspectos, lo relativo a los requisitos legales y convencionales que deberá de cubrir la o el interesado</w:t>
      </w:r>
      <w:r w:rsidR="00E258F4" w:rsidRPr="009C231B">
        <w:rPr>
          <w:rFonts w:ascii="Arial" w:hAnsi="Arial" w:cs="Arial"/>
          <w:bCs/>
          <w:spacing w:val="-5"/>
          <w:sz w:val="22"/>
          <w:szCs w:val="22"/>
          <w:lang w:val="es-HN"/>
        </w:rPr>
        <w:t xml:space="preserve">, la solicitud </w:t>
      </w:r>
      <w:r w:rsidRPr="009C231B">
        <w:rPr>
          <w:rFonts w:ascii="Arial" w:hAnsi="Arial" w:cs="Arial"/>
          <w:bCs/>
          <w:spacing w:val="-5"/>
          <w:sz w:val="22"/>
          <w:szCs w:val="22"/>
          <w:lang w:val="es-HN"/>
        </w:rPr>
        <w:t xml:space="preserve"> y la documentación requerida que deberán de presentar </w:t>
      </w:r>
      <w:r w:rsidR="0053183F" w:rsidRPr="009C231B">
        <w:rPr>
          <w:rFonts w:ascii="Arial" w:hAnsi="Arial" w:cs="Arial"/>
          <w:bCs/>
          <w:spacing w:val="-5"/>
          <w:sz w:val="22"/>
          <w:szCs w:val="22"/>
          <w:lang w:val="es-HN"/>
        </w:rPr>
        <w:t xml:space="preserve">tanto </w:t>
      </w:r>
      <w:r w:rsidRPr="009C231B">
        <w:rPr>
          <w:rFonts w:ascii="Arial" w:hAnsi="Arial" w:cs="Arial"/>
          <w:bCs/>
          <w:spacing w:val="-5"/>
          <w:sz w:val="22"/>
          <w:szCs w:val="22"/>
          <w:lang w:val="es-HN"/>
        </w:rPr>
        <w:t xml:space="preserve">en la Dirección de Sistemas </w:t>
      </w:r>
      <w:r w:rsidRPr="009C231B">
        <w:rPr>
          <w:rFonts w:ascii="Arial" w:hAnsi="Arial" w:cs="Arial"/>
          <w:position w:val="-1"/>
          <w:sz w:val="22"/>
          <w:szCs w:val="22"/>
        </w:rPr>
        <w:t>del</w:t>
      </w:r>
      <w:r w:rsidRPr="009C231B">
        <w:rPr>
          <w:rFonts w:ascii="Arial" w:hAnsi="Arial" w:cs="Arial"/>
          <w:position w:val="-1"/>
          <w:sz w:val="22"/>
          <w:szCs w:val="22"/>
          <w:lang w:val="es-HN"/>
        </w:rPr>
        <w:t xml:space="preserve"> Consejo General del </w:t>
      </w:r>
      <w:r w:rsidRPr="009C231B">
        <w:rPr>
          <w:rFonts w:ascii="Arial" w:hAnsi="Arial" w:cs="Arial"/>
          <w:position w:val="-1"/>
          <w:sz w:val="22"/>
          <w:szCs w:val="22"/>
        </w:rPr>
        <w:t>Instituto Electoral del Estado</w:t>
      </w:r>
      <w:r w:rsidR="0053183F" w:rsidRPr="009C231B">
        <w:rPr>
          <w:rFonts w:ascii="Arial" w:hAnsi="Arial" w:cs="Arial"/>
          <w:position w:val="-1"/>
          <w:sz w:val="22"/>
          <w:szCs w:val="22"/>
        </w:rPr>
        <w:t xml:space="preserve"> de Colima</w:t>
      </w:r>
      <w:r w:rsidRPr="009C231B">
        <w:rPr>
          <w:rFonts w:ascii="Arial" w:hAnsi="Arial" w:cs="Arial"/>
          <w:position w:val="-1"/>
          <w:sz w:val="22"/>
          <w:szCs w:val="22"/>
          <w:lang w:val="es-HN"/>
        </w:rPr>
        <w:t xml:space="preserve">, </w:t>
      </w:r>
      <w:r w:rsidRPr="009C231B">
        <w:rPr>
          <w:rFonts w:ascii="Arial" w:hAnsi="Arial" w:cs="Arial"/>
          <w:sz w:val="22"/>
          <w:szCs w:val="22"/>
        </w:rPr>
        <w:t>ubicada en Avenida Rey de Coliman No. 380, Colonia Centro, de la ciudad de Colima, Colima</w:t>
      </w:r>
      <w:r w:rsidR="0053183F" w:rsidRPr="009C231B">
        <w:rPr>
          <w:rFonts w:ascii="Arial" w:hAnsi="Arial" w:cs="Arial"/>
          <w:sz w:val="22"/>
          <w:szCs w:val="22"/>
        </w:rPr>
        <w:t xml:space="preserve">, del 2 </w:t>
      </w:r>
      <w:r w:rsidR="00E258F4" w:rsidRPr="009C231B">
        <w:rPr>
          <w:rFonts w:ascii="Arial" w:hAnsi="Arial" w:cs="Arial"/>
          <w:sz w:val="22"/>
          <w:szCs w:val="22"/>
        </w:rPr>
        <w:t xml:space="preserve">de marzo </w:t>
      </w:r>
      <w:r w:rsidR="0053183F" w:rsidRPr="009C231B">
        <w:rPr>
          <w:rFonts w:ascii="Arial" w:hAnsi="Arial" w:cs="Arial"/>
          <w:sz w:val="22"/>
          <w:szCs w:val="22"/>
        </w:rPr>
        <w:t xml:space="preserve">al 16 de marzo </w:t>
      </w:r>
      <w:r w:rsidRPr="009C231B">
        <w:rPr>
          <w:rFonts w:ascii="Arial" w:hAnsi="Arial" w:cs="Arial"/>
          <w:sz w:val="22"/>
          <w:szCs w:val="22"/>
        </w:rPr>
        <w:t>20</w:t>
      </w:r>
      <w:r w:rsidR="004E3A20" w:rsidRPr="009C231B">
        <w:rPr>
          <w:rFonts w:ascii="Arial" w:hAnsi="Arial" w:cs="Arial"/>
          <w:sz w:val="22"/>
          <w:szCs w:val="22"/>
        </w:rPr>
        <w:t>21</w:t>
      </w:r>
      <w:r w:rsidRPr="009C231B">
        <w:rPr>
          <w:rFonts w:ascii="Arial" w:hAnsi="Arial" w:cs="Arial"/>
          <w:sz w:val="22"/>
          <w:szCs w:val="22"/>
        </w:rPr>
        <w:t xml:space="preserve">, en </w:t>
      </w:r>
      <w:r w:rsidR="00E258F4" w:rsidRPr="009C231B">
        <w:rPr>
          <w:rFonts w:ascii="Arial" w:hAnsi="Arial" w:cs="Arial"/>
          <w:sz w:val="22"/>
          <w:szCs w:val="22"/>
        </w:rPr>
        <w:t xml:space="preserve">un </w:t>
      </w:r>
      <w:r w:rsidRPr="009C231B">
        <w:rPr>
          <w:rFonts w:ascii="Arial" w:hAnsi="Arial" w:cs="Arial"/>
          <w:sz w:val="22"/>
          <w:szCs w:val="22"/>
        </w:rPr>
        <w:t>horario de 9:00 a 14:00 y de 15:00 a 18:00 horas de lunes a viernes y de 10:00 a 14:00 horas los sábados; o en los mismos horarios en la sede de los de los diez Consejos Municipales Electorales, ubicados en:</w:t>
      </w:r>
    </w:p>
    <w:p w14:paraId="5D1DA29A" w14:textId="77777777" w:rsidR="00C315E3" w:rsidRPr="009C231B" w:rsidRDefault="00C315E3" w:rsidP="00C315E3">
      <w:pPr>
        <w:autoSpaceDE w:val="0"/>
        <w:autoSpaceDN w:val="0"/>
        <w:adjustRightInd w:val="0"/>
        <w:spacing w:line="360" w:lineRule="auto"/>
        <w:jc w:val="both"/>
        <w:rPr>
          <w:rFonts w:ascii="Arial" w:hAnsi="Arial" w:cs="Arial"/>
          <w:sz w:val="22"/>
          <w:szCs w:val="22"/>
        </w:rPr>
      </w:pPr>
    </w:p>
    <w:p w14:paraId="54F3E395" w14:textId="77777777" w:rsidR="00C315E3" w:rsidRPr="009C231B" w:rsidRDefault="00C315E3" w:rsidP="00C315E3">
      <w:pPr>
        <w:shd w:val="clear" w:color="auto" w:fill="FFFFFF"/>
        <w:spacing w:line="360" w:lineRule="auto"/>
        <w:jc w:val="both"/>
        <w:rPr>
          <w:rFonts w:ascii="Arial" w:hAnsi="Arial" w:cs="Arial"/>
          <w:sz w:val="22"/>
          <w:szCs w:val="22"/>
        </w:rPr>
      </w:pPr>
      <w:r w:rsidRPr="009C231B">
        <w:rPr>
          <w:rFonts w:ascii="Arial" w:hAnsi="Arial" w:cs="Arial"/>
          <w:b/>
          <w:sz w:val="22"/>
          <w:szCs w:val="22"/>
        </w:rPr>
        <w:t xml:space="preserve">Armería: </w:t>
      </w:r>
      <w:r w:rsidRPr="009C231B">
        <w:rPr>
          <w:rFonts w:ascii="Arial" w:hAnsi="Arial" w:cs="Arial"/>
          <w:sz w:val="22"/>
          <w:szCs w:val="22"/>
          <w:shd w:val="clear" w:color="auto" w:fill="FFFFFF"/>
        </w:rPr>
        <w:t>Calle Veracruz No. 83, Col. Centro, Armería, Colima.</w:t>
      </w:r>
    </w:p>
    <w:p w14:paraId="2B6EABB7" w14:textId="405D0C43" w:rsidR="00C315E3" w:rsidRPr="009C231B" w:rsidRDefault="00C315E3" w:rsidP="00C315E3">
      <w:pPr>
        <w:shd w:val="clear" w:color="auto" w:fill="FFFFFF"/>
        <w:spacing w:line="360" w:lineRule="auto"/>
        <w:jc w:val="both"/>
        <w:rPr>
          <w:rFonts w:ascii="Arial" w:hAnsi="Arial" w:cs="Arial"/>
          <w:sz w:val="22"/>
          <w:szCs w:val="22"/>
        </w:rPr>
      </w:pPr>
      <w:r w:rsidRPr="009C231B">
        <w:rPr>
          <w:rFonts w:ascii="Arial" w:hAnsi="Arial" w:cs="Arial"/>
          <w:b/>
          <w:sz w:val="22"/>
          <w:szCs w:val="22"/>
        </w:rPr>
        <w:t xml:space="preserve">Colima: </w:t>
      </w:r>
      <w:r w:rsidRPr="009C231B">
        <w:rPr>
          <w:rFonts w:ascii="Arial" w:hAnsi="Arial" w:cs="Arial"/>
          <w:sz w:val="22"/>
          <w:szCs w:val="22"/>
          <w:shd w:val="clear" w:color="auto" w:fill="FFFFFF"/>
        </w:rPr>
        <w:t xml:space="preserve">Calle </w:t>
      </w:r>
      <w:r w:rsidR="00E258F4" w:rsidRPr="009C231B">
        <w:rPr>
          <w:rFonts w:ascii="Arial" w:hAnsi="Arial" w:cs="Arial"/>
          <w:sz w:val="22"/>
          <w:szCs w:val="22"/>
          <w:shd w:val="clear" w:color="auto" w:fill="FFFFFF"/>
        </w:rPr>
        <w:t>Rafaela Suárez</w:t>
      </w:r>
      <w:r w:rsidRPr="009C231B">
        <w:rPr>
          <w:rFonts w:ascii="Arial" w:hAnsi="Arial" w:cs="Arial"/>
          <w:sz w:val="22"/>
          <w:szCs w:val="22"/>
          <w:shd w:val="clear" w:color="auto" w:fill="FFFFFF"/>
        </w:rPr>
        <w:t xml:space="preserve"> No. </w:t>
      </w:r>
      <w:r w:rsidR="00E258F4" w:rsidRPr="009C231B">
        <w:rPr>
          <w:rFonts w:ascii="Arial" w:hAnsi="Arial" w:cs="Arial"/>
          <w:sz w:val="22"/>
          <w:szCs w:val="22"/>
          <w:shd w:val="clear" w:color="auto" w:fill="FFFFFF"/>
        </w:rPr>
        <w:t>512</w:t>
      </w:r>
      <w:r w:rsidRPr="009C231B">
        <w:rPr>
          <w:rFonts w:ascii="Arial" w:hAnsi="Arial" w:cs="Arial"/>
          <w:sz w:val="22"/>
          <w:szCs w:val="22"/>
          <w:shd w:val="clear" w:color="auto" w:fill="FFFFFF"/>
        </w:rPr>
        <w:t xml:space="preserve">, Col. </w:t>
      </w:r>
      <w:r w:rsidR="00E258F4" w:rsidRPr="009C231B">
        <w:rPr>
          <w:rFonts w:ascii="Arial" w:hAnsi="Arial" w:cs="Arial"/>
          <w:sz w:val="22"/>
          <w:szCs w:val="22"/>
          <w:shd w:val="clear" w:color="auto" w:fill="FFFFFF"/>
        </w:rPr>
        <w:t>Armonía</w:t>
      </w:r>
      <w:r w:rsidRPr="009C231B">
        <w:rPr>
          <w:rFonts w:ascii="Arial" w:hAnsi="Arial" w:cs="Arial"/>
          <w:sz w:val="22"/>
          <w:szCs w:val="22"/>
          <w:shd w:val="clear" w:color="auto" w:fill="FFFFFF"/>
        </w:rPr>
        <w:t>, Colima, Colima.</w:t>
      </w:r>
    </w:p>
    <w:p w14:paraId="4FBE4420" w14:textId="2923314C" w:rsidR="00C315E3" w:rsidRPr="009C231B" w:rsidRDefault="00C315E3" w:rsidP="00C315E3">
      <w:pPr>
        <w:shd w:val="clear" w:color="auto" w:fill="FFFFFF"/>
        <w:spacing w:line="360" w:lineRule="auto"/>
        <w:jc w:val="both"/>
        <w:rPr>
          <w:rFonts w:ascii="Arial" w:hAnsi="Arial" w:cs="Arial"/>
          <w:sz w:val="22"/>
          <w:szCs w:val="22"/>
          <w:shd w:val="clear" w:color="auto" w:fill="FFFFFF"/>
        </w:rPr>
      </w:pPr>
      <w:r w:rsidRPr="009C231B">
        <w:rPr>
          <w:rFonts w:ascii="Arial" w:hAnsi="Arial" w:cs="Arial"/>
          <w:b/>
          <w:sz w:val="22"/>
          <w:szCs w:val="22"/>
          <w:shd w:val="clear" w:color="auto" w:fill="FFFFFF"/>
        </w:rPr>
        <w:t xml:space="preserve">Comala: </w:t>
      </w:r>
      <w:r w:rsidRPr="009C231B">
        <w:rPr>
          <w:rFonts w:ascii="Arial" w:hAnsi="Arial" w:cs="Arial"/>
          <w:sz w:val="22"/>
          <w:szCs w:val="22"/>
          <w:shd w:val="clear" w:color="auto" w:fill="FFFFFF"/>
        </w:rPr>
        <w:t xml:space="preserve">Calle </w:t>
      </w:r>
      <w:r w:rsidR="00E258F4" w:rsidRPr="009C231B">
        <w:rPr>
          <w:rFonts w:ascii="Arial" w:hAnsi="Arial" w:cs="Arial"/>
          <w:sz w:val="22"/>
          <w:szCs w:val="22"/>
          <w:shd w:val="clear" w:color="auto" w:fill="FFFFFF"/>
        </w:rPr>
        <w:t>Ignacio Aldama</w:t>
      </w:r>
      <w:r w:rsidRPr="009C231B">
        <w:rPr>
          <w:rFonts w:ascii="Arial" w:hAnsi="Arial" w:cs="Arial"/>
          <w:sz w:val="22"/>
          <w:szCs w:val="22"/>
          <w:shd w:val="clear" w:color="auto" w:fill="FFFFFF"/>
        </w:rPr>
        <w:t xml:space="preserve"> No. </w:t>
      </w:r>
      <w:r w:rsidR="00E258F4" w:rsidRPr="009C231B">
        <w:rPr>
          <w:rFonts w:ascii="Arial" w:hAnsi="Arial" w:cs="Arial"/>
          <w:sz w:val="22"/>
          <w:szCs w:val="22"/>
          <w:shd w:val="clear" w:color="auto" w:fill="FFFFFF"/>
        </w:rPr>
        <w:t>86</w:t>
      </w:r>
      <w:r w:rsidRPr="009C231B">
        <w:rPr>
          <w:rFonts w:ascii="Arial" w:hAnsi="Arial" w:cs="Arial"/>
          <w:sz w:val="22"/>
          <w:szCs w:val="22"/>
          <w:shd w:val="clear" w:color="auto" w:fill="FFFFFF"/>
        </w:rPr>
        <w:t>, Col. Centro, Comala, Colima.</w:t>
      </w:r>
    </w:p>
    <w:p w14:paraId="514865C0" w14:textId="77777777" w:rsidR="00C315E3" w:rsidRPr="009C231B" w:rsidRDefault="00C315E3" w:rsidP="00C315E3">
      <w:pPr>
        <w:shd w:val="clear" w:color="auto" w:fill="FFFFFF"/>
        <w:spacing w:line="360" w:lineRule="auto"/>
        <w:jc w:val="both"/>
        <w:rPr>
          <w:rFonts w:ascii="Arial" w:hAnsi="Arial" w:cs="Arial"/>
          <w:sz w:val="22"/>
          <w:szCs w:val="22"/>
          <w:shd w:val="clear" w:color="auto" w:fill="FFFFFF"/>
        </w:rPr>
      </w:pPr>
      <w:r w:rsidRPr="009C231B">
        <w:rPr>
          <w:rFonts w:ascii="Arial" w:hAnsi="Arial" w:cs="Arial"/>
          <w:b/>
          <w:sz w:val="22"/>
          <w:szCs w:val="22"/>
        </w:rPr>
        <w:t xml:space="preserve">Coquimatlán: </w:t>
      </w:r>
      <w:r w:rsidRPr="009C231B">
        <w:rPr>
          <w:rFonts w:ascii="Arial" w:hAnsi="Arial" w:cs="Arial"/>
          <w:sz w:val="22"/>
          <w:szCs w:val="22"/>
          <w:shd w:val="clear" w:color="auto" w:fill="FFFFFF"/>
        </w:rPr>
        <w:t>Calle Reforma No. 200, Col. Centro, Coquimatlán, Colima.</w:t>
      </w:r>
    </w:p>
    <w:p w14:paraId="617466B1" w14:textId="77777777" w:rsidR="00C315E3" w:rsidRPr="009C231B" w:rsidRDefault="00C315E3" w:rsidP="00C315E3">
      <w:pPr>
        <w:shd w:val="clear" w:color="auto" w:fill="FFFFFF"/>
        <w:spacing w:line="360" w:lineRule="auto"/>
        <w:jc w:val="both"/>
        <w:rPr>
          <w:rFonts w:ascii="Arial" w:hAnsi="Arial" w:cs="Arial"/>
          <w:sz w:val="22"/>
          <w:szCs w:val="22"/>
          <w:shd w:val="clear" w:color="auto" w:fill="FFFFFF"/>
        </w:rPr>
      </w:pPr>
      <w:r w:rsidRPr="009C231B">
        <w:rPr>
          <w:rFonts w:ascii="Arial" w:hAnsi="Arial" w:cs="Arial"/>
          <w:b/>
          <w:sz w:val="22"/>
          <w:szCs w:val="22"/>
        </w:rPr>
        <w:t xml:space="preserve">Cuauhtémoc: </w:t>
      </w:r>
      <w:r w:rsidRPr="009C231B">
        <w:rPr>
          <w:rFonts w:ascii="Arial" w:hAnsi="Arial" w:cs="Arial"/>
          <w:sz w:val="22"/>
          <w:szCs w:val="22"/>
          <w:shd w:val="clear" w:color="auto" w:fill="FFFFFF"/>
        </w:rPr>
        <w:t xml:space="preserve">Calle 16 de septiembre No. 10, Col. Centro, Cuauhtémoc, Colima. </w:t>
      </w:r>
    </w:p>
    <w:p w14:paraId="49947C60" w14:textId="77777777" w:rsidR="00C315E3" w:rsidRPr="009C231B" w:rsidRDefault="00C315E3" w:rsidP="00C315E3">
      <w:pPr>
        <w:shd w:val="clear" w:color="auto" w:fill="FFFFFF"/>
        <w:spacing w:line="360" w:lineRule="auto"/>
        <w:jc w:val="both"/>
        <w:rPr>
          <w:rFonts w:ascii="Arial" w:hAnsi="Arial" w:cs="Arial"/>
          <w:sz w:val="22"/>
          <w:szCs w:val="22"/>
          <w:shd w:val="clear" w:color="auto" w:fill="FFFFFF"/>
        </w:rPr>
      </w:pPr>
      <w:r w:rsidRPr="009C231B">
        <w:rPr>
          <w:rFonts w:ascii="Arial" w:hAnsi="Arial" w:cs="Arial"/>
          <w:b/>
          <w:sz w:val="22"/>
          <w:szCs w:val="22"/>
        </w:rPr>
        <w:t xml:space="preserve">Ixtlahuacán: </w:t>
      </w:r>
      <w:r w:rsidRPr="009C231B">
        <w:rPr>
          <w:rFonts w:ascii="Arial" w:hAnsi="Arial" w:cs="Arial"/>
          <w:sz w:val="22"/>
          <w:szCs w:val="22"/>
          <w:shd w:val="clear" w:color="auto" w:fill="FFFFFF"/>
        </w:rPr>
        <w:t>Calle Niño Artillero No. 22, Col. Centro, Ixtlahuacán, Colima.</w:t>
      </w:r>
    </w:p>
    <w:p w14:paraId="6074542D" w14:textId="2EFA3068" w:rsidR="00C315E3" w:rsidRPr="009C231B" w:rsidRDefault="00C315E3" w:rsidP="00C315E3">
      <w:pPr>
        <w:shd w:val="clear" w:color="auto" w:fill="FFFFFF"/>
        <w:spacing w:line="360" w:lineRule="auto"/>
        <w:jc w:val="both"/>
        <w:rPr>
          <w:rFonts w:ascii="Arial" w:hAnsi="Arial" w:cs="Arial"/>
          <w:sz w:val="22"/>
          <w:szCs w:val="22"/>
          <w:shd w:val="clear" w:color="auto" w:fill="FFFFFF"/>
        </w:rPr>
      </w:pPr>
      <w:r w:rsidRPr="009C231B">
        <w:rPr>
          <w:rFonts w:ascii="Arial" w:hAnsi="Arial" w:cs="Arial"/>
          <w:b/>
          <w:sz w:val="22"/>
          <w:szCs w:val="22"/>
        </w:rPr>
        <w:t xml:space="preserve">Manzanillo: </w:t>
      </w:r>
      <w:proofErr w:type="spellStart"/>
      <w:r w:rsidRPr="009C231B">
        <w:rPr>
          <w:rFonts w:ascii="Arial" w:hAnsi="Arial" w:cs="Arial"/>
          <w:sz w:val="22"/>
          <w:szCs w:val="22"/>
          <w:shd w:val="clear" w:color="auto" w:fill="FFFFFF"/>
        </w:rPr>
        <w:t>Blvd</w:t>
      </w:r>
      <w:proofErr w:type="spellEnd"/>
      <w:r w:rsidRPr="009C231B">
        <w:rPr>
          <w:rFonts w:ascii="Arial" w:hAnsi="Arial" w:cs="Arial"/>
          <w:sz w:val="22"/>
          <w:szCs w:val="22"/>
          <w:shd w:val="clear" w:color="auto" w:fill="FFFFFF"/>
        </w:rPr>
        <w:t>. Miguel de la Madrid No. 44, Col. Las Joyas, Manzanillo, Colima.</w:t>
      </w:r>
    </w:p>
    <w:p w14:paraId="69CE325D" w14:textId="77777777" w:rsidR="00C315E3" w:rsidRPr="009C231B" w:rsidRDefault="00C315E3" w:rsidP="00C315E3">
      <w:pPr>
        <w:shd w:val="clear" w:color="auto" w:fill="FFFFFF"/>
        <w:spacing w:line="360" w:lineRule="auto"/>
        <w:jc w:val="both"/>
        <w:rPr>
          <w:rFonts w:ascii="Arial" w:hAnsi="Arial" w:cs="Arial"/>
          <w:sz w:val="22"/>
          <w:szCs w:val="22"/>
          <w:shd w:val="clear" w:color="auto" w:fill="FFFFFF"/>
        </w:rPr>
      </w:pPr>
      <w:r w:rsidRPr="009C231B">
        <w:rPr>
          <w:rFonts w:ascii="Arial" w:hAnsi="Arial" w:cs="Arial"/>
          <w:b/>
          <w:sz w:val="22"/>
          <w:szCs w:val="22"/>
        </w:rPr>
        <w:t xml:space="preserve">Minatitlán: </w:t>
      </w:r>
      <w:r w:rsidRPr="009C231B">
        <w:rPr>
          <w:rFonts w:ascii="Arial" w:hAnsi="Arial" w:cs="Arial"/>
          <w:sz w:val="22"/>
          <w:szCs w:val="22"/>
          <w:shd w:val="clear" w:color="auto" w:fill="FFFFFF"/>
        </w:rPr>
        <w:t xml:space="preserve">Calle 27 de </w:t>
      </w:r>
      <w:proofErr w:type="gramStart"/>
      <w:r w:rsidRPr="009C231B">
        <w:rPr>
          <w:rFonts w:ascii="Arial" w:hAnsi="Arial" w:cs="Arial"/>
          <w:sz w:val="22"/>
          <w:szCs w:val="22"/>
          <w:shd w:val="clear" w:color="auto" w:fill="FFFFFF"/>
        </w:rPr>
        <w:t>Octubre</w:t>
      </w:r>
      <w:proofErr w:type="gramEnd"/>
      <w:r w:rsidRPr="009C231B">
        <w:rPr>
          <w:rFonts w:ascii="Arial" w:hAnsi="Arial" w:cs="Arial"/>
          <w:sz w:val="22"/>
          <w:szCs w:val="22"/>
          <w:shd w:val="clear" w:color="auto" w:fill="FFFFFF"/>
        </w:rPr>
        <w:t xml:space="preserve"> No. 16, Col. Centro, Minatitlán, Colima.</w:t>
      </w:r>
    </w:p>
    <w:p w14:paraId="266F08D5" w14:textId="6304172E" w:rsidR="00C315E3" w:rsidRPr="009C231B" w:rsidRDefault="00C315E3" w:rsidP="00C315E3">
      <w:pPr>
        <w:shd w:val="clear" w:color="auto" w:fill="FFFFFF"/>
        <w:spacing w:line="360" w:lineRule="auto"/>
        <w:jc w:val="both"/>
        <w:rPr>
          <w:rFonts w:ascii="Arial" w:eastAsia="Calibri" w:hAnsi="Arial" w:cs="Arial"/>
          <w:sz w:val="22"/>
          <w:szCs w:val="22"/>
        </w:rPr>
      </w:pPr>
      <w:r w:rsidRPr="009C231B">
        <w:rPr>
          <w:rFonts w:ascii="Arial" w:hAnsi="Arial" w:cs="Arial"/>
          <w:b/>
          <w:sz w:val="22"/>
          <w:szCs w:val="22"/>
        </w:rPr>
        <w:lastRenderedPageBreak/>
        <w:t xml:space="preserve">Tecomán: </w:t>
      </w:r>
      <w:r w:rsidRPr="009C231B">
        <w:rPr>
          <w:rFonts w:ascii="Arial" w:eastAsia="Calibri" w:hAnsi="Arial" w:cs="Arial"/>
          <w:sz w:val="22"/>
          <w:szCs w:val="22"/>
        </w:rPr>
        <w:t xml:space="preserve">Calle Morelos No. </w:t>
      </w:r>
      <w:r w:rsidR="00E258F4" w:rsidRPr="009C231B">
        <w:rPr>
          <w:rFonts w:ascii="Arial" w:eastAsia="Calibri" w:hAnsi="Arial" w:cs="Arial"/>
          <w:sz w:val="22"/>
          <w:szCs w:val="22"/>
        </w:rPr>
        <w:t>57</w:t>
      </w:r>
      <w:r w:rsidRPr="009C231B">
        <w:rPr>
          <w:rFonts w:ascii="Arial" w:eastAsia="Calibri" w:hAnsi="Arial" w:cs="Arial"/>
          <w:sz w:val="22"/>
          <w:szCs w:val="22"/>
        </w:rPr>
        <w:t xml:space="preserve">, Col. </w:t>
      </w:r>
      <w:r w:rsidR="00E258F4" w:rsidRPr="009C231B">
        <w:rPr>
          <w:rFonts w:ascii="Arial" w:eastAsia="Calibri" w:hAnsi="Arial" w:cs="Arial"/>
          <w:sz w:val="22"/>
          <w:szCs w:val="22"/>
        </w:rPr>
        <w:t>Centro</w:t>
      </w:r>
      <w:r w:rsidRPr="009C231B">
        <w:rPr>
          <w:rFonts w:ascii="Arial" w:eastAsia="Calibri" w:hAnsi="Arial" w:cs="Arial"/>
          <w:sz w:val="22"/>
          <w:szCs w:val="22"/>
        </w:rPr>
        <w:t>, Tecomán, Colima.</w:t>
      </w:r>
    </w:p>
    <w:p w14:paraId="0CB28E33" w14:textId="77777777" w:rsidR="00C315E3" w:rsidRPr="009C231B" w:rsidRDefault="00C315E3" w:rsidP="00C315E3">
      <w:pPr>
        <w:shd w:val="clear" w:color="auto" w:fill="FFFFFF"/>
        <w:spacing w:line="360" w:lineRule="auto"/>
        <w:jc w:val="both"/>
        <w:rPr>
          <w:rFonts w:ascii="Arial" w:hAnsi="Arial" w:cs="Arial"/>
          <w:sz w:val="22"/>
          <w:szCs w:val="22"/>
          <w:lang w:val="es-CO"/>
        </w:rPr>
      </w:pPr>
      <w:r w:rsidRPr="009C231B">
        <w:rPr>
          <w:rFonts w:ascii="Arial" w:hAnsi="Arial" w:cs="Arial"/>
          <w:b/>
          <w:sz w:val="22"/>
          <w:szCs w:val="22"/>
          <w:shd w:val="clear" w:color="auto" w:fill="FFFFFF"/>
        </w:rPr>
        <w:t xml:space="preserve">Villa de Álvarez: </w:t>
      </w:r>
      <w:r w:rsidRPr="009C231B">
        <w:rPr>
          <w:rFonts w:ascii="Arial" w:hAnsi="Arial" w:cs="Arial"/>
          <w:sz w:val="22"/>
          <w:szCs w:val="22"/>
        </w:rPr>
        <w:t>Calle</w:t>
      </w:r>
      <w:r w:rsidRPr="009C231B">
        <w:rPr>
          <w:rFonts w:ascii="Arial" w:hAnsi="Arial" w:cs="Arial"/>
          <w:sz w:val="22"/>
          <w:szCs w:val="22"/>
          <w:lang w:val="es-CO"/>
        </w:rPr>
        <w:t xml:space="preserve"> Morelos, No. 74, Col. Centro, Villa de Álvarez, Colima.</w:t>
      </w:r>
    </w:p>
    <w:p w14:paraId="3906048F" w14:textId="77777777" w:rsidR="00C315E3" w:rsidRPr="009C231B" w:rsidRDefault="00C315E3" w:rsidP="00C315E3">
      <w:pPr>
        <w:autoSpaceDE w:val="0"/>
        <w:autoSpaceDN w:val="0"/>
        <w:adjustRightInd w:val="0"/>
        <w:spacing w:line="360" w:lineRule="auto"/>
        <w:jc w:val="both"/>
        <w:rPr>
          <w:rFonts w:ascii="Arial" w:hAnsi="Arial" w:cs="Arial"/>
          <w:sz w:val="22"/>
          <w:szCs w:val="22"/>
          <w:lang w:val="es-CO"/>
        </w:rPr>
      </w:pPr>
    </w:p>
    <w:p w14:paraId="7BDB87E5" w14:textId="03B3EABD" w:rsidR="003C0FE2" w:rsidRPr="009C231B" w:rsidRDefault="00E258F4" w:rsidP="003C0FE2">
      <w:pPr>
        <w:autoSpaceDE w:val="0"/>
        <w:autoSpaceDN w:val="0"/>
        <w:adjustRightInd w:val="0"/>
        <w:spacing w:line="360" w:lineRule="auto"/>
        <w:jc w:val="both"/>
        <w:rPr>
          <w:rFonts w:ascii="Arial" w:hAnsi="Arial" w:cs="Arial"/>
          <w:sz w:val="22"/>
          <w:szCs w:val="22"/>
          <w:lang w:val="es-CO"/>
        </w:rPr>
      </w:pPr>
      <w:r w:rsidRPr="009C231B">
        <w:rPr>
          <w:rFonts w:ascii="Arial" w:hAnsi="Arial" w:cs="Arial"/>
          <w:sz w:val="22"/>
          <w:szCs w:val="22"/>
          <w:lang w:val="es-CO"/>
        </w:rPr>
        <w:t xml:space="preserve">Adicionalmente, dicha Convocatoria deberá establecer que </w:t>
      </w:r>
      <w:r w:rsidR="003C0FE2" w:rsidRPr="009C231B">
        <w:rPr>
          <w:rFonts w:ascii="Arial" w:hAnsi="Arial" w:cs="Arial"/>
          <w:sz w:val="22"/>
          <w:szCs w:val="22"/>
          <w:lang w:val="es-CO"/>
        </w:rPr>
        <w:t xml:space="preserve">las personas interesadas </w:t>
      </w:r>
      <w:r w:rsidR="003C0FE2" w:rsidRPr="009C231B">
        <w:rPr>
          <w:rFonts w:ascii="Arial" w:hAnsi="Arial" w:cs="Arial"/>
          <w:sz w:val="22"/>
          <w:szCs w:val="22"/>
        </w:rPr>
        <w:t xml:space="preserve">podrán </w:t>
      </w:r>
      <w:proofErr w:type="spellStart"/>
      <w:r w:rsidR="003C0FE2" w:rsidRPr="009C231B">
        <w:rPr>
          <w:rFonts w:ascii="Arial" w:hAnsi="Arial" w:cs="Arial"/>
          <w:sz w:val="22"/>
          <w:szCs w:val="22"/>
        </w:rPr>
        <w:t>requisitar</w:t>
      </w:r>
      <w:proofErr w:type="spellEnd"/>
      <w:r w:rsidR="003C0FE2" w:rsidRPr="009C231B">
        <w:rPr>
          <w:rFonts w:ascii="Arial" w:hAnsi="Arial" w:cs="Arial"/>
          <w:sz w:val="22"/>
          <w:szCs w:val="22"/>
        </w:rPr>
        <w:t xml:space="preserve"> y presentar sus solicitudes por Internet, en las fechas establecidas, a través de la página del Instituto Electoral del Estado de Colima </w:t>
      </w:r>
      <w:hyperlink r:id="rId7" w:history="1">
        <w:r w:rsidR="003C0FE2" w:rsidRPr="009C231B">
          <w:rPr>
            <w:rStyle w:val="Hipervnculo"/>
            <w:rFonts w:ascii="Arial" w:hAnsi="Arial" w:cs="Arial"/>
            <w:sz w:val="22"/>
            <w:szCs w:val="22"/>
          </w:rPr>
          <w:t>www.ieecolima.org.mx</w:t>
        </w:r>
      </w:hyperlink>
      <w:r w:rsidR="003C0FE2" w:rsidRPr="009C231B">
        <w:rPr>
          <w:rFonts w:ascii="Arial" w:hAnsi="Arial" w:cs="Arial"/>
          <w:sz w:val="22"/>
          <w:szCs w:val="22"/>
        </w:rPr>
        <w:t xml:space="preserve"> , en el apartado que se habilitará para tal efecto.</w:t>
      </w:r>
    </w:p>
    <w:p w14:paraId="2D3D909E" w14:textId="77777777" w:rsidR="00E258F4" w:rsidRPr="009C231B" w:rsidRDefault="00E258F4" w:rsidP="00C315E3">
      <w:pPr>
        <w:autoSpaceDE w:val="0"/>
        <w:autoSpaceDN w:val="0"/>
        <w:adjustRightInd w:val="0"/>
        <w:spacing w:line="360" w:lineRule="auto"/>
        <w:jc w:val="both"/>
        <w:rPr>
          <w:rFonts w:ascii="Arial" w:hAnsi="Arial" w:cs="Arial"/>
          <w:sz w:val="22"/>
          <w:szCs w:val="22"/>
          <w:lang w:val="es-CO"/>
        </w:rPr>
      </w:pPr>
    </w:p>
    <w:p w14:paraId="36E9A71C" w14:textId="2D22ED2A" w:rsidR="00C315E3" w:rsidRPr="009C231B" w:rsidRDefault="00C315E3" w:rsidP="00C315E3">
      <w:pPr>
        <w:autoSpaceDE w:val="0"/>
        <w:autoSpaceDN w:val="0"/>
        <w:adjustRightInd w:val="0"/>
        <w:spacing w:line="360" w:lineRule="auto"/>
        <w:jc w:val="both"/>
        <w:rPr>
          <w:rFonts w:ascii="Arial" w:hAnsi="Arial" w:cs="Arial"/>
          <w:sz w:val="22"/>
          <w:szCs w:val="22"/>
          <w:lang w:val="es-CO"/>
        </w:rPr>
      </w:pPr>
      <w:r w:rsidRPr="009C231B">
        <w:rPr>
          <w:rFonts w:ascii="Arial" w:hAnsi="Arial" w:cs="Arial"/>
          <w:sz w:val="22"/>
          <w:szCs w:val="22"/>
          <w:lang w:val="es-CO"/>
        </w:rPr>
        <w:t>Cabe señalar que</w:t>
      </w:r>
      <w:r w:rsidR="00E258F4" w:rsidRPr="009C231B">
        <w:rPr>
          <w:rFonts w:ascii="Arial" w:hAnsi="Arial" w:cs="Arial"/>
          <w:sz w:val="22"/>
          <w:szCs w:val="22"/>
          <w:lang w:val="es-CO"/>
        </w:rPr>
        <w:t>,</w:t>
      </w:r>
      <w:r w:rsidRPr="009C231B">
        <w:rPr>
          <w:rFonts w:ascii="Arial" w:hAnsi="Arial" w:cs="Arial"/>
          <w:sz w:val="22"/>
          <w:szCs w:val="22"/>
          <w:lang w:val="es-CO"/>
        </w:rPr>
        <w:t xml:space="preserve"> en lo relativo a los requisitos que deberá satisfacer </w:t>
      </w:r>
      <w:r w:rsidR="00E258F4" w:rsidRPr="009C231B">
        <w:rPr>
          <w:rFonts w:ascii="Arial" w:hAnsi="Arial" w:cs="Arial"/>
          <w:sz w:val="22"/>
          <w:szCs w:val="22"/>
          <w:lang w:val="es-CO"/>
        </w:rPr>
        <w:t>la ciudadanía interesada</w:t>
      </w:r>
      <w:r w:rsidRPr="009C231B">
        <w:rPr>
          <w:rFonts w:ascii="Arial" w:hAnsi="Arial" w:cs="Arial"/>
          <w:sz w:val="22"/>
          <w:szCs w:val="22"/>
          <w:lang w:val="es-CO"/>
        </w:rPr>
        <w:t>, además de cumplir con los de carácter legal que establece el artículo 351, numeral 2, del Reglamento de Elecciones, citado a la letra en la Consideración 8ª del presente documento, deberán satisfacer:</w:t>
      </w:r>
    </w:p>
    <w:p w14:paraId="2FF138A1" w14:textId="54164032" w:rsidR="003C0FE2" w:rsidRPr="009C231B" w:rsidRDefault="003C0FE2" w:rsidP="00C315E3">
      <w:pPr>
        <w:autoSpaceDE w:val="0"/>
        <w:autoSpaceDN w:val="0"/>
        <w:adjustRightInd w:val="0"/>
        <w:spacing w:line="360" w:lineRule="auto"/>
        <w:jc w:val="both"/>
        <w:rPr>
          <w:rFonts w:ascii="Arial" w:hAnsi="Arial" w:cs="Arial"/>
          <w:sz w:val="22"/>
          <w:szCs w:val="22"/>
          <w:lang w:val="es-CO"/>
        </w:rPr>
      </w:pPr>
    </w:p>
    <w:p w14:paraId="0407385F" w14:textId="007718EC" w:rsidR="003C0FE2" w:rsidRPr="009C231B" w:rsidRDefault="003C0FE2" w:rsidP="003C0FE2">
      <w:pPr>
        <w:pStyle w:val="Prrafodelista"/>
        <w:numPr>
          <w:ilvl w:val="0"/>
          <w:numId w:val="6"/>
        </w:numPr>
        <w:spacing w:after="120" w:line="360" w:lineRule="auto"/>
        <w:ind w:left="714" w:hanging="357"/>
        <w:contextualSpacing/>
        <w:jc w:val="both"/>
        <w:rPr>
          <w:rFonts w:ascii="Arial" w:hAnsi="Arial" w:cs="Arial"/>
          <w:color w:val="000000" w:themeColor="text1"/>
        </w:rPr>
      </w:pPr>
      <w:r w:rsidRPr="009C231B">
        <w:rPr>
          <w:rFonts w:ascii="Arial" w:hAnsi="Arial" w:cs="Arial"/>
          <w:color w:val="000000" w:themeColor="text1"/>
        </w:rPr>
        <w:t>No militar en ningún partido u organización política o haber participado como representante de partido político o coalición en los últimos tres años.</w:t>
      </w:r>
    </w:p>
    <w:p w14:paraId="67BE8802" w14:textId="77777777" w:rsidR="003C0FE2" w:rsidRPr="009C231B" w:rsidRDefault="003C0FE2" w:rsidP="003C0FE2">
      <w:pPr>
        <w:pStyle w:val="Prrafodelista"/>
        <w:numPr>
          <w:ilvl w:val="0"/>
          <w:numId w:val="3"/>
        </w:numPr>
        <w:spacing w:after="160" w:line="360" w:lineRule="auto"/>
        <w:contextualSpacing/>
        <w:jc w:val="both"/>
        <w:rPr>
          <w:rFonts w:ascii="Arial" w:hAnsi="Arial" w:cs="Arial"/>
        </w:rPr>
      </w:pPr>
      <w:r w:rsidRPr="009C231B">
        <w:rPr>
          <w:rFonts w:ascii="Arial" w:hAnsi="Arial" w:cs="Arial"/>
        </w:rPr>
        <w:t xml:space="preserve">No estar registrado/a como representante de candidatura independiente, en caso de que ya existan estas figuras al momento de su contratación. </w:t>
      </w:r>
    </w:p>
    <w:p w14:paraId="1374AEF0" w14:textId="4241C65E" w:rsidR="003C0FE2" w:rsidRPr="009C231B" w:rsidRDefault="0031057C" w:rsidP="003C0FE2">
      <w:pPr>
        <w:pStyle w:val="Prrafodelista"/>
        <w:numPr>
          <w:ilvl w:val="0"/>
          <w:numId w:val="3"/>
        </w:numPr>
        <w:spacing w:after="160" w:line="360" w:lineRule="auto"/>
        <w:contextualSpacing/>
        <w:jc w:val="both"/>
        <w:rPr>
          <w:rFonts w:ascii="Arial" w:hAnsi="Arial" w:cs="Arial"/>
        </w:rPr>
      </w:pPr>
      <w:r w:rsidRPr="009C231B">
        <w:rPr>
          <w:rFonts w:ascii="Arial" w:hAnsi="Arial" w:cs="Arial"/>
          <w:lang w:val="es-ES"/>
        </w:rPr>
        <w:t xml:space="preserve">No tener parentesco por consanguinidad ni por afinidad hasta el cuarto grado, con </w:t>
      </w:r>
      <w:proofErr w:type="gramStart"/>
      <w:r w:rsidRPr="009C231B">
        <w:rPr>
          <w:rFonts w:ascii="Arial" w:hAnsi="Arial" w:cs="Arial"/>
          <w:lang w:val="es-ES"/>
        </w:rPr>
        <w:t>Directoras</w:t>
      </w:r>
      <w:proofErr w:type="gramEnd"/>
      <w:r w:rsidRPr="009C231B">
        <w:rPr>
          <w:rFonts w:ascii="Arial" w:hAnsi="Arial" w:cs="Arial"/>
          <w:lang w:val="es-ES"/>
        </w:rPr>
        <w:t>, Directores, ni con las Consejeras y Consejeros, tanto del Consejo General como de los Consejos Municipales Electorales del Instituto</w:t>
      </w:r>
      <w:r w:rsidR="003C0FE2" w:rsidRPr="009C231B">
        <w:rPr>
          <w:rFonts w:ascii="Arial" w:hAnsi="Arial" w:cs="Arial"/>
        </w:rPr>
        <w:t>.</w:t>
      </w:r>
    </w:p>
    <w:p w14:paraId="5FBB16F8" w14:textId="77777777" w:rsidR="0031057C" w:rsidRPr="009C231B" w:rsidRDefault="003C0FE2" w:rsidP="0031057C">
      <w:pPr>
        <w:pStyle w:val="Prrafodelista"/>
        <w:numPr>
          <w:ilvl w:val="0"/>
          <w:numId w:val="7"/>
        </w:numPr>
        <w:spacing w:after="160" w:line="360" w:lineRule="auto"/>
        <w:contextualSpacing/>
        <w:jc w:val="both"/>
        <w:rPr>
          <w:rFonts w:ascii="Arial" w:hAnsi="Arial" w:cs="Arial"/>
        </w:rPr>
      </w:pPr>
      <w:r w:rsidRPr="009C231B">
        <w:rPr>
          <w:rFonts w:ascii="Arial" w:hAnsi="Arial" w:cs="Arial"/>
        </w:rPr>
        <w:t xml:space="preserve">No tener 60 años o más, cumplidos al día de la Jornada </w:t>
      </w:r>
      <w:r w:rsidRPr="009C231B">
        <w:rPr>
          <w:rFonts w:ascii="Arial" w:hAnsi="Arial" w:cs="Arial"/>
          <w:color w:val="000000" w:themeColor="text1"/>
        </w:rPr>
        <w:t>Electoral</w:t>
      </w:r>
      <w:r w:rsidRPr="009C231B">
        <w:rPr>
          <w:rFonts w:ascii="Arial" w:hAnsi="Arial" w:cs="Arial"/>
        </w:rPr>
        <w:t>. Lo anterior en razón de las medidas sanitarias dictadas por las autoridades en materia de salud, con motivo de la pandemia provocada por el virus SARS-COV2, que considera como grupos vulnerables, entre otros, a las personas mayores de 60 años, ello con la finalidad de salvaguardar su derecho a la salud.</w:t>
      </w:r>
      <w:r w:rsidR="0031057C" w:rsidRPr="009C231B">
        <w:rPr>
          <w:rFonts w:ascii="Arial" w:hAnsi="Arial" w:cs="Arial"/>
        </w:rPr>
        <w:t xml:space="preserve"> Sin embargo, este requisito puede ser excluido, en el caso de que la persona en este supuesto, hubiera recibido las dos dosis de la vacuna contra el virus SARS-CoV-2; para lo cual, deberá adjuntar a su solicitud un escrito bajo protesta de decir verdad, de haber recibido la vacuna en comento.</w:t>
      </w:r>
    </w:p>
    <w:p w14:paraId="7E67EA7A" w14:textId="276D036F" w:rsidR="003C0FE2" w:rsidRPr="009C231B" w:rsidRDefault="0031057C" w:rsidP="0031057C">
      <w:pPr>
        <w:pStyle w:val="Prrafodelista"/>
        <w:numPr>
          <w:ilvl w:val="0"/>
          <w:numId w:val="3"/>
        </w:numPr>
        <w:spacing w:after="160" w:line="360" w:lineRule="auto"/>
        <w:contextualSpacing/>
        <w:jc w:val="both"/>
        <w:rPr>
          <w:rFonts w:ascii="Arial" w:hAnsi="Arial" w:cs="Arial"/>
        </w:rPr>
      </w:pPr>
      <w:r w:rsidRPr="009C231B">
        <w:rPr>
          <w:rFonts w:ascii="Arial" w:hAnsi="Arial" w:cs="Arial"/>
        </w:rPr>
        <w:t xml:space="preserve">Escrito bajo protesta de decir verdad, de no encontrarse en ningún supuesto de vulnerabilidad ante el virus SARS-CoV-2, establecidos por las instituciones de salud, tales como embarazo, padecer enfermedades crónicas (diabetes, hipertensión, asma, cáncer, enfermedades respiratorias, enfermedades cardiovasculares), o cualquier otra condición que ponga en riesgo su estado de salud y su sistema inmune, ante el </w:t>
      </w:r>
      <w:r w:rsidRPr="009C231B">
        <w:rPr>
          <w:rFonts w:ascii="Arial" w:hAnsi="Arial" w:cs="Arial"/>
        </w:rPr>
        <w:lastRenderedPageBreak/>
        <w:t>contagio del virus. En el caso de encontrarse en dichos supuestos de vulnerabilidad, la persona interesada deberá adjuntar a su solicitud un escrito bajo protesta de decir verdad, en el que manifieste haber recibido las dos dosis de la vacuna contra el virus SARS-CoV-2.</w:t>
      </w:r>
    </w:p>
    <w:p w14:paraId="739B3A7C" w14:textId="77777777" w:rsidR="003C0FE2" w:rsidRPr="009C231B" w:rsidRDefault="003C0FE2" w:rsidP="003C0FE2">
      <w:pPr>
        <w:pStyle w:val="Prrafodelista"/>
        <w:numPr>
          <w:ilvl w:val="0"/>
          <w:numId w:val="3"/>
        </w:numPr>
        <w:spacing w:after="160" w:line="360" w:lineRule="auto"/>
        <w:contextualSpacing/>
        <w:jc w:val="both"/>
        <w:rPr>
          <w:rFonts w:ascii="Arial" w:hAnsi="Arial" w:cs="Arial"/>
        </w:rPr>
      </w:pPr>
      <w:r w:rsidRPr="009C231B">
        <w:rPr>
          <w:rFonts w:ascii="Arial" w:hAnsi="Arial" w:cs="Arial"/>
        </w:rPr>
        <w:t>Estudios concluidos de nivel medio superior (Bachillerato o carrera técnica).</w:t>
      </w:r>
    </w:p>
    <w:p w14:paraId="251FA41B" w14:textId="77777777" w:rsidR="003C0FE2" w:rsidRPr="009C231B" w:rsidRDefault="003C0FE2" w:rsidP="003C0FE2">
      <w:pPr>
        <w:pStyle w:val="Prrafodelista"/>
        <w:numPr>
          <w:ilvl w:val="0"/>
          <w:numId w:val="3"/>
        </w:numPr>
        <w:spacing w:after="160" w:line="360" w:lineRule="auto"/>
        <w:contextualSpacing/>
        <w:jc w:val="both"/>
        <w:rPr>
          <w:rFonts w:ascii="Arial" w:hAnsi="Arial" w:cs="Arial"/>
        </w:rPr>
      </w:pPr>
      <w:r w:rsidRPr="009C231B">
        <w:rPr>
          <w:rFonts w:ascii="Arial" w:hAnsi="Arial" w:cs="Arial"/>
        </w:rPr>
        <w:t>Disponibilidad de tiempo completo para prestar sus servicios en horario fuera de lo habitual (incluyendo fines de semana y días festivos).</w:t>
      </w:r>
    </w:p>
    <w:p w14:paraId="1DD3F72F" w14:textId="77777777" w:rsidR="003C0FE2" w:rsidRPr="009C231B" w:rsidRDefault="003C0FE2" w:rsidP="003C0FE2">
      <w:pPr>
        <w:pStyle w:val="Prrafodelista"/>
        <w:spacing w:after="0" w:line="360" w:lineRule="auto"/>
        <w:ind w:left="720"/>
        <w:contextualSpacing/>
        <w:jc w:val="both"/>
        <w:rPr>
          <w:rFonts w:ascii="Arial" w:hAnsi="Arial" w:cs="Arial"/>
        </w:rPr>
      </w:pPr>
    </w:p>
    <w:p w14:paraId="46CD5458" w14:textId="78F06905" w:rsidR="00C315E3" w:rsidRPr="009C231B" w:rsidRDefault="00C315E3" w:rsidP="00C315E3">
      <w:pPr>
        <w:pStyle w:val="Prrafodelista"/>
        <w:spacing w:after="0" w:line="360" w:lineRule="auto"/>
        <w:ind w:left="0"/>
        <w:jc w:val="both"/>
        <w:rPr>
          <w:rFonts w:ascii="Arial" w:hAnsi="Arial" w:cs="Arial"/>
          <w:position w:val="-1"/>
          <w:lang w:val="es-HN"/>
        </w:rPr>
      </w:pPr>
      <w:r w:rsidRPr="009C231B">
        <w:rPr>
          <w:rFonts w:ascii="Arial" w:hAnsi="Arial" w:cs="Arial"/>
          <w:position w:val="-1"/>
          <w:lang w:val="es-HN"/>
        </w:rPr>
        <w:t xml:space="preserve">La publicación de la Convocatoria, deberá realizarse dentro del periodo </w:t>
      </w:r>
      <w:r w:rsidR="003C0FE2" w:rsidRPr="009C231B">
        <w:rPr>
          <w:rFonts w:ascii="Arial" w:hAnsi="Arial" w:cs="Arial"/>
        </w:rPr>
        <w:t xml:space="preserve">del 2 de marzo al 16 de marzo 2021, y </w:t>
      </w:r>
      <w:r w:rsidRPr="009C231B">
        <w:rPr>
          <w:rFonts w:ascii="Arial" w:hAnsi="Arial" w:cs="Arial"/>
          <w:position w:val="-1"/>
          <w:lang w:val="es-HN"/>
        </w:rPr>
        <w:t xml:space="preserve">difundirse a través de la página de Internet y redes sociales de este Instituto, </w:t>
      </w:r>
      <w:r w:rsidR="003C0FE2" w:rsidRPr="009C231B">
        <w:rPr>
          <w:rFonts w:ascii="Arial" w:hAnsi="Arial" w:cs="Arial"/>
          <w:position w:val="-1"/>
          <w:lang w:val="es-HN"/>
        </w:rPr>
        <w:t xml:space="preserve">así como </w:t>
      </w:r>
      <w:r w:rsidRPr="009C231B">
        <w:rPr>
          <w:rFonts w:ascii="Arial" w:hAnsi="Arial" w:cs="Arial"/>
          <w:position w:val="-1"/>
          <w:lang w:val="es-HN"/>
        </w:rPr>
        <w:t xml:space="preserve">en las sedes </w:t>
      </w:r>
      <w:r w:rsidR="003C0FE2" w:rsidRPr="009C231B">
        <w:rPr>
          <w:rFonts w:ascii="Arial" w:hAnsi="Arial" w:cs="Arial"/>
          <w:position w:val="-1"/>
          <w:lang w:val="es-HN"/>
        </w:rPr>
        <w:t>del</w:t>
      </w:r>
      <w:r w:rsidRPr="009C231B">
        <w:rPr>
          <w:rFonts w:ascii="Arial" w:hAnsi="Arial" w:cs="Arial"/>
          <w:position w:val="-1"/>
          <w:lang w:val="es-HN"/>
        </w:rPr>
        <w:t xml:space="preserve"> Consejo General y </w:t>
      </w:r>
      <w:r w:rsidR="003C0FE2" w:rsidRPr="009C231B">
        <w:rPr>
          <w:rFonts w:ascii="Arial" w:hAnsi="Arial" w:cs="Arial"/>
          <w:position w:val="-1"/>
          <w:lang w:val="es-HN"/>
        </w:rPr>
        <w:t xml:space="preserve">los </w:t>
      </w:r>
      <w:r w:rsidR="00015AE9" w:rsidRPr="009C231B">
        <w:rPr>
          <w:rFonts w:ascii="Arial" w:hAnsi="Arial" w:cs="Arial"/>
          <w:position w:val="-1"/>
          <w:lang w:val="es-HN"/>
        </w:rPr>
        <w:t>diez</w:t>
      </w:r>
      <w:r w:rsidR="003C0FE2" w:rsidRPr="009C231B">
        <w:rPr>
          <w:rFonts w:ascii="Arial" w:hAnsi="Arial" w:cs="Arial"/>
          <w:position w:val="-1"/>
          <w:lang w:val="es-HN"/>
        </w:rPr>
        <w:t xml:space="preserve"> Consejos </w:t>
      </w:r>
      <w:r w:rsidRPr="009C231B">
        <w:rPr>
          <w:rFonts w:ascii="Arial" w:hAnsi="Arial" w:cs="Arial"/>
          <w:position w:val="-1"/>
          <w:lang w:val="es-HN"/>
        </w:rPr>
        <w:t xml:space="preserve">Municipales Electorales. </w:t>
      </w:r>
      <w:r w:rsidR="003C0FE2" w:rsidRPr="009C231B">
        <w:rPr>
          <w:rFonts w:ascii="Arial" w:hAnsi="Arial" w:cs="Arial"/>
          <w:position w:val="-1"/>
          <w:lang w:val="es-HN"/>
        </w:rPr>
        <w:t xml:space="preserve">De igual forma, </w:t>
      </w:r>
      <w:r w:rsidR="004D5C44" w:rsidRPr="009C231B">
        <w:rPr>
          <w:rFonts w:ascii="Arial" w:hAnsi="Arial" w:cs="Arial"/>
          <w:position w:val="-1"/>
          <w:lang w:val="es-HN"/>
        </w:rPr>
        <w:t xml:space="preserve">se procurará dar difusión por conducto de la Dirección de Comunicación Social del Instituto, </w:t>
      </w:r>
      <w:r w:rsidR="003C0FE2" w:rsidRPr="009C231B">
        <w:rPr>
          <w:rFonts w:ascii="Arial" w:hAnsi="Arial" w:cs="Arial"/>
          <w:position w:val="-1"/>
          <w:lang w:val="es-HN"/>
        </w:rPr>
        <w:t xml:space="preserve">a través de distintos espacios en medios de comunicación, tanto impresos como audiovisuales. </w:t>
      </w:r>
    </w:p>
    <w:p w14:paraId="4E297C33" w14:textId="77777777" w:rsidR="00C315E3" w:rsidRPr="009C231B" w:rsidRDefault="00C315E3" w:rsidP="00C315E3">
      <w:pPr>
        <w:spacing w:line="360" w:lineRule="auto"/>
        <w:jc w:val="both"/>
        <w:rPr>
          <w:rFonts w:ascii="Arial" w:hAnsi="Arial" w:cs="Arial"/>
          <w:b/>
          <w:sz w:val="22"/>
          <w:szCs w:val="22"/>
        </w:rPr>
      </w:pPr>
    </w:p>
    <w:p w14:paraId="288E8E44" w14:textId="68B201F1" w:rsidR="00C315E3" w:rsidRPr="009C231B" w:rsidRDefault="00C315E3" w:rsidP="00C315E3">
      <w:pPr>
        <w:spacing w:line="360" w:lineRule="auto"/>
        <w:jc w:val="both"/>
        <w:rPr>
          <w:rFonts w:ascii="Arial" w:hAnsi="Arial" w:cs="Arial"/>
          <w:sz w:val="22"/>
          <w:szCs w:val="22"/>
        </w:rPr>
      </w:pPr>
      <w:r w:rsidRPr="009C231B">
        <w:rPr>
          <w:rFonts w:ascii="Arial" w:hAnsi="Arial" w:cs="Arial"/>
          <w:b/>
          <w:sz w:val="22"/>
          <w:szCs w:val="22"/>
        </w:rPr>
        <w:t>1</w:t>
      </w:r>
      <w:r w:rsidR="009C231B" w:rsidRPr="009C231B">
        <w:rPr>
          <w:rFonts w:ascii="Arial" w:hAnsi="Arial" w:cs="Arial"/>
          <w:b/>
          <w:sz w:val="22"/>
          <w:szCs w:val="22"/>
        </w:rPr>
        <w:t>8</w:t>
      </w:r>
      <w:r w:rsidRPr="009C231B">
        <w:rPr>
          <w:rFonts w:ascii="Arial" w:hAnsi="Arial" w:cs="Arial"/>
          <w:b/>
          <w:sz w:val="22"/>
          <w:szCs w:val="22"/>
        </w:rPr>
        <w:t>ª.-</w:t>
      </w:r>
      <w:r w:rsidRPr="009C231B">
        <w:rPr>
          <w:rFonts w:ascii="Arial" w:hAnsi="Arial" w:cs="Arial"/>
          <w:sz w:val="22"/>
          <w:szCs w:val="22"/>
        </w:rPr>
        <w:t xml:space="preserve"> El f</w:t>
      </w:r>
      <w:r w:rsidRPr="009C231B">
        <w:rPr>
          <w:rFonts w:ascii="Arial" w:hAnsi="Arial" w:cs="Arial"/>
          <w:color w:val="000000"/>
          <w:sz w:val="22"/>
          <w:szCs w:val="22"/>
        </w:rPr>
        <w:t xml:space="preserve">ormato denominado </w:t>
      </w:r>
      <w:r w:rsidRPr="009C231B">
        <w:rPr>
          <w:rFonts w:ascii="Arial" w:hAnsi="Arial" w:cs="Arial"/>
          <w:i/>
          <w:color w:val="000000"/>
          <w:sz w:val="22"/>
          <w:szCs w:val="22"/>
        </w:rPr>
        <w:t>“Solicitud del Personal Operativo del Programa de Resultados Electorales Preliminares 20</w:t>
      </w:r>
      <w:r w:rsidR="004D5C44" w:rsidRPr="009C231B">
        <w:rPr>
          <w:rFonts w:ascii="Arial" w:hAnsi="Arial" w:cs="Arial"/>
          <w:i/>
          <w:color w:val="000000"/>
          <w:sz w:val="22"/>
          <w:szCs w:val="22"/>
        </w:rPr>
        <w:t>21</w:t>
      </w:r>
      <w:r w:rsidRPr="009C231B">
        <w:rPr>
          <w:rFonts w:ascii="Arial" w:hAnsi="Arial" w:cs="Arial"/>
          <w:i/>
          <w:color w:val="000000"/>
          <w:sz w:val="22"/>
          <w:szCs w:val="22"/>
        </w:rPr>
        <w:t xml:space="preserve">”, </w:t>
      </w:r>
      <w:r w:rsidRPr="009C231B">
        <w:rPr>
          <w:rFonts w:ascii="Arial" w:hAnsi="Arial" w:cs="Arial"/>
          <w:color w:val="000000"/>
          <w:sz w:val="22"/>
          <w:szCs w:val="22"/>
        </w:rPr>
        <w:t xml:space="preserve">que deberán presentar </w:t>
      </w:r>
      <w:r w:rsidR="004D5C44" w:rsidRPr="009C231B">
        <w:rPr>
          <w:rFonts w:ascii="Arial" w:hAnsi="Arial" w:cs="Arial"/>
          <w:color w:val="000000"/>
          <w:sz w:val="22"/>
          <w:szCs w:val="22"/>
        </w:rPr>
        <w:t>la ciudadanía</w:t>
      </w:r>
      <w:r w:rsidRPr="009C231B">
        <w:rPr>
          <w:rFonts w:ascii="Arial" w:hAnsi="Arial" w:cs="Arial"/>
          <w:color w:val="000000"/>
          <w:sz w:val="22"/>
          <w:szCs w:val="22"/>
        </w:rPr>
        <w:t xml:space="preserve"> interesad</w:t>
      </w:r>
      <w:r w:rsidR="004D5C44" w:rsidRPr="009C231B">
        <w:rPr>
          <w:rFonts w:ascii="Arial" w:hAnsi="Arial" w:cs="Arial"/>
          <w:color w:val="000000"/>
          <w:sz w:val="22"/>
          <w:szCs w:val="22"/>
        </w:rPr>
        <w:t>a</w:t>
      </w:r>
      <w:r w:rsidRPr="009C231B">
        <w:rPr>
          <w:rFonts w:ascii="Arial" w:hAnsi="Arial" w:cs="Arial"/>
          <w:color w:val="000000"/>
          <w:sz w:val="22"/>
          <w:szCs w:val="22"/>
        </w:rPr>
        <w:t xml:space="preserve"> en participar en el proceso de selección en los términos antes expuestos, en caso de ser aprobado, deberá estar </w:t>
      </w:r>
      <w:r w:rsidRPr="009C231B">
        <w:rPr>
          <w:rFonts w:ascii="Arial" w:hAnsi="Arial" w:cs="Arial"/>
          <w:sz w:val="22"/>
          <w:szCs w:val="22"/>
        </w:rPr>
        <w:t xml:space="preserve">disponible en la página de Internet del Instituto </w:t>
      </w:r>
      <w:hyperlink r:id="rId8" w:history="1">
        <w:r w:rsidR="004D5C44" w:rsidRPr="009C231B">
          <w:rPr>
            <w:rStyle w:val="Hipervnculo"/>
            <w:rFonts w:ascii="Arial" w:hAnsi="Arial" w:cs="Arial"/>
            <w:sz w:val="22"/>
            <w:szCs w:val="22"/>
          </w:rPr>
          <w:t>www.ieecolima.org.mx</w:t>
        </w:r>
      </w:hyperlink>
      <w:r w:rsidR="004D5C44" w:rsidRPr="009C231B">
        <w:rPr>
          <w:rFonts w:ascii="Arial" w:hAnsi="Arial" w:cs="Arial"/>
          <w:sz w:val="22"/>
          <w:szCs w:val="22"/>
        </w:rPr>
        <w:t xml:space="preserve"> </w:t>
      </w:r>
      <w:r w:rsidRPr="009C231B">
        <w:rPr>
          <w:rFonts w:ascii="Arial" w:hAnsi="Arial" w:cs="Arial"/>
          <w:sz w:val="22"/>
          <w:szCs w:val="22"/>
        </w:rPr>
        <w:t xml:space="preserve">y </w:t>
      </w:r>
      <w:r w:rsidRPr="009C231B">
        <w:rPr>
          <w:rFonts w:ascii="Arial" w:hAnsi="Arial" w:cs="Arial"/>
          <w:position w:val="-1"/>
          <w:sz w:val="22"/>
          <w:szCs w:val="22"/>
          <w:lang w:val="es-HN"/>
        </w:rPr>
        <w:t>en las sedes de los Consejos General y Municipales Electorales.</w:t>
      </w:r>
    </w:p>
    <w:p w14:paraId="7FF48317" w14:textId="77777777" w:rsidR="00C315E3" w:rsidRPr="009C231B" w:rsidRDefault="00C315E3" w:rsidP="00C315E3">
      <w:pPr>
        <w:spacing w:line="360" w:lineRule="auto"/>
        <w:jc w:val="both"/>
        <w:rPr>
          <w:rFonts w:ascii="Arial" w:hAnsi="Arial" w:cs="Arial"/>
          <w:position w:val="-1"/>
          <w:sz w:val="22"/>
          <w:szCs w:val="22"/>
          <w:lang w:val="es-HN"/>
        </w:rPr>
      </w:pPr>
    </w:p>
    <w:p w14:paraId="625618FE" w14:textId="21F7A4FF" w:rsidR="00C315E3" w:rsidRPr="009C231B" w:rsidRDefault="00C315E3" w:rsidP="00C315E3">
      <w:pPr>
        <w:spacing w:line="360" w:lineRule="auto"/>
        <w:jc w:val="both"/>
        <w:rPr>
          <w:rFonts w:ascii="Arial" w:hAnsi="Arial" w:cs="Arial"/>
          <w:sz w:val="22"/>
          <w:szCs w:val="22"/>
        </w:rPr>
      </w:pPr>
      <w:r w:rsidRPr="009C231B">
        <w:rPr>
          <w:rFonts w:ascii="Arial" w:hAnsi="Arial" w:cs="Arial"/>
          <w:b/>
          <w:position w:val="-1"/>
          <w:sz w:val="22"/>
          <w:szCs w:val="22"/>
          <w:lang w:val="es-HN"/>
        </w:rPr>
        <w:t>1</w:t>
      </w:r>
      <w:r w:rsidR="009C231B" w:rsidRPr="009C231B">
        <w:rPr>
          <w:rFonts w:ascii="Arial" w:hAnsi="Arial" w:cs="Arial"/>
          <w:b/>
          <w:position w:val="-1"/>
          <w:sz w:val="22"/>
          <w:szCs w:val="22"/>
          <w:lang w:val="es-HN"/>
        </w:rPr>
        <w:t>9</w:t>
      </w:r>
      <w:r w:rsidRPr="009C231B">
        <w:rPr>
          <w:rFonts w:ascii="Arial" w:hAnsi="Arial" w:cs="Arial"/>
          <w:b/>
          <w:position w:val="-1"/>
          <w:sz w:val="22"/>
          <w:szCs w:val="22"/>
          <w:lang w:val="es-HN"/>
        </w:rPr>
        <w:t>ª.-</w:t>
      </w:r>
      <w:r w:rsidRPr="009C231B">
        <w:rPr>
          <w:rFonts w:ascii="Arial" w:hAnsi="Arial" w:cs="Arial"/>
          <w:position w:val="-1"/>
          <w:sz w:val="22"/>
          <w:szCs w:val="22"/>
          <w:lang w:val="es-HN"/>
        </w:rPr>
        <w:t xml:space="preserve"> </w:t>
      </w:r>
      <w:r w:rsidRPr="009C231B">
        <w:rPr>
          <w:rFonts w:ascii="Arial" w:hAnsi="Arial" w:cs="Arial"/>
          <w:sz w:val="22"/>
          <w:szCs w:val="22"/>
        </w:rPr>
        <w:t>Con la finalidad de afrontar posibles renuncias del Personal Operativo del PREP que pueda ser contratado, o bien por causas de</w:t>
      </w:r>
      <w:r w:rsidRPr="009C231B">
        <w:rPr>
          <w:rFonts w:ascii="Arial" w:hAnsi="Arial" w:cs="Arial"/>
          <w:sz w:val="22"/>
          <w:szCs w:val="22"/>
          <w:shd w:val="clear" w:color="auto" w:fill="FFFFFF"/>
        </w:rPr>
        <w:t xml:space="preserve"> muerte, incapacidad, inhabilitación, privación de su libertad o cualquier otra que le impida desempeñar las funciones que les sean conferidas, </w:t>
      </w:r>
      <w:r w:rsidRPr="009C231B">
        <w:rPr>
          <w:rFonts w:ascii="Arial" w:hAnsi="Arial" w:cs="Arial"/>
          <w:sz w:val="22"/>
          <w:szCs w:val="22"/>
        </w:rPr>
        <w:t xml:space="preserve"> y como parte del proceso de selección de este Personal, se contará con una Lista de Reserva, la cual dispondrá de una relación ordenada de mayor a menor calificación de los resultados que hayan obtenido las y los aspirantes que no hubieren sido contratados.</w:t>
      </w:r>
    </w:p>
    <w:p w14:paraId="507BBB5D" w14:textId="77777777" w:rsidR="004D5C44" w:rsidRPr="009C231B" w:rsidRDefault="004D5C44" w:rsidP="00C315E3">
      <w:pPr>
        <w:spacing w:line="360" w:lineRule="auto"/>
        <w:jc w:val="both"/>
        <w:rPr>
          <w:rFonts w:ascii="Arial" w:hAnsi="Arial" w:cs="Arial"/>
          <w:color w:val="000000"/>
          <w:sz w:val="22"/>
          <w:szCs w:val="22"/>
        </w:rPr>
      </w:pPr>
    </w:p>
    <w:p w14:paraId="39CDB680" w14:textId="77777777" w:rsidR="00C315E3" w:rsidRPr="009C231B" w:rsidRDefault="00C315E3" w:rsidP="00C315E3">
      <w:pPr>
        <w:spacing w:line="360" w:lineRule="auto"/>
        <w:jc w:val="both"/>
        <w:rPr>
          <w:rFonts w:ascii="Arial" w:hAnsi="Arial" w:cs="Arial"/>
          <w:sz w:val="22"/>
          <w:szCs w:val="22"/>
        </w:rPr>
      </w:pPr>
      <w:r w:rsidRPr="009C231B">
        <w:rPr>
          <w:rFonts w:ascii="Arial" w:hAnsi="Arial" w:cs="Arial"/>
          <w:sz w:val="22"/>
          <w:szCs w:val="22"/>
        </w:rPr>
        <w:t xml:space="preserve">Con base en las consideraciones vertidas, y los fundamentos antes expuestos, se emite los siguientes puntos de </w:t>
      </w:r>
    </w:p>
    <w:p w14:paraId="23DF170E" w14:textId="34819557" w:rsidR="00C315E3" w:rsidRPr="009C231B" w:rsidRDefault="00C315E3" w:rsidP="00C315E3">
      <w:pPr>
        <w:spacing w:line="360" w:lineRule="auto"/>
        <w:ind w:right="62"/>
        <w:jc w:val="both"/>
        <w:rPr>
          <w:rFonts w:ascii="Arial" w:hAnsi="Arial" w:cs="Arial"/>
          <w:b/>
          <w:sz w:val="22"/>
          <w:szCs w:val="22"/>
        </w:rPr>
      </w:pPr>
    </w:p>
    <w:p w14:paraId="6A4B081D" w14:textId="5B8334BF" w:rsidR="009C231B" w:rsidRPr="009C231B" w:rsidRDefault="009C231B" w:rsidP="00C315E3">
      <w:pPr>
        <w:spacing w:line="360" w:lineRule="auto"/>
        <w:ind w:right="62"/>
        <w:jc w:val="both"/>
        <w:rPr>
          <w:rFonts w:ascii="Arial" w:hAnsi="Arial" w:cs="Arial"/>
          <w:b/>
          <w:sz w:val="22"/>
          <w:szCs w:val="22"/>
        </w:rPr>
      </w:pPr>
    </w:p>
    <w:p w14:paraId="538B7906" w14:textId="77777777" w:rsidR="009C231B" w:rsidRPr="009C231B" w:rsidRDefault="009C231B" w:rsidP="00C315E3">
      <w:pPr>
        <w:spacing w:line="360" w:lineRule="auto"/>
        <w:ind w:right="62"/>
        <w:jc w:val="both"/>
        <w:rPr>
          <w:rFonts w:ascii="Arial" w:hAnsi="Arial" w:cs="Arial"/>
          <w:b/>
          <w:sz w:val="22"/>
          <w:szCs w:val="22"/>
        </w:rPr>
      </w:pPr>
    </w:p>
    <w:p w14:paraId="408443A9" w14:textId="77777777" w:rsidR="00C315E3" w:rsidRPr="009C231B" w:rsidRDefault="00C315E3" w:rsidP="00C315E3">
      <w:pPr>
        <w:spacing w:line="360" w:lineRule="auto"/>
        <w:ind w:right="62"/>
        <w:jc w:val="center"/>
        <w:rPr>
          <w:rFonts w:ascii="Arial" w:hAnsi="Arial" w:cs="Arial"/>
          <w:b/>
          <w:sz w:val="22"/>
          <w:szCs w:val="22"/>
        </w:rPr>
      </w:pPr>
      <w:r w:rsidRPr="009C231B">
        <w:rPr>
          <w:rFonts w:ascii="Arial" w:hAnsi="Arial" w:cs="Arial"/>
          <w:b/>
          <w:sz w:val="22"/>
          <w:szCs w:val="22"/>
        </w:rPr>
        <w:lastRenderedPageBreak/>
        <w:t>A C U E R D O:</w:t>
      </w:r>
    </w:p>
    <w:p w14:paraId="2D24807D" w14:textId="77777777" w:rsidR="00C315E3" w:rsidRPr="009C231B" w:rsidRDefault="00C315E3" w:rsidP="00C315E3">
      <w:pPr>
        <w:jc w:val="center"/>
        <w:rPr>
          <w:rFonts w:ascii="Arial" w:hAnsi="Arial" w:cs="Arial"/>
          <w:b/>
          <w:sz w:val="22"/>
          <w:szCs w:val="22"/>
        </w:rPr>
      </w:pPr>
    </w:p>
    <w:p w14:paraId="6C6209EF" w14:textId="2C299620" w:rsidR="00C315E3" w:rsidRPr="009C231B" w:rsidRDefault="00C315E3" w:rsidP="00C315E3">
      <w:pPr>
        <w:pStyle w:val="Texto"/>
        <w:tabs>
          <w:tab w:val="left" w:pos="426"/>
        </w:tabs>
        <w:spacing w:after="0" w:line="360" w:lineRule="auto"/>
        <w:ind w:firstLine="0"/>
        <w:rPr>
          <w:sz w:val="22"/>
          <w:szCs w:val="22"/>
        </w:rPr>
      </w:pPr>
      <w:r w:rsidRPr="009C231B">
        <w:rPr>
          <w:rFonts w:cs="Arial"/>
          <w:b/>
          <w:sz w:val="22"/>
          <w:szCs w:val="22"/>
        </w:rPr>
        <w:t>PRIMERO.</w:t>
      </w:r>
      <w:r w:rsidRPr="009C231B">
        <w:rPr>
          <w:rFonts w:cs="Arial"/>
          <w:sz w:val="22"/>
          <w:szCs w:val="22"/>
        </w:rPr>
        <w:t xml:space="preserve"> Este Consejo General aprueba la Convocatoria dirigida a las y los ciudadanos colimenses con experiencia en captura de datos, conocimientos de cómputo nivel usuario y equipo de oficina, para participar como Personal Operativo del PREP </w:t>
      </w:r>
      <w:r w:rsidR="004D5C44" w:rsidRPr="009C231B">
        <w:rPr>
          <w:rFonts w:cs="Arial"/>
          <w:sz w:val="22"/>
          <w:szCs w:val="22"/>
          <w:lang w:val="es-ES"/>
        </w:rPr>
        <w:t>2021</w:t>
      </w:r>
      <w:r w:rsidRPr="009C231B">
        <w:rPr>
          <w:rFonts w:cs="Arial"/>
          <w:sz w:val="22"/>
          <w:szCs w:val="22"/>
        </w:rPr>
        <w:t>, en los términos expuestos en las Consideraciones 1</w:t>
      </w:r>
      <w:r w:rsidR="00015AE9">
        <w:rPr>
          <w:rFonts w:cs="Arial"/>
          <w:sz w:val="22"/>
          <w:szCs w:val="22"/>
          <w:lang w:val="es-MX"/>
        </w:rPr>
        <w:t>4</w:t>
      </w:r>
      <w:r w:rsidRPr="009C231B">
        <w:rPr>
          <w:rFonts w:cs="Arial"/>
          <w:sz w:val="22"/>
          <w:szCs w:val="22"/>
        </w:rPr>
        <w:t>ª y 1</w:t>
      </w:r>
      <w:r w:rsidR="00015AE9">
        <w:rPr>
          <w:rFonts w:cs="Arial"/>
          <w:sz w:val="22"/>
          <w:szCs w:val="22"/>
          <w:lang w:val="es-MX"/>
        </w:rPr>
        <w:t>7</w:t>
      </w:r>
      <w:r w:rsidRPr="009C231B">
        <w:rPr>
          <w:rFonts w:cs="Arial"/>
          <w:sz w:val="22"/>
          <w:szCs w:val="22"/>
        </w:rPr>
        <w:t>ª del presente documento. Misma que se adjunta a este Acuerdo, como Anexo 1, formando parte integral del mismo.</w:t>
      </w:r>
    </w:p>
    <w:p w14:paraId="0823FD74" w14:textId="77777777" w:rsidR="00C315E3" w:rsidRPr="009C231B" w:rsidRDefault="00C315E3" w:rsidP="00C315E3">
      <w:pPr>
        <w:ind w:right="284"/>
        <w:jc w:val="both"/>
        <w:rPr>
          <w:rFonts w:ascii="Arial" w:hAnsi="Arial" w:cs="Arial"/>
          <w:sz w:val="22"/>
          <w:szCs w:val="22"/>
        </w:rPr>
      </w:pPr>
      <w:r w:rsidRPr="009C231B">
        <w:rPr>
          <w:rFonts w:ascii="Arial" w:hAnsi="Arial" w:cs="Arial"/>
          <w:sz w:val="22"/>
          <w:szCs w:val="22"/>
        </w:rPr>
        <w:t xml:space="preserve"> </w:t>
      </w:r>
    </w:p>
    <w:p w14:paraId="67BF06B5" w14:textId="4D8C17EE" w:rsidR="00C315E3" w:rsidRPr="009C231B" w:rsidRDefault="00C315E3" w:rsidP="00C315E3">
      <w:pPr>
        <w:pStyle w:val="Texto"/>
        <w:tabs>
          <w:tab w:val="left" w:pos="426"/>
        </w:tabs>
        <w:spacing w:after="0" w:line="360" w:lineRule="auto"/>
        <w:ind w:firstLine="0"/>
        <w:rPr>
          <w:rFonts w:cs="Arial"/>
          <w:sz w:val="22"/>
          <w:szCs w:val="22"/>
        </w:rPr>
      </w:pPr>
      <w:r w:rsidRPr="009C231B">
        <w:rPr>
          <w:rFonts w:cs="Arial"/>
          <w:b/>
          <w:sz w:val="22"/>
          <w:szCs w:val="22"/>
        </w:rPr>
        <w:t>SEGUNDO</w:t>
      </w:r>
      <w:r w:rsidRPr="009C231B">
        <w:rPr>
          <w:rFonts w:cs="Arial"/>
          <w:b/>
          <w:bCs/>
          <w:sz w:val="22"/>
          <w:szCs w:val="22"/>
        </w:rPr>
        <w:t>.</w:t>
      </w:r>
      <w:r w:rsidRPr="009C231B">
        <w:rPr>
          <w:rFonts w:cs="Arial"/>
          <w:sz w:val="22"/>
          <w:szCs w:val="22"/>
        </w:rPr>
        <w:t xml:space="preserve"> Este Consejo General aprueba el f</w:t>
      </w:r>
      <w:r w:rsidRPr="009C231B">
        <w:rPr>
          <w:rFonts w:cs="Arial"/>
          <w:color w:val="000000"/>
          <w:sz w:val="22"/>
          <w:szCs w:val="22"/>
        </w:rPr>
        <w:t xml:space="preserve">ormato de </w:t>
      </w:r>
      <w:r w:rsidRPr="009C231B">
        <w:rPr>
          <w:rFonts w:cs="Arial"/>
          <w:i/>
          <w:color w:val="000000"/>
          <w:sz w:val="22"/>
          <w:szCs w:val="22"/>
        </w:rPr>
        <w:t xml:space="preserve">“Solicitud del Personal Operativo del Programa de Resultados Electorales Preliminares </w:t>
      </w:r>
      <w:r w:rsidR="004D5C44" w:rsidRPr="009C231B">
        <w:rPr>
          <w:rFonts w:cs="Arial"/>
          <w:i/>
          <w:color w:val="000000"/>
          <w:sz w:val="22"/>
          <w:szCs w:val="22"/>
          <w:lang w:val="es-ES"/>
        </w:rPr>
        <w:t>2021</w:t>
      </w:r>
      <w:r w:rsidRPr="009C231B">
        <w:rPr>
          <w:rFonts w:cs="Arial"/>
          <w:i/>
          <w:color w:val="000000"/>
          <w:sz w:val="22"/>
          <w:szCs w:val="22"/>
        </w:rPr>
        <w:t>”</w:t>
      </w:r>
      <w:r w:rsidRPr="009C231B">
        <w:rPr>
          <w:rFonts w:cs="Arial"/>
          <w:i/>
          <w:sz w:val="22"/>
          <w:szCs w:val="22"/>
        </w:rPr>
        <w:t>,</w:t>
      </w:r>
      <w:r w:rsidRPr="009C231B">
        <w:rPr>
          <w:rFonts w:cs="Arial"/>
          <w:sz w:val="22"/>
          <w:szCs w:val="22"/>
        </w:rPr>
        <w:t xml:space="preserve"> en los términos expuestos en las Consideraciones 1</w:t>
      </w:r>
      <w:r w:rsidR="00015AE9">
        <w:rPr>
          <w:rFonts w:cs="Arial"/>
          <w:sz w:val="22"/>
          <w:szCs w:val="22"/>
          <w:lang w:val="es-MX"/>
        </w:rPr>
        <w:t>4</w:t>
      </w:r>
      <w:r w:rsidRPr="009C231B">
        <w:rPr>
          <w:rFonts w:cs="Arial"/>
          <w:sz w:val="22"/>
          <w:szCs w:val="22"/>
        </w:rPr>
        <w:t>ª y 1</w:t>
      </w:r>
      <w:r w:rsidR="00015AE9">
        <w:rPr>
          <w:rFonts w:cs="Arial"/>
          <w:sz w:val="22"/>
          <w:szCs w:val="22"/>
          <w:lang w:val="es-MX"/>
        </w:rPr>
        <w:t>7</w:t>
      </w:r>
      <w:r w:rsidRPr="009C231B">
        <w:rPr>
          <w:rFonts w:cs="Arial"/>
          <w:sz w:val="22"/>
          <w:szCs w:val="22"/>
        </w:rPr>
        <w:t>ª del presente documento. Mismo que se adjunta a este Acuerdo, como Anexo 2, formando parte integral del mismo.</w:t>
      </w:r>
    </w:p>
    <w:p w14:paraId="2671371B" w14:textId="77777777" w:rsidR="00C315E3" w:rsidRPr="009C231B" w:rsidRDefault="00C315E3" w:rsidP="00C315E3">
      <w:pPr>
        <w:pStyle w:val="Texto"/>
        <w:tabs>
          <w:tab w:val="left" w:pos="426"/>
        </w:tabs>
        <w:spacing w:after="0" w:line="240" w:lineRule="auto"/>
        <w:ind w:firstLine="0"/>
        <w:rPr>
          <w:sz w:val="22"/>
          <w:szCs w:val="22"/>
        </w:rPr>
      </w:pPr>
    </w:p>
    <w:p w14:paraId="605BC91E" w14:textId="4FC86E86" w:rsidR="00C315E3" w:rsidRPr="009C231B" w:rsidRDefault="00C315E3" w:rsidP="00C315E3">
      <w:pPr>
        <w:pStyle w:val="Sinespaciado"/>
        <w:spacing w:line="360" w:lineRule="auto"/>
        <w:jc w:val="both"/>
        <w:rPr>
          <w:rFonts w:ascii="Arial" w:hAnsi="Arial" w:cs="Arial"/>
          <w:color w:val="00B050"/>
          <w:position w:val="-1"/>
          <w:sz w:val="22"/>
          <w:szCs w:val="22"/>
          <w:lang w:val="es-HN"/>
        </w:rPr>
      </w:pPr>
      <w:r w:rsidRPr="009C231B">
        <w:rPr>
          <w:rFonts w:ascii="Arial" w:hAnsi="Arial" w:cs="Arial"/>
          <w:b/>
          <w:sz w:val="22"/>
          <w:szCs w:val="22"/>
          <w:lang w:val="es-MX"/>
        </w:rPr>
        <w:t xml:space="preserve">TERCERO. </w:t>
      </w:r>
      <w:r w:rsidRPr="009C231B">
        <w:rPr>
          <w:rFonts w:ascii="Arial" w:hAnsi="Arial" w:cs="Arial"/>
          <w:position w:val="-1"/>
          <w:sz w:val="22"/>
          <w:szCs w:val="22"/>
          <w:lang w:val="es-HN"/>
        </w:rPr>
        <w:t>En términos de lo expuesto en la Consideración 1</w:t>
      </w:r>
      <w:r w:rsidR="00015AE9">
        <w:rPr>
          <w:rFonts w:ascii="Arial" w:hAnsi="Arial" w:cs="Arial"/>
          <w:position w:val="-1"/>
          <w:sz w:val="22"/>
          <w:szCs w:val="22"/>
          <w:lang w:val="es-HN"/>
        </w:rPr>
        <w:t>6</w:t>
      </w:r>
      <w:r w:rsidRPr="009C231B">
        <w:rPr>
          <w:rFonts w:ascii="Arial" w:hAnsi="Arial" w:cs="Arial"/>
          <w:position w:val="-1"/>
          <w:sz w:val="22"/>
          <w:szCs w:val="22"/>
          <w:lang w:val="es-HN"/>
        </w:rPr>
        <w:t xml:space="preserve">ª, </w:t>
      </w:r>
      <w:r w:rsidR="004D5C44" w:rsidRPr="009C231B">
        <w:rPr>
          <w:rFonts w:ascii="Arial" w:hAnsi="Arial" w:cs="Arial"/>
          <w:position w:val="-1"/>
          <w:sz w:val="22"/>
          <w:szCs w:val="22"/>
          <w:lang w:val="es-HN"/>
        </w:rPr>
        <w:t xml:space="preserve">último </w:t>
      </w:r>
      <w:r w:rsidRPr="009C231B">
        <w:rPr>
          <w:rFonts w:ascii="Arial" w:hAnsi="Arial" w:cs="Arial"/>
          <w:position w:val="-1"/>
          <w:sz w:val="22"/>
          <w:szCs w:val="22"/>
          <w:lang w:val="es-HN"/>
        </w:rPr>
        <w:t>párrafo del presente instrumento, la Convocatoria</w:t>
      </w:r>
      <w:r w:rsidRPr="009C231B">
        <w:rPr>
          <w:rFonts w:ascii="Arial" w:hAnsi="Arial" w:cs="Arial"/>
          <w:sz w:val="22"/>
          <w:szCs w:val="22"/>
        </w:rPr>
        <w:t xml:space="preserve"> antes referida, </w:t>
      </w:r>
      <w:r w:rsidRPr="009C231B">
        <w:rPr>
          <w:rFonts w:ascii="Arial" w:hAnsi="Arial" w:cs="Arial"/>
          <w:position w:val="-1"/>
          <w:sz w:val="22"/>
          <w:szCs w:val="22"/>
          <w:lang w:val="es-HN"/>
        </w:rPr>
        <w:t xml:space="preserve">deberá ser publicada dentro el periodo del </w:t>
      </w:r>
      <w:r w:rsidR="004D5C44" w:rsidRPr="009C231B">
        <w:rPr>
          <w:rFonts w:ascii="Arial" w:hAnsi="Arial" w:cs="Arial"/>
          <w:sz w:val="22"/>
          <w:szCs w:val="22"/>
        </w:rPr>
        <w:t xml:space="preserve">2 de marzo al 16 de marzo 2021, </w:t>
      </w:r>
      <w:r w:rsidRPr="009C231B">
        <w:rPr>
          <w:rFonts w:ascii="Arial" w:hAnsi="Arial" w:cs="Arial"/>
          <w:position w:val="-1"/>
          <w:sz w:val="22"/>
          <w:szCs w:val="22"/>
          <w:lang w:val="es-HN"/>
        </w:rPr>
        <w:t xml:space="preserve">y difundirse a través de la página de Internet y redes sociales de este Instituto, y en las sedes </w:t>
      </w:r>
      <w:r w:rsidR="004D5C44" w:rsidRPr="009C231B">
        <w:rPr>
          <w:rFonts w:ascii="Arial" w:hAnsi="Arial" w:cs="Arial"/>
          <w:position w:val="-1"/>
          <w:sz w:val="22"/>
          <w:szCs w:val="22"/>
          <w:lang w:val="es-HN"/>
        </w:rPr>
        <w:t>del</w:t>
      </w:r>
      <w:r w:rsidRPr="009C231B">
        <w:rPr>
          <w:rFonts w:ascii="Arial" w:hAnsi="Arial" w:cs="Arial"/>
          <w:position w:val="-1"/>
          <w:sz w:val="22"/>
          <w:szCs w:val="22"/>
          <w:lang w:val="es-HN"/>
        </w:rPr>
        <w:t xml:space="preserve"> Consejos General y </w:t>
      </w:r>
      <w:r w:rsidR="004D5C44" w:rsidRPr="009C231B">
        <w:rPr>
          <w:rFonts w:ascii="Arial" w:hAnsi="Arial" w:cs="Arial"/>
          <w:position w:val="-1"/>
          <w:sz w:val="22"/>
          <w:szCs w:val="22"/>
          <w:lang w:val="es-HN"/>
        </w:rPr>
        <w:t xml:space="preserve">de los diez Consejos </w:t>
      </w:r>
      <w:r w:rsidRPr="009C231B">
        <w:rPr>
          <w:rFonts w:ascii="Arial" w:hAnsi="Arial" w:cs="Arial"/>
          <w:position w:val="-1"/>
          <w:sz w:val="22"/>
          <w:szCs w:val="22"/>
          <w:lang w:val="es-HN"/>
        </w:rPr>
        <w:t>Municipales Electorales.</w:t>
      </w:r>
    </w:p>
    <w:p w14:paraId="3C3F7A96" w14:textId="77777777" w:rsidR="00C315E3" w:rsidRPr="009C231B" w:rsidRDefault="00C315E3" w:rsidP="00C315E3">
      <w:pPr>
        <w:pStyle w:val="Sinespaciado"/>
        <w:jc w:val="both"/>
        <w:rPr>
          <w:rFonts w:ascii="Arial" w:hAnsi="Arial" w:cs="Arial"/>
          <w:b/>
          <w:sz w:val="22"/>
          <w:szCs w:val="22"/>
          <w:lang w:val="es-MX"/>
        </w:rPr>
      </w:pPr>
    </w:p>
    <w:p w14:paraId="6A4E9B8A" w14:textId="2FD6CAD8" w:rsidR="00C315E3" w:rsidRPr="009C231B" w:rsidRDefault="00C315E3" w:rsidP="00C315E3">
      <w:pPr>
        <w:pStyle w:val="Sinespaciado"/>
        <w:spacing w:line="360" w:lineRule="auto"/>
        <w:jc w:val="both"/>
        <w:rPr>
          <w:rFonts w:ascii="Arial" w:hAnsi="Arial" w:cs="Arial"/>
          <w:sz w:val="22"/>
          <w:szCs w:val="22"/>
        </w:rPr>
      </w:pPr>
      <w:r w:rsidRPr="009C231B">
        <w:rPr>
          <w:rFonts w:ascii="Arial" w:hAnsi="Arial" w:cs="Arial"/>
          <w:b/>
          <w:sz w:val="22"/>
          <w:szCs w:val="22"/>
          <w:lang w:val="es-MX"/>
        </w:rPr>
        <w:t>CUARTO.</w:t>
      </w:r>
      <w:r w:rsidRPr="009C231B">
        <w:rPr>
          <w:rFonts w:ascii="Arial" w:hAnsi="Arial" w:cs="Arial"/>
          <w:sz w:val="22"/>
          <w:szCs w:val="22"/>
          <w:lang w:val="es-MX"/>
        </w:rPr>
        <w:t xml:space="preserve"> Se instruye al Director de Sistemas y al Director de Comunicación Social de este Instituto</w:t>
      </w:r>
      <w:r w:rsidR="004D5C44" w:rsidRPr="009C231B">
        <w:rPr>
          <w:rFonts w:ascii="Arial" w:hAnsi="Arial" w:cs="Arial"/>
          <w:sz w:val="22"/>
          <w:szCs w:val="22"/>
          <w:lang w:val="es-MX"/>
        </w:rPr>
        <w:t>,</w:t>
      </w:r>
      <w:r w:rsidRPr="009C231B">
        <w:rPr>
          <w:rFonts w:ascii="Arial" w:hAnsi="Arial" w:cs="Arial"/>
          <w:sz w:val="22"/>
          <w:szCs w:val="22"/>
          <w:lang w:val="es-MX"/>
        </w:rPr>
        <w:t xml:space="preserve"> publicar </w:t>
      </w:r>
      <w:r w:rsidRPr="009C231B">
        <w:rPr>
          <w:rFonts w:ascii="Arial" w:hAnsi="Arial" w:cs="Arial"/>
          <w:sz w:val="22"/>
          <w:szCs w:val="22"/>
        </w:rPr>
        <w:t xml:space="preserve">a partir del </w:t>
      </w:r>
      <w:r w:rsidR="004D5C44" w:rsidRPr="009C231B">
        <w:rPr>
          <w:rFonts w:ascii="Arial" w:hAnsi="Arial" w:cs="Arial"/>
          <w:sz w:val="22"/>
          <w:szCs w:val="22"/>
        </w:rPr>
        <w:t xml:space="preserve">2 de marzo </w:t>
      </w:r>
      <w:r w:rsidRPr="009C231B">
        <w:rPr>
          <w:rFonts w:ascii="Arial" w:hAnsi="Arial" w:cs="Arial"/>
          <w:sz w:val="22"/>
          <w:szCs w:val="22"/>
          <w:lang w:val="es-MX"/>
        </w:rPr>
        <w:t xml:space="preserve">en la página de este Instituto y redes sociales oficiales la “Convocatoria” y el formato de </w:t>
      </w:r>
      <w:r w:rsidRPr="009C231B">
        <w:rPr>
          <w:rFonts w:ascii="Arial" w:hAnsi="Arial" w:cs="Arial"/>
          <w:i/>
          <w:sz w:val="22"/>
          <w:szCs w:val="22"/>
          <w:lang w:val="es-MX"/>
        </w:rPr>
        <w:t xml:space="preserve">“Solicitud para participar como Personal Operativo del </w:t>
      </w:r>
      <w:r w:rsidRPr="009C231B">
        <w:rPr>
          <w:rFonts w:ascii="Arial" w:hAnsi="Arial" w:cs="Arial"/>
          <w:i/>
          <w:sz w:val="22"/>
          <w:szCs w:val="22"/>
        </w:rPr>
        <w:t>Programa de Resultados Electorales Preliminares”.</w:t>
      </w:r>
    </w:p>
    <w:p w14:paraId="64B1EF2C" w14:textId="77777777" w:rsidR="00C315E3" w:rsidRPr="009C231B" w:rsidRDefault="00C315E3" w:rsidP="00C315E3">
      <w:pPr>
        <w:pStyle w:val="Sinespaciado"/>
        <w:jc w:val="both"/>
        <w:rPr>
          <w:rFonts w:ascii="Arial" w:hAnsi="Arial" w:cs="Arial"/>
          <w:sz w:val="22"/>
          <w:szCs w:val="22"/>
        </w:rPr>
      </w:pPr>
    </w:p>
    <w:p w14:paraId="1931565C" w14:textId="42EDA153" w:rsidR="00C315E3" w:rsidRPr="009C231B" w:rsidRDefault="00C315E3" w:rsidP="00C315E3">
      <w:pPr>
        <w:pStyle w:val="Sinespaciado"/>
        <w:spacing w:line="360" w:lineRule="auto"/>
        <w:jc w:val="both"/>
        <w:rPr>
          <w:rFonts w:ascii="Arial" w:hAnsi="Arial" w:cs="Arial"/>
          <w:sz w:val="22"/>
          <w:szCs w:val="22"/>
          <w:lang w:val="es-MX"/>
        </w:rPr>
      </w:pPr>
      <w:r w:rsidRPr="009C231B">
        <w:rPr>
          <w:rFonts w:ascii="Arial" w:hAnsi="Arial" w:cs="Arial"/>
          <w:b/>
          <w:sz w:val="22"/>
          <w:szCs w:val="22"/>
          <w:lang w:val="es-MX"/>
        </w:rPr>
        <w:t>QUINTO.</w:t>
      </w:r>
      <w:r w:rsidRPr="009C231B">
        <w:rPr>
          <w:rFonts w:ascii="Arial" w:hAnsi="Arial" w:cs="Arial"/>
          <w:sz w:val="22"/>
          <w:szCs w:val="22"/>
          <w:lang w:val="es-MX"/>
        </w:rPr>
        <w:t xml:space="preserve"> </w:t>
      </w:r>
      <w:r w:rsidRPr="009C231B">
        <w:rPr>
          <w:rFonts w:ascii="Arial" w:hAnsi="Arial" w:cs="Arial"/>
          <w:sz w:val="22"/>
          <w:szCs w:val="22"/>
        </w:rPr>
        <w:t>En términos de lo expuesto en la Consideración 1</w:t>
      </w:r>
      <w:r w:rsidR="00015AE9">
        <w:rPr>
          <w:rFonts w:ascii="Arial" w:hAnsi="Arial" w:cs="Arial"/>
          <w:sz w:val="22"/>
          <w:szCs w:val="22"/>
        </w:rPr>
        <w:t>9</w:t>
      </w:r>
      <w:r w:rsidRPr="009C231B">
        <w:rPr>
          <w:rFonts w:ascii="Arial" w:hAnsi="Arial" w:cs="Arial"/>
          <w:sz w:val="22"/>
          <w:szCs w:val="22"/>
        </w:rPr>
        <w:t>ª de este documento, este Consejo General aprueba la generación de una Lista de Reserva de entre las y los aspirantes que no hubieren sido contratados, con la finalidad de afrontar posibles renuncias del Personal Operativo del PREP que pueda ser contratado, o bien por causas de</w:t>
      </w:r>
      <w:r w:rsidRPr="009C231B">
        <w:rPr>
          <w:rFonts w:ascii="Arial" w:hAnsi="Arial" w:cs="Arial"/>
          <w:sz w:val="22"/>
          <w:szCs w:val="22"/>
          <w:shd w:val="clear" w:color="auto" w:fill="FFFFFF"/>
        </w:rPr>
        <w:t xml:space="preserve"> muerte, incapacidad, inhabilitación, privación de su libertad o cualquier otra que le impida desempeñar las funciones que les sean conferidas</w:t>
      </w:r>
      <w:r w:rsidRPr="009C231B">
        <w:rPr>
          <w:rFonts w:ascii="Arial" w:hAnsi="Arial" w:cs="Arial"/>
          <w:sz w:val="22"/>
          <w:szCs w:val="22"/>
        </w:rPr>
        <w:t>.</w:t>
      </w:r>
    </w:p>
    <w:p w14:paraId="14CAC611" w14:textId="77777777" w:rsidR="00C315E3" w:rsidRPr="009C231B" w:rsidRDefault="00C315E3" w:rsidP="00C315E3">
      <w:pPr>
        <w:pStyle w:val="Sinespaciado"/>
        <w:jc w:val="both"/>
        <w:rPr>
          <w:rFonts w:ascii="Arial" w:hAnsi="Arial" w:cs="Arial"/>
          <w:sz w:val="22"/>
          <w:szCs w:val="22"/>
          <w:lang w:val="es-MX"/>
        </w:rPr>
      </w:pPr>
    </w:p>
    <w:p w14:paraId="421D27F5" w14:textId="57E53938" w:rsidR="00C315E3" w:rsidRPr="009C231B" w:rsidRDefault="00C315E3" w:rsidP="00C315E3">
      <w:pPr>
        <w:pStyle w:val="Sinespaciado"/>
        <w:spacing w:line="360" w:lineRule="auto"/>
        <w:jc w:val="both"/>
        <w:rPr>
          <w:rFonts w:ascii="Arial" w:hAnsi="Arial" w:cs="Arial"/>
          <w:sz w:val="22"/>
          <w:szCs w:val="22"/>
          <w:lang w:val="es-MX"/>
        </w:rPr>
      </w:pPr>
      <w:r w:rsidRPr="009C231B">
        <w:rPr>
          <w:rFonts w:ascii="Arial" w:hAnsi="Arial" w:cs="Arial"/>
          <w:b/>
          <w:sz w:val="22"/>
          <w:szCs w:val="22"/>
          <w:lang w:val="es-MX"/>
        </w:rPr>
        <w:t>SEXTO.</w:t>
      </w:r>
      <w:r w:rsidRPr="009C231B">
        <w:rPr>
          <w:rFonts w:ascii="Arial" w:hAnsi="Arial" w:cs="Arial"/>
          <w:sz w:val="22"/>
          <w:szCs w:val="22"/>
          <w:lang w:val="es-MX"/>
        </w:rPr>
        <w:t xml:space="preserve"> Notifíquese el presente Acuerdo a través del Secretario Ejecutivo al Instituto Nacional Electoral, por medio de la Unidad Técnica de Vinculación con los Organismos Públicos Locales; </w:t>
      </w:r>
      <w:r w:rsidRPr="009C231B">
        <w:rPr>
          <w:rFonts w:ascii="Arial" w:hAnsi="Arial" w:cs="Arial"/>
          <w:sz w:val="22"/>
          <w:szCs w:val="22"/>
        </w:rPr>
        <w:t xml:space="preserve">al Comité Técnico Asesor del Programa de Resultados Electorales Preliminares (COTAPREP), por conducto del Secretario Técnico de dicho Comité; </w:t>
      </w:r>
      <w:r w:rsidR="0031057C" w:rsidRPr="009C231B">
        <w:rPr>
          <w:rFonts w:ascii="Arial" w:hAnsi="Arial" w:cs="Arial"/>
          <w:sz w:val="22"/>
          <w:szCs w:val="22"/>
        </w:rPr>
        <w:t xml:space="preserve">a la Comisión Temporal </w:t>
      </w:r>
      <w:r w:rsidR="0031057C" w:rsidRPr="009C231B">
        <w:rPr>
          <w:rFonts w:ascii="Arial" w:hAnsi="Arial" w:cs="Arial"/>
          <w:iCs/>
          <w:sz w:val="22"/>
          <w:szCs w:val="22"/>
        </w:rPr>
        <w:lastRenderedPageBreak/>
        <w:t xml:space="preserve">de Seguimiento a la Implementación y Operación del </w:t>
      </w:r>
      <w:r w:rsidR="0031057C" w:rsidRPr="009C231B">
        <w:rPr>
          <w:rFonts w:ascii="Arial" w:hAnsi="Arial" w:cs="Arial"/>
          <w:sz w:val="22"/>
          <w:szCs w:val="22"/>
        </w:rPr>
        <w:t>Programa de Resultados Electorales Preliminares</w:t>
      </w:r>
      <w:r w:rsidR="0031057C" w:rsidRPr="009C231B">
        <w:rPr>
          <w:rFonts w:ascii="Arial" w:hAnsi="Arial" w:cs="Arial"/>
          <w:iCs/>
          <w:sz w:val="22"/>
          <w:szCs w:val="22"/>
        </w:rPr>
        <w:t xml:space="preserve"> de este Instituto, por </w:t>
      </w:r>
      <w:r w:rsidR="0031057C" w:rsidRPr="009C231B">
        <w:rPr>
          <w:rFonts w:ascii="Arial" w:hAnsi="Arial" w:cs="Arial"/>
          <w:sz w:val="22"/>
          <w:szCs w:val="22"/>
        </w:rPr>
        <w:t xml:space="preserve">conducto de su Secretario Técnico; </w:t>
      </w:r>
      <w:r w:rsidRPr="009C231B">
        <w:rPr>
          <w:rFonts w:ascii="Arial" w:hAnsi="Arial" w:cs="Arial"/>
          <w:sz w:val="22"/>
          <w:szCs w:val="22"/>
          <w:lang w:val="es-MX"/>
        </w:rPr>
        <w:t>a todos los Partidos Políticos acreditados ante este Consejo General, así como a los Consejos Municipales Electorales, para que surtan los efectos legales y administrativos correspondientes.</w:t>
      </w:r>
    </w:p>
    <w:p w14:paraId="7392BB2A" w14:textId="77777777" w:rsidR="00C315E3" w:rsidRPr="009C231B" w:rsidRDefault="00C315E3" w:rsidP="00C315E3">
      <w:pPr>
        <w:pStyle w:val="Sinespaciado"/>
        <w:jc w:val="both"/>
        <w:rPr>
          <w:rFonts w:ascii="Arial" w:hAnsi="Arial" w:cs="Arial"/>
          <w:b/>
          <w:sz w:val="22"/>
          <w:szCs w:val="22"/>
          <w:lang w:val="es-MX"/>
        </w:rPr>
      </w:pPr>
    </w:p>
    <w:p w14:paraId="5F23404E" w14:textId="77777777" w:rsidR="00C315E3" w:rsidRDefault="00C315E3" w:rsidP="00C315E3">
      <w:pPr>
        <w:spacing w:line="360" w:lineRule="auto"/>
        <w:jc w:val="both"/>
        <w:rPr>
          <w:rFonts w:ascii="Arial" w:hAnsi="Arial" w:cs="Arial"/>
          <w:b/>
          <w:sz w:val="22"/>
          <w:szCs w:val="22"/>
          <w:lang w:val="es-MX"/>
        </w:rPr>
      </w:pPr>
      <w:r w:rsidRPr="009C231B">
        <w:rPr>
          <w:rFonts w:ascii="Arial" w:hAnsi="Arial" w:cs="Arial"/>
          <w:b/>
          <w:sz w:val="22"/>
          <w:szCs w:val="22"/>
        </w:rPr>
        <w:t xml:space="preserve">SÉPTIMO. </w:t>
      </w:r>
      <w:r w:rsidRPr="009C231B">
        <w:rPr>
          <w:rFonts w:ascii="Arial" w:hAnsi="Arial" w:cs="Arial"/>
          <w:sz w:val="22"/>
          <w:szCs w:val="22"/>
        </w:rPr>
        <w:t>Con fundamento en el artículo 113 del Código de la materia, publíquese el presente acuerdo en el Periódico Oficial “El Estado de Colima” y en la página de internet del Instituto Electoral del Estado.</w:t>
      </w:r>
      <w:r w:rsidRPr="00F4599A">
        <w:rPr>
          <w:rFonts w:ascii="Arial" w:hAnsi="Arial" w:cs="Arial"/>
          <w:b/>
          <w:sz w:val="22"/>
          <w:szCs w:val="22"/>
          <w:lang w:val="es-MX"/>
        </w:rPr>
        <w:t xml:space="preserve"> </w:t>
      </w:r>
    </w:p>
    <w:p w14:paraId="6666C886" w14:textId="77777777" w:rsidR="00C315E3" w:rsidRDefault="00C315E3" w:rsidP="00C315E3">
      <w:pPr>
        <w:jc w:val="both"/>
        <w:rPr>
          <w:rFonts w:ascii="Arial" w:hAnsi="Arial" w:cs="Arial"/>
          <w:b/>
          <w:sz w:val="22"/>
          <w:szCs w:val="22"/>
          <w:lang w:val="es-MX"/>
        </w:rPr>
      </w:pPr>
    </w:p>
    <w:p w14:paraId="1C713DAF" w14:textId="644DFB7E" w:rsidR="009C231B" w:rsidRDefault="009C231B" w:rsidP="009C231B">
      <w:pPr>
        <w:spacing w:line="360" w:lineRule="auto"/>
        <w:jc w:val="both"/>
        <w:rPr>
          <w:rFonts w:ascii="Arial" w:eastAsia="Calibri" w:hAnsi="Arial" w:cs="Arial"/>
          <w:sz w:val="22"/>
          <w:szCs w:val="22"/>
          <w:lang w:val="es-MX" w:eastAsia="en-US"/>
        </w:rPr>
      </w:pPr>
      <w:r w:rsidRPr="009C231B">
        <w:rPr>
          <w:rFonts w:ascii="Arial" w:eastAsia="Calibri" w:hAnsi="Arial" w:cs="Arial"/>
          <w:sz w:val="22"/>
          <w:szCs w:val="22"/>
          <w:lang w:val="es-MX" w:eastAsia="en-US"/>
        </w:rPr>
        <w:t xml:space="preserve">El presente Acuerdo fue aprobado en la Décima Sesión Ordinaria del Proceso Electoral Local 2020-2021 del Consejo General, celebrada el 28 (veintiocho) de febrero de 2021 (dos mil veintiuno), por unanimidad de votos a favor de las </w:t>
      </w:r>
      <w:proofErr w:type="gramStart"/>
      <w:r w:rsidRPr="009C231B">
        <w:rPr>
          <w:rFonts w:ascii="Arial" w:eastAsia="Calibri" w:hAnsi="Arial" w:cs="Arial"/>
          <w:sz w:val="22"/>
          <w:szCs w:val="22"/>
          <w:lang w:val="es-MX" w:eastAsia="en-US"/>
        </w:rPr>
        <w:t>Consejeras</w:t>
      </w:r>
      <w:proofErr w:type="gramEnd"/>
      <w:r w:rsidRPr="009C231B">
        <w:rPr>
          <w:rFonts w:ascii="Arial" w:eastAsia="Calibri" w:hAnsi="Arial" w:cs="Arial"/>
          <w:sz w:val="22"/>
          <w:szCs w:val="22"/>
          <w:lang w:val="es-MX" w:eastAsia="en-US"/>
        </w:rPr>
        <w:t xml:space="preserve"> y Consejero Electorales: Maestra Nirvana Fabiola Rosales Ochoa, Mtra. Martha Elba Iza Huerta, Maestra Arlen Alejandra Martínez Fuentes, Licenciada Rosa Elizabeth Carrillo Ruiz, Licenciado Juan Ramírez Ramos y Doctora Ana Florencia Romano Sánchez. </w:t>
      </w:r>
    </w:p>
    <w:p w14:paraId="1EB60E5B" w14:textId="77777777" w:rsidR="009C231B" w:rsidRPr="009C231B" w:rsidRDefault="009C231B" w:rsidP="009C231B">
      <w:pPr>
        <w:spacing w:line="360" w:lineRule="auto"/>
        <w:jc w:val="both"/>
        <w:rPr>
          <w:rFonts w:ascii="Arial" w:eastAsia="Calibri" w:hAnsi="Arial" w:cs="Arial"/>
          <w:sz w:val="22"/>
          <w:szCs w:val="22"/>
          <w:lang w:val="es-MX" w:eastAsia="en-US"/>
        </w:rPr>
      </w:pPr>
    </w:p>
    <w:p w14:paraId="3F581BF8" w14:textId="77777777" w:rsidR="009C231B" w:rsidRPr="009C231B" w:rsidRDefault="009C231B" w:rsidP="009C231B">
      <w:pPr>
        <w:spacing w:line="360" w:lineRule="auto"/>
        <w:jc w:val="both"/>
        <w:rPr>
          <w:rFonts w:ascii="Arial" w:eastAsia="Calibri" w:hAnsi="Arial" w:cs="Arial"/>
          <w:sz w:val="6"/>
          <w:szCs w:val="6"/>
          <w:lang w:val="es-MX" w:eastAsia="en-US"/>
        </w:rPr>
      </w:pPr>
    </w:p>
    <w:p w14:paraId="3235D82E" w14:textId="77777777" w:rsidR="009C231B" w:rsidRPr="009C231B" w:rsidRDefault="009C231B" w:rsidP="009C231B">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621"/>
        <w:gridCol w:w="4322"/>
        <w:gridCol w:w="25"/>
      </w:tblGrid>
      <w:tr w:rsidR="009C231B" w:rsidRPr="009C231B" w14:paraId="53E00076" w14:textId="77777777" w:rsidTr="009C231B">
        <w:tc>
          <w:tcPr>
            <w:tcW w:w="4628" w:type="dxa"/>
            <w:hideMark/>
          </w:tcPr>
          <w:p w14:paraId="56B32371" w14:textId="77777777" w:rsidR="009C231B" w:rsidRPr="009C231B" w:rsidRDefault="009C231B" w:rsidP="009C231B">
            <w:pPr>
              <w:spacing w:line="276" w:lineRule="auto"/>
              <w:ind w:right="-11"/>
              <w:jc w:val="center"/>
              <w:rPr>
                <w:rFonts w:ascii="Arial" w:eastAsia="Arial" w:hAnsi="Arial" w:cs="Arial"/>
                <w:b/>
                <w:sz w:val="20"/>
                <w:szCs w:val="20"/>
                <w:lang w:val="es-MX" w:eastAsia="en-US"/>
              </w:rPr>
            </w:pPr>
            <w:r w:rsidRPr="009C231B">
              <w:rPr>
                <w:rFonts w:ascii="Arial" w:eastAsia="Arial" w:hAnsi="Arial" w:cs="Arial"/>
                <w:b/>
                <w:sz w:val="20"/>
                <w:szCs w:val="20"/>
                <w:lang w:val="es-MX" w:eastAsia="en-US"/>
              </w:rPr>
              <w:t>CONSEJERA PRESIDENTA</w:t>
            </w:r>
          </w:p>
        </w:tc>
        <w:tc>
          <w:tcPr>
            <w:tcW w:w="4340" w:type="dxa"/>
            <w:gridSpan w:val="2"/>
            <w:hideMark/>
          </w:tcPr>
          <w:p w14:paraId="316391E0" w14:textId="77777777" w:rsidR="009C231B" w:rsidRPr="009C231B" w:rsidRDefault="009C231B" w:rsidP="009C231B">
            <w:pPr>
              <w:spacing w:line="276" w:lineRule="auto"/>
              <w:ind w:right="-11"/>
              <w:jc w:val="center"/>
              <w:rPr>
                <w:rFonts w:ascii="Arial" w:eastAsia="Arial" w:hAnsi="Arial" w:cs="Arial"/>
                <w:b/>
                <w:sz w:val="20"/>
                <w:szCs w:val="20"/>
                <w:lang w:val="es-MX" w:eastAsia="en-US"/>
              </w:rPr>
            </w:pPr>
            <w:r w:rsidRPr="009C231B">
              <w:rPr>
                <w:rFonts w:ascii="Arial" w:eastAsia="Arial" w:hAnsi="Arial" w:cs="Arial"/>
                <w:b/>
                <w:sz w:val="20"/>
                <w:szCs w:val="20"/>
                <w:lang w:val="es-MX" w:eastAsia="en-US"/>
              </w:rPr>
              <w:t>SECRETARIO EJECUTIVO</w:t>
            </w:r>
          </w:p>
        </w:tc>
      </w:tr>
      <w:tr w:rsidR="009C231B" w:rsidRPr="009C231B" w14:paraId="359AA3A1" w14:textId="77777777" w:rsidTr="009C231B">
        <w:tc>
          <w:tcPr>
            <w:tcW w:w="4628" w:type="dxa"/>
          </w:tcPr>
          <w:p w14:paraId="537E90A6" w14:textId="77777777" w:rsidR="009C231B" w:rsidRPr="009C231B" w:rsidRDefault="009C231B" w:rsidP="009C231B">
            <w:pPr>
              <w:spacing w:line="276" w:lineRule="auto"/>
              <w:ind w:right="-11"/>
              <w:rPr>
                <w:rFonts w:ascii="Arial" w:eastAsia="Arial" w:hAnsi="Arial" w:cs="Arial"/>
                <w:sz w:val="20"/>
                <w:szCs w:val="20"/>
                <w:lang w:val="es-MX" w:eastAsia="en-US"/>
              </w:rPr>
            </w:pPr>
          </w:p>
          <w:p w14:paraId="39800BB8" w14:textId="77777777" w:rsidR="009C231B" w:rsidRPr="009C231B" w:rsidRDefault="009C231B" w:rsidP="009C231B">
            <w:pPr>
              <w:spacing w:line="276" w:lineRule="auto"/>
              <w:ind w:right="-11"/>
              <w:rPr>
                <w:rFonts w:ascii="Arial" w:eastAsia="Arial" w:hAnsi="Arial" w:cs="Arial"/>
                <w:lang w:val="es-MX" w:eastAsia="en-US"/>
              </w:rPr>
            </w:pPr>
          </w:p>
          <w:p w14:paraId="004E5C67" w14:textId="77777777" w:rsidR="009C231B" w:rsidRPr="009C231B" w:rsidRDefault="009C231B" w:rsidP="009C231B">
            <w:pPr>
              <w:spacing w:line="276" w:lineRule="auto"/>
              <w:ind w:right="-11"/>
              <w:rPr>
                <w:rFonts w:ascii="Arial" w:eastAsia="Arial" w:hAnsi="Arial" w:cs="Arial"/>
                <w:lang w:val="es-MX" w:eastAsia="en-US"/>
              </w:rPr>
            </w:pPr>
          </w:p>
          <w:p w14:paraId="593B84A1" w14:textId="77777777" w:rsidR="009C231B" w:rsidRPr="009C231B" w:rsidRDefault="009C231B" w:rsidP="009C231B">
            <w:pPr>
              <w:spacing w:line="276" w:lineRule="auto"/>
              <w:ind w:right="-11"/>
              <w:rPr>
                <w:rFonts w:ascii="Arial" w:eastAsia="Arial" w:hAnsi="Arial" w:cs="Arial"/>
                <w:sz w:val="20"/>
                <w:szCs w:val="20"/>
                <w:lang w:val="es-MX" w:eastAsia="en-US"/>
              </w:rPr>
            </w:pPr>
          </w:p>
          <w:p w14:paraId="5B5BEA95" w14:textId="77777777" w:rsidR="009C231B" w:rsidRPr="009C231B" w:rsidRDefault="009C231B" w:rsidP="009C231B">
            <w:pPr>
              <w:spacing w:line="276" w:lineRule="auto"/>
              <w:ind w:right="-11"/>
              <w:rPr>
                <w:rFonts w:ascii="Arial" w:eastAsia="Arial" w:hAnsi="Arial" w:cs="Arial"/>
                <w:sz w:val="20"/>
                <w:szCs w:val="20"/>
                <w:lang w:val="es-MX" w:eastAsia="en-US"/>
              </w:rPr>
            </w:pPr>
          </w:p>
          <w:p w14:paraId="7043330A" w14:textId="77777777" w:rsidR="009C231B" w:rsidRPr="009C231B" w:rsidRDefault="009C231B" w:rsidP="009C231B">
            <w:pPr>
              <w:spacing w:line="276" w:lineRule="auto"/>
              <w:ind w:right="-11"/>
              <w:rPr>
                <w:rFonts w:ascii="Arial" w:eastAsia="Arial" w:hAnsi="Arial" w:cs="Arial"/>
                <w:sz w:val="20"/>
                <w:szCs w:val="20"/>
                <w:lang w:val="es-MX" w:eastAsia="en-US"/>
              </w:rPr>
            </w:pPr>
          </w:p>
        </w:tc>
        <w:tc>
          <w:tcPr>
            <w:tcW w:w="4340" w:type="dxa"/>
            <w:gridSpan w:val="2"/>
          </w:tcPr>
          <w:p w14:paraId="5D09E976" w14:textId="77777777" w:rsidR="009C231B" w:rsidRPr="009C231B" w:rsidRDefault="009C231B" w:rsidP="009C231B">
            <w:pPr>
              <w:spacing w:line="276" w:lineRule="auto"/>
              <w:ind w:right="-11"/>
              <w:jc w:val="center"/>
              <w:rPr>
                <w:rFonts w:ascii="Arial" w:eastAsia="Arial" w:hAnsi="Arial" w:cs="Arial"/>
                <w:sz w:val="20"/>
                <w:szCs w:val="20"/>
                <w:lang w:val="en-US" w:eastAsia="en-US"/>
              </w:rPr>
            </w:pPr>
          </w:p>
          <w:p w14:paraId="604E442F" w14:textId="77777777" w:rsidR="009C231B" w:rsidRPr="009C231B" w:rsidRDefault="009C231B" w:rsidP="009C231B">
            <w:pPr>
              <w:spacing w:line="276" w:lineRule="auto"/>
              <w:ind w:right="-11"/>
              <w:jc w:val="center"/>
              <w:rPr>
                <w:rFonts w:ascii="Arial" w:eastAsia="Arial" w:hAnsi="Arial" w:cs="Arial"/>
                <w:sz w:val="20"/>
                <w:szCs w:val="20"/>
                <w:lang w:val="en-US" w:eastAsia="en-US"/>
              </w:rPr>
            </w:pPr>
          </w:p>
        </w:tc>
      </w:tr>
      <w:tr w:rsidR="009C231B" w:rsidRPr="009C231B" w14:paraId="0227D52C" w14:textId="77777777" w:rsidTr="009C231B">
        <w:tc>
          <w:tcPr>
            <w:tcW w:w="4628" w:type="dxa"/>
            <w:hideMark/>
          </w:tcPr>
          <w:p w14:paraId="08842831" w14:textId="77777777" w:rsidR="009C231B" w:rsidRPr="009C231B" w:rsidRDefault="009C231B" w:rsidP="009C231B">
            <w:pPr>
              <w:spacing w:line="276" w:lineRule="auto"/>
              <w:ind w:right="-11"/>
              <w:jc w:val="center"/>
              <w:rPr>
                <w:rFonts w:ascii="Arial" w:eastAsia="Arial" w:hAnsi="Arial" w:cs="Arial"/>
                <w:sz w:val="20"/>
                <w:szCs w:val="20"/>
                <w:lang w:val="es-MX" w:eastAsia="en-US"/>
              </w:rPr>
            </w:pPr>
            <w:r w:rsidRPr="009C231B">
              <w:rPr>
                <w:rFonts w:ascii="Arial" w:eastAsia="Arial" w:hAnsi="Arial" w:cs="Arial"/>
                <w:sz w:val="20"/>
                <w:szCs w:val="20"/>
                <w:lang w:val="es-MX" w:eastAsia="en-US"/>
              </w:rPr>
              <w:t>______________________________________</w:t>
            </w:r>
          </w:p>
        </w:tc>
        <w:tc>
          <w:tcPr>
            <w:tcW w:w="4340" w:type="dxa"/>
            <w:gridSpan w:val="2"/>
            <w:hideMark/>
          </w:tcPr>
          <w:p w14:paraId="510684F7" w14:textId="77777777" w:rsidR="009C231B" w:rsidRPr="009C231B" w:rsidRDefault="009C231B" w:rsidP="009C231B">
            <w:pPr>
              <w:spacing w:line="276" w:lineRule="auto"/>
              <w:ind w:right="-11"/>
              <w:jc w:val="center"/>
              <w:rPr>
                <w:rFonts w:ascii="Arial" w:eastAsia="Arial" w:hAnsi="Arial" w:cs="Arial"/>
                <w:sz w:val="20"/>
                <w:szCs w:val="20"/>
                <w:lang w:val="en-US" w:eastAsia="en-US"/>
              </w:rPr>
            </w:pPr>
            <w:r w:rsidRPr="009C231B">
              <w:rPr>
                <w:rFonts w:ascii="Arial" w:eastAsia="Arial" w:hAnsi="Arial" w:cs="Arial"/>
                <w:sz w:val="20"/>
                <w:szCs w:val="20"/>
                <w:lang w:val="en-US" w:eastAsia="en-US"/>
              </w:rPr>
              <w:t>____________________________________</w:t>
            </w:r>
          </w:p>
        </w:tc>
      </w:tr>
      <w:tr w:rsidR="009C231B" w:rsidRPr="009C231B" w14:paraId="2E538430" w14:textId="77777777" w:rsidTr="009C231B">
        <w:tc>
          <w:tcPr>
            <w:tcW w:w="4628" w:type="dxa"/>
            <w:hideMark/>
          </w:tcPr>
          <w:p w14:paraId="4D299981" w14:textId="77777777" w:rsidR="009C231B" w:rsidRPr="009C231B" w:rsidRDefault="009C231B" w:rsidP="009C231B">
            <w:pPr>
              <w:spacing w:line="276" w:lineRule="auto"/>
              <w:ind w:right="-11"/>
              <w:jc w:val="center"/>
              <w:rPr>
                <w:rFonts w:ascii="Arial" w:eastAsia="Arial" w:hAnsi="Arial" w:cs="Arial"/>
                <w:sz w:val="20"/>
                <w:szCs w:val="20"/>
                <w:lang w:val="es-MX" w:eastAsia="en-US"/>
              </w:rPr>
            </w:pPr>
            <w:r w:rsidRPr="009C231B">
              <w:rPr>
                <w:rFonts w:ascii="Arial" w:eastAsia="Arial" w:hAnsi="Arial" w:cs="Arial"/>
                <w:sz w:val="20"/>
                <w:szCs w:val="20"/>
                <w:lang w:val="es-MX" w:eastAsia="en-US"/>
              </w:rPr>
              <w:t>MTRA. NIRVANA FABIOLA ROSALES OCHOA</w:t>
            </w:r>
          </w:p>
        </w:tc>
        <w:tc>
          <w:tcPr>
            <w:tcW w:w="4340" w:type="dxa"/>
            <w:gridSpan w:val="2"/>
            <w:hideMark/>
          </w:tcPr>
          <w:p w14:paraId="4FF2BD43" w14:textId="77777777" w:rsidR="009C231B" w:rsidRPr="009C231B" w:rsidRDefault="009C231B" w:rsidP="009C231B">
            <w:pPr>
              <w:spacing w:line="276" w:lineRule="auto"/>
              <w:ind w:right="-11"/>
              <w:jc w:val="center"/>
              <w:rPr>
                <w:rFonts w:ascii="Arial" w:eastAsia="Arial" w:hAnsi="Arial" w:cs="Arial"/>
                <w:sz w:val="20"/>
                <w:szCs w:val="20"/>
                <w:lang w:val="es-MX" w:eastAsia="en-US"/>
              </w:rPr>
            </w:pPr>
            <w:r w:rsidRPr="009C231B">
              <w:rPr>
                <w:rFonts w:ascii="Arial" w:eastAsia="Arial" w:hAnsi="Arial" w:cs="Arial"/>
                <w:sz w:val="20"/>
                <w:szCs w:val="20"/>
                <w:lang w:val="es-MX" w:eastAsia="en-US"/>
              </w:rPr>
              <w:t>LIC. ÓSCAR OMAR ESPINOZA</w:t>
            </w:r>
          </w:p>
        </w:tc>
      </w:tr>
      <w:tr w:rsidR="009C231B" w:rsidRPr="009C231B" w14:paraId="2349664D" w14:textId="77777777" w:rsidTr="009C231B">
        <w:tc>
          <w:tcPr>
            <w:tcW w:w="8968" w:type="dxa"/>
            <w:gridSpan w:val="3"/>
          </w:tcPr>
          <w:p w14:paraId="5502FEE7" w14:textId="77777777" w:rsidR="009C231B" w:rsidRPr="009C231B" w:rsidRDefault="009C231B" w:rsidP="009C231B">
            <w:pPr>
              <w:spacing w:line="276" w:lineRule="auto"/>
              <w:ind w:right="-11"/>
              <w:jc w:val="center"/>
              <w:rPr>
                <w:rFonts w:ascii="Arial" w:eastAsia="Arial" w:hAnsi="Arial" w:cs="Arial"/>
                <w:b/>
                <w:sz w:val="2"/>
                <w:szCs w:val="20"/>
                <w:lang w:val="es-MX" w:eastAsia="en-US"/>
              </w:rPr>
            </w:pPr>
          </w:p>
          <w:p w14:paraId="6EF9B91C" w14:textId="77777777" w:rsidR="009C231B" w:rsidRPr="009C231B" w:rsidRDefault="009C231B" w:rsidP="009C231B">
            <w:pPr>
              <w:spacing w:line="276" w:lineRule="auto"/>
              <w:ind w:right="-11"/>
              <w:rPr>
                <w:rFonts w:ascii="Arial" w:eastAsia="Arial" w:hAnsi="Arial" w:cs="Arial"/>
                <w:b/>
                <w:sz w:val="2"/>
                <w:szCs w:val="20"/>
                <w:lang w:val="es-MX" w:eastAsia="en-US"/>
              </w:rPr>
            </w:pPr>
          </w:p>
          <w:p w14:paraId="7D3F552A" w14:textId="77777777" w:rsidR="009C231B" w:rsidRPr="009C231B" w:rsidRDefault="009C231B" w:rsidP="009C231B">
            <w:pPr>
              <w:spacing w:line="276" w:lineRule="auto"/>
              <w:ind w:right="-11"/>
              <w:jc w:val="center"/>
              <w:rPr>
                <w:rFonts w:ascii="Arial" w:eastAsia="Arial" w:hAnsi="Arial" w:cs="Arial"/>
                <w:b/>
                <w:sz w:val="2"/>
                <w:szCs w:val="20"/>
                <w:lang w:val="es-MX" w:eastAsia="en-US"/>
              </w:rPr>
            </w:pPr>
          </w:p>
          <w:p w14:paraId="01B31EFA" w14:textId="77777777" w:rsidR="009C231B" w:rsidRPr="009C231B" w:rsidRDefault="009C231B" w:rsidP="009C231B">
            <w:pPr>
              <w:spacing w:line="276" w:lineRule="auto"/>
              <w:ind w:right="-11"/>
              <w:jc w:val="center"/>
              <w:rPr>
                <w:rFonts w:ascii="Arial" w:eastAsia="Arial" w:hAnsi="Arial" w:cs="Arial"/>
                <w:b/>
                <w:sz w:val="2"/>
                <w:szCs w:val="20"/>
                <w:lang w:val="es-MX" w:eastAsia="en-US"/>
              </w:rPr>
            </w:pPr>
          </w:p>
          <w:p w14:paraId="4FB813E4" w14:textId="77777777" w:rsidR="009C231B" w:rsidRPr="009C231B" w:rsidRDefault="009C231B" w:rsidP="009C231B">
            <w:pPr>
              <w:spacing w:line="276" w:lineRule="auto"/>
              <w:ind w:right="-11"/>
              <w:rPr>
                <w:rFonts w:ascii="Arial" w:eastAsia="Arial" w:hAnsi="Arial" w:cs="Arial"/>
                <w:b/>
                <w:sz w:val="2"/>
                <w:szCs w:val="2"/>
                <w:lang w:val="es-MX" w:eastAsia="en-US"/>
              </w:rPr>
            </w:pPr>
          </w:p>
          <w:p w14:paraId="5635F8FD" w14:textId="77777777" w:rsidR="009C231B" w:rsidRDefault="009C231B" w:rsidP="009C231B">
            <w:pPr>
              <w:spacing w:line="276" w:lineRule="auto"/>
              <w:ind w:right="-11"/>
              <w:jc w:val="center"/>
              <w:rPr>
                <w:rFonts w:ascii="Arial" w:eastAsia="Arial" w:hAnsi="Arial" w:cs="Arial"/>
                <w:b/>
                <w:sz w:val="20"/>
                <w:szCs w:val="20"/>
                <w:lang w:val="es-MX" w:eastAsia="en-US"/>
              </w:rPr>
            </w:pPr>
          </w:p>
          <w:p w14:paraId="63DFFF13" w14:textId="49517D05" w:rsidR="009C231B" w:rsidRPr="009C231B" w:rsidRDefault="009C231B" w:rsidP="009C231B">
            <w:pPr>
              <w:spacing w:line="276" w:lineRule="auto"/>
              <w:ind w:right="-11"/>
              <w:jc w:val="center"/>
              <w:rPr>
                <w:rFonts w:ascii="Arial" w:eastAsia="Arial" w:hAnsi="Arial" w:cs="Arial"/>
                <w:b/>
                <w:sz w:val="20"/>
                <w:szCs w:val="20"/>
                <w:lang w:val="es-MX" w:eastAsia="en-US"/>
              </w:rPr>
            </w:pPr>
            <w:r w:rsidRPr="009C231B">
              <w:rPr>
                <w:rFonts w:ascii="Arial" w:eastAsia="Arial" w:hAnsi="Arial" w:cs="Arial"/>
                <w:b/>
                <w:sz w:val="20"/>
                <w:szCs w:val="20"/>
                <w:lang w:val="es-MX" w:eastAsia="en-US"/>
              </w:rPr>
              <w:t>CONSEJERAS Y CONSEJEROS ELECTORALES</w:t>
            </w:r>
          </w:p>
        </w:tc>
      </w:tr>
      <w:tr w:rsidR="009C231B" w:rsidRPr="009C231B" w14:paraId="61BE5560" w14:textId="77777777" w:rsidTr="009C231B">
        <w:tc>
          <w:tcPr>
            <w:tcW w:w="4628" w:type="dxa"/>
          </w:tcPr>
          <w:p w14:paraId="51E66F1D" w14:textId="77777777" w:rsidR="009C231B" w:rsidRPr="009C231B" w:rsidRDefault="009C231B" w:rsidP="009C231B">
            <w:pPr>
              <w:spacing w:line="276" w:lineRule="auto"/>
              <w:ind w:right="-11"/>
              <w:jc w:val="center"/>
              <w:rPr>
                <w:rFonts w:ascii="Arial" w:eastAsia="Arial" w:hAnsi="Arial" w:cs="Arial"/>
                <w:sz w:val="20"/>
                <w:szCs w:val="18"/>
                <w:lang w:val="en-US" w:eastAsia="en-US"/>
              </w:rPr>
            </w:pPr>
          </w:p>
          <w:p w14:paraId="10418EE5" w14:textId="77777777" w:rsidR="009C231B" w:rsidRPr="009C231B" w:rsidRDefault="009C231B" w:rsidP="009C231B">
            <w:pPr>
              <w:spacing w:line="276" w:lineRule="auto"/>
              <w:ind w:right="-11"/>
              <w:jc w:val="center"/>
              <w:rPr>
                <w:rFonts w:ascii="Arial" w:eastAsia="Arial" w:hAnsi="Arial" w:cs="Arial"/>
                <w:sz w:val="20"/>
                <w:szCs w:val="18"/>
                <w:lang w:val="en-US" w:eastAsia="en-US"/>
              </w:rPr>
            </w:pPr>
          </w:p>
          <w:p w14:paraId="3E13951F" w14:textId="77777777" w:rsidR="009C231B" w:rsidRPr="009C231B" w:rsidRDefault="009C231B" w:rsidP="009C231B">
            <w:pPr>
              <w:spacing w:line="276" w:lineRule="auto"/>
              <w:ind w:right="-11"/>
              <w:jc w:val="center"/>
              <w:rPr>
                <w:rFonts w:ascii="Arial" w:eastAsia="Arial" w:hAnsi="Arial" w:cs="Arial"/>
                <w:sz w:val="20"/>
                <w:szCs w:val="18"/>
                <w:lang w:val="en-US" w:eastAsia="en-US"/>
              </w:rPr>
            </w:pPr>
          </w:p>
          <w:p w14:paraId="104CAD5E" w14:textId="77777777" w:rsidR="009C231B" w:rsidRPr="009C231B" w:rsidRDefault="009C231B" w:rsidP="009C231B">
            <w:pPr>
              <w:spacing w:line="276" w:lineRule="auto"/>
              <w:ind w:right="-11"/>
              <w:jc w:val="center"/>
              <w:rPr>
                <w:rFonts w:ascii="Arial" w:eastAsia="Arial" w:hAnsi="Arial" w:cs="Arial"/>
                <w:sz w:val="20"/>
                <w:szCs w:val="18"/>
                <w:lang w:val="en-US" w:eastAsia="en-US"/>
              </w:rPr>
            </w:pPr>
          </w:p>
          <w:p w14:paraId="68A3A039" w14:textId="77777777" w:rsidR="009C231B" w:rsidRPr="009C231B" w:rsidRDefault="009C231B" w:rsidP="009C231B">
            <w:pPr>
              <w:spacing w:line="276" w:lineRule="auto"/>
              <w:ind w:right="-11"/>
              <w:rPr>
                <w:rFonts w:ascii="Arial" w:eastAsia="Arial" w:hAnsi="Arial" w:cs="Arial"/>
                <w:i/>
                <w:sz w:val="18"/>
                <w:szCs w:val="20"/>
                <w:lang w:val="en-US" w:eastAsia="en-US"/>
              </w:rPr>
            </w:pPr>
          </w:p>
          <w:p w14:paraId="6846A9EF" w14:textId="77777777" w:rsidR="009C231B" w:rsidRPr="009C231B" w:rsidRDefault="009C231B" w:rsidP="009C231B">
            <w:pPr>
              <w:spacing w:line="276" w:lineRule="auto"/>
              <w:ind w:right="-11"/>
              <w:rPr>
                <w:rFonts w:ascii="Arial" w:eastAsia="Arial" w:hAnsi="Arial" w:cs="Arial"/>
                <w:sz w:val="10"/>
                <w:szCs w:val="10"/>
                <w:lang w:val="en-US" w:eastAsia="en-US"/>
              </w:rPr>
            </w:pPr>
          </w:p>
          <w:p w14:paraId="79F21FFF" w14:textId="77777777" w:rsidR="009C231B" w:rsidRPr="009C231B" w:rsidRDefault="009C231B" w:rsidP="009C231B">
            <w:pPr>
              <w:spacing w:line="276" w:lineRule="auto"/>
              <w:ind w:right="-11"/>
              <w:rPr>
                <w:rFonts w:ascii="Arial" w:eastAsia="Arial" w:hAnsi="Arial" w:cs="Arial"/>
                <w:sz w:val="10"/>
                <w:szCs w:val="10"/>
                <w:lang w:val="en-US" w:eastAsia="en-US"/>
              </w:rPr>
            </w:pPr>
          </w:p>
          <w:p w14:paraId="58C2623C" w14:textId="77777777" w:rsidR="009C231B" w:rsidRPr="009C231B" w:rsidRDefault="009C231B" w:rsidP="009C231B">
            <w:pPr>
              <w:spacing w:line="276" w:lineRule="auto"/>
              <w:ind w:right="-11"/>
              <w:rPr>
                <w:rFonts w:ascii="Arial" w:eastAsia="Arial" w:hAnsi="Arial" w:cs="Arial"/>
                <w:sz w:val="10"/>
                <w:szCs w:val="10"/>
                <w:lang w:val="en-US" w:eastAsia="en-US"/>
              </w:rPr>
            </w:pPr>
          </w:p>
          <w:p w14:paraId="343F8784" w14:textId="77777777" w:rsidR="009C231B" w:rsidRPr="009C231B" w:rsidRDefault="009C231B" w:rsidP="009C231B">
            <w:pPr>
              <w:spacing w:line="276" w:lineRule="auto"/>
              <w:ind w:right="-11"/>
              <w:rPr>
                <w:rFonts w:ascii="Arial" w:eastAsia="Arial" w:hAnsi="Arial" w:cs="Arial"/>
                <w:sz w:val="10"/>
                <w:szCs w:val="10"/>
                <w:lang w:val="en-US" w:eastAsia="en-US"/>
              </w:rPr>
            </w:pPr>
          </w:p>
          <w:p w14:paraId="043EA621" w14:textId="77777777" w:rsidR="009C231B" w:rsidRPr="009C231B" w:rsidRDefault="009C231B" w:rsidP="009C231B">
            <w:pPr>
              <w:spacing w:line="276" w:lineRule="auto"/>
              <w:ind w:right="-11"/>
              <w:rPr>
                <w:rFonts w:ascii="Arial" w:eastAsia="Arial" w:hAnsi="Arial" w:cs="Arial"/>
                <w:sz w:val="10"/>
                <w:szCs w:val="10"/>
                <w:lang w:val="en-US" w:eastAsia="en-US"/>
              </w:rPr>
            </w:pPr>
          </w:p>
          <w:p w14:paraId="7277E4ED" w14:textId="77777777" w:rsidR="009C231B" w:rsidRPr="009C231B" w:rsidRDefault="009C231B" w:rsidP="009C231B">
            <w:pPr>
              <w:spacing w:line="276" w:lineRule="auto"/>
              <w:ind w:right="-11"/>
              <w:jc w:val="center"/>
              <w:rPr>
                <w:rFonts w:ascii="Arial" w:eastAsia="Arial" w:hAnsi="Arial" w:cs="Arial"/>
                <w:sz w:val="20"/>
                <w:szCs w:val="20"/>
                <w:lang w:val="en-US" w:eastAsia="en-US"/>
              </w:rPr>
            </w:pPr>
            <w:r w:rsidRPr="009C231B">
              <w:rPr>
                <w:rFonts w:ascii="Arial" w:eastAsia="Arial" w:hAnsi="Arial" w:cs="Arial"/>
                <w:sz w:val="20"/>
                <w:szCs w:val="20"/>
                <w:lang w:val="en-US" w:eastAsia="en-US"/>
              </w:rPr>
              <w:t>_____________________________________</w:t>
            </w:r>
          </w:p>
        </w:tc>
        <w:tc>
          <w:tcPr>
            <w:tcW w:w="4340" w:type="dxa"/>
            <w:gridSpan w:val="2"/>
          </w:tcPr>
          <w:p w14:paraId="7C9646FD" w14:textId="77777777" w:rsidR="009C231B" w:rsidRPr="009C231B" w:rsidRDefault="009C231B" w:rsidP="009C231B">
            <w:pPr>
              <w:spacing w:line="276" w:lineRule="auto"/>
              <w:ind w:right="-11"/>
              <w:jc w:val="center"/>
              <w:rPr>
                <w:rFonts w:ascii="Arial" w:eastAsia="Arial" w:hAnsi="Arial" w:cs="Arial"/>
                <w:sz w:val="10"/>
                <w:szCs w:val="10"/>
                <w:lang w:val="en-US" w:eastAsia="en-US"/>
              </w:rPr>
            </w:pPr>
          </w:p>
          <w:p w14:paraId="2C2E5185" w14:textId="77777777" w:rsidR="009C231B" w:rsidRPr="009C231B" w:rsidRDefault="009C231B" w:rsidP="009C231B">
            <w:pPr>
              <w:spacing w:line="276" w:lineRule="auto"/>
              <w:ind w:right="-11"/>
              <w:rPr>
                <w:rFonts w:ascii="Arial" w:eastAsia="Arial" w:hAnsi="Arial" w:cs="Arial"/>
                <w:sz w:val="20"/>
                <w:szCs w:val="18"/>
                <w:lang w:val="en-US" w:eastAsia="en-US"/>
              </w:rPr>
            </w:pPr>
          </w:p>
          <w:p w14:paraId="07FA2DAB" w14:textId="77777777" w:rsidR="009C231B" w:rsidRPr="009C231B" w:rsidRDefault="009C231B" w:rsidP="009C231B">
            <w:pPr>
              <w:spacing w:line="276" w:lineRule="auto"/>
              <w:ind w:right="-11"/>
              <w:jc w:val="center"/>
              <w:rPr>
                <w:rFonts w:ascii="Arial" w:eastAsia="Arial" w:hAnsi="Arial" w:cs="Arial"/>
                <w:sz w:val="18"/>
                <w:szCs w:val="18"/>
                <w:lang w:val="en-US" w:eastAsia="en-US"/>
              </w:rPr>
            </w:pPr>
          </w:p>
          <w:p w14:paraId="23B69E23" w14:textId="77777777" w:rsidR="009C231B" w:rsidRPr="009C231B" w:rsidRDefault="009C231B" w:rsidP="009C231B">
            <w:pPr>
              <w:spacing w:line="276" w:lineRule="auto"/>
              <w:ind w:right="-11"/>
              <w:jc w:val="center"/>
              <w:rPr>
                <w:rFonts w:ascii="Arial" w:eastAsia="Arial" w:hAnsi="Arial" w:cs="Arial"/>
                <w:sz w:val="20"/>
                <w:szCs w:val="20"/>
                <w:lang w:val="en-US" w:eastAsia="en-US"/>
              </w:rPr>
            </w:pPr>
          </w:p>
          <w:p w14:paraId="2FDD7437" w14:textId="77777777" w:rsidR="009C231B" w:rsidRPr="009C231B" w:rsidRDefault="009C231B" w:rsidP="009C231B">
            <w:pPr>
              <w:spacing w:line="276" w:lineRule="auto"/>
              <w:ind w:right="-11"/>
              <w:jc w:val="center"/>
              <w:rPr>
                <w:rFonts w:ascii="Arial" w:eastAsia="Arial" w:hAnsi="Arial" w:cs="Arial"/>
                <w:sz w:val="20"/>
                <w:szCs w:val="20"/>
                <w:lang w:val="en-US" w:eastAsia="en-US"/>
              </w:rPr>
            </w:pPr>
          </w:p>
          <w:p w14:paraId="5DC0311A" w14:textId="77777777" w:rsidR="009C231B" w:rsidRPr="009C231B" w:rsidRDefault="009C231B" w:rsidP="009C231B">
            <w:pPr>
              <w:spacing w:line="276" w:lineRule="auto"/>
              <w:ind w:right="-11"/>
              <w:jc w:val="center"/>
              <w:rPr>
                <w:rFonts w:ascii="Arial" w:eastAsia="Arial" w:hAnsi="Arial" w:cs="Arial"/>
                <w:sz w:val="20"/>
                <w:szCs w:val="20"/>
                <w:lang w:val="en-US" w:eastAsia="en-US"/>
              </w:rPr>
            </w:pPr>
          </w:p>
          <w:p w14:paraId="3128AB75" w14:textId="77777777" w:rsidR="009C231B" w:rsidRPr="009C231B" w:rsidRDefault="009C231B" w:rsidP="009C231B">
            <w:pPr>
              <w:spacing w:line="276" w:lineRule="auto"/>
              <w:ind w:right="-11"/>
              <w:jc w:val="center"/>
              <w:rPr>
                <w:rFonts w:ascii="Arial" w:eastAsia="Arial" w:hAnsi="Arial" w:cs="Arial"/>
                <w:sz w:val="20"/>
                <w:szCs w:val="20"/>
                <w:lang w:val="en-US" w:eastAsia="en-US"/>
              </w:rPr>
            </w:pPr>
          </w:p>
          <w:p w14:paraId="00466865" w14:textId="77777777" w:rsidR="009C231B" w:rsidRPr="009C231B" w:rsidRDefault="009C231B" w:rsidP="009C231B">
            <w:pPr>
              <w:spacing w:line="276" w:lineRule="auto"/>
              <w:ind w:right="-11"/>
              <w:jc w:val="center"/>
              <w:rPr>
                <w:rFonts w:ascii="Arial" w:eastAsia="Arial" w:hAnsi="Arial" w:cs="Arial"/>
                <w:sz w:val="20"/>
                <w:szCs w:val="20"/>
                <w:lang w:val="en-US" w:eastAsia="en-US"/>
              </w:rPr>
            </w:pPr>
          </w:p>
          <w:p w14:paraId="281FA9B5" w14:textId="77777777" w:rsidR="009C231B" w:rsidRPr="009C231B" w:rsidRDefault="009C231B" w:rsidP="009C231B">
            <w:pPr>
              <w:spacing w:line="276" w:lineRule="auto"/>
              <w:ind w:right="-11"/>
              <w:jc w:val="center"/>
              <w:rPr>
                <w:rFonts w:ascii="Arial" w:eastAsia="Arial" w:hAnsi="Arial" w:cs="Arial"/>
                <w:sz w:val="20"/>
                <w:szCs w:val="20"/>
                <w:lang w:val="en-US" w:eastAsia="en-US"/>
              </w:rPr>
            </w:pPr>
            <w:r w:rsidRPr="009C231B">
              <w:rPr>
                <w:rFonts w:ascii="Arial" w:eastAsia="Arial" w:hAnsi="Arial" w:cs="Arial"/>
                <w:sz w:val="20"/>
                <w:szCs w:val="20"/>
                <w:lang w:val="en-US" w:eastAsia="en-US"/>
              </w:rPr>
              <w:t>___________________________________</w:t>
            </w:r>
          </w:p>
        </w:tc>
      </w:tr>
      <w:tr w:rsidR="009C231B" w:rsidRPr="009C231B" w14:paraId="1FC9938E" w14:textId="77777777" w:rsidTr="009C231B">
        <w:tc>
          <w:tcPr>
            <w:tcW w:w="4628" w:type="dxa"/>
          </w:tcPr>
          <w:p w14:paraId="5DDE3D2F" w14:textId="77777777" w:rsidR="009C231B" w:rsidRPr="009C231B" w:rsidRDefault="009C231B" w:rsidP="009C231B">
            <w:pPr>
              <w:spacing w:line="276" w:lineRule="auto"/>
              <w:rPr>
                <w:rFonts w:ascii="Arial" w:eastAsia="Arial" w:hAnsi="Arial" w:cs="Arial"/>
                <w:sz w:val="20"/>
                <w:szCs w:val="20"/>
                <w:lang w:val="en-US" w:eastAsia="en-US"/>
              </w:rPr>
            </w:pPr>
            <w:r w:rsidRPr="009C231B">
              <w:rPr>
                <w:rFonts w:ascii="Arial" w:eastAsia="Arial" w:hAnsi="Arial" w:cs="Arial"/>
                <w:sz w:val="20"/>
                <w:szCs w:val="20"/>
                <w:lang w:val="es-MX" w:eastAsia="en-US"/>
              </w:rPr>
              <w:t xml:space="preserve">       MTRA. </w:t>
            </w:r>
            <w:r w:rsidRPr="009C231B">
              <w:rPr>
                <w:rFonts w:ascii="Arial" w:eastAsia="Calibri" w:hAnsi="Arial" w:cs="Arial"/>
                <w:sz w:val="22"/>
                <w:szCs w:val="22"/>
                <w:lang w:val="es-MX" w:eastAsia="en-US"/>
              </w:rPr>
              <w:t>MARTHA ELBA IZA HUERTA</w:t>
            </w:r>
          </w:p>
          <w:p w14:paraId="31DE10D6" w14:textId="77777777" w:rsidR="009C231B" w:rsidRPr="009C231B" w:rsidRDefault="009C231B" w:rsidP="009C231B">
            <w:pPr>
              <w:spacing w:line="276" w:lineRule="auto"/>
              <w:rPr>
                <w:rFonts w:ascii="Arial" w:eastAsia="Arial" w:hAnsi="Arial" w:cs="Arial"/>
                <w:sz w:val="20"/>
                <w:szCs w:val="20"/>
                <w:lang w:val="en-US" w:eastAsia="en-US"/>
              </w:rPr>
            </w:pPr>
          </w:p>
          <w:p w14:paraId="2F38B6A3" w14:textId="77777777" w:rsidR="009C231B" w:rsidRPr="009C231B" w:rsidRDefault="009C231B" w:rsidP="009C231B">
            <w:pPr>
              <w:spacing w:line="276" w:lineRule="auto"/>
              <w:rPr>
                <w:rFonts w:ascii="Arial" w:eastAsia="Arial" w:hAnsi="Arial" w:cs="Arial"/>
                <w:sz w:val="16"/>
                <w:szCs w:val="16"/>
                <w:lang w:val="en-US" w:eastAsia="en-US"/>
              </w:rPr>
            </w:pPr>
          </w:p>
          <w:p w14:paraId="2DC35D56" w14:textId="77777777" w:rsidR="009C231B" w:rsidRPr="009C231B" w:rsidRDefault="009C231B" w:rsidP="009C231B">
            <w:pPr>
              <w:spacing w:line="276" w:lineRule="auto"/>
              <w:rPr>
                <w:rFonts w:ascii="Arial" w:eastAsia="Arial" w:hAnsi="Arial" w:cs="Arial"/>
                <w:sz w:val="16"/>
                <w:szCs w:val="16"/>
                <w:lang w:val="en-US" w:eastAsia="en-US"/>
              </w:rPr>
            </w:pPr>
          </w:p>
          <w:p w14:paraId="3AE08914" w14:textId="77777777" w:rsidR="009C231B" w:rsidRPr="009C231B" w:rsidRDefault="009C231B" w:rsidP="009C231B">
            <w:pPr>
              <w:spacing w:line="276" w:lineRule="auto"/>
              <w:rPr>
                <w:rFonts w:ascii="Arial" w:eastAsia="Arial" w:hAnsi="Arial" w:cs="Arial"/>
                <w:sz w:val="16"/>
                <w:szCs w:val="16"/>
                <w:lang w:val="en-US" w:eastAsia="en-US"/>
              </w:rPr>
            </w:pPr>
          </w:p>
          <w:p w14:paraId="52F7A020" w14:textId="77777777" w:rsidR="009C231B" w:rsidRPr="009C231B" w:rsidRDefault="009C231B" w:rsidP="009C231B">
            <w:pPr>
              <w:spacing w:line="276" w:lineRule="auto"/>
              <w:rPr>
                <w:rFonts w:ascii="Arial" w:eastAsia="Arial" w:hAnsi="Arial" w:cs="Arial"/>
                <w:sz w:val="16"/>
                <w:szCs w:val="16"/>
                <w:lang w:val="en-US" w:eastAsia="en-US"/>
              </w:rPr>
            </w:pPr>
          </w:p>
          <w:p w14:paraId="00C6DFFE" w14:textId="77777777" w:rsidR="009C231B" w:rsidRPr="009C231B" w:rsidRDefault="009C231B" w:rsidP="009C231B">
            <w:pPr>
              <w:spacing w:line="276" w:lineRule="auto"/>
              <w:rPr>
                <w:rFonts w:ascii="Arial" w:eastAsia="Arial" w:hAnsi="Arial" w:cs="Arial"/>
                <w:sz w:val="16"/>
                <w:szCs w:val="16"/>
                <w:lang w:val="en-US" w:eastAsia="en-US"/>
              </w:rPr>
            </w:pPr>
          </w:p>
          <w:p w14:paraId="688BCA1E" w14:textId="6F9DE962" w:rsidR="009C231B" w:rsidRDefault="009C231B" w:rsidP="009C231B">
            <w:pPr>
              <w:spacing w:line="276" w:lineRule="auto"/>
              <w:rPr>
                <w:rFonts w:ascii="Arial" w:eastAsia="Arial" w:hAnsi="Arial" w:cs="Arial"/>
                <w:sz w:val="16"/>
                <w:szCs w:val="16"/>
                <w:lang w:val="en-US" w:eastAsia="en-US"/>
              </w:rPr>
            </w:pPr>
          </w:p>
          <w:p w14:paraId="180F4EE3" w14:textId="1E521EBA" w:rsidR="009C231B" w:rsidRDefault="009C231B" w:rsidP="009C231B">
            <w:pPr>
              <w:spacing w:line="276" w:lineRule="auto"/>
              <w:rPr>
                <w:rFonts w:ascii="Arial" w:eastAsia="Arial" w:hAnsi="Arial" w:cs="Arial"/>
                <w:sz w:val="16"/>
                <w:szCs w:val="16"/>
                <w:lang w:val="en-US" w:eastAsia="en-US"/>
              </w:rPr>
            </w:pPr>
          </w:p>
          <w:p w14:paraId="4F718B41" w14:textId="77777777" w:rsidR="009C231B" w:rsidRPr="009C231B" w:rsidRDefault="009C231B" w:rsidP="009C231B">
            <w:pPr>
              <w:spacing w:line="276" w:lineRule="auto"/>
              <w:rPr>
                <w:rFonts w:ascii="Arial" w:eastAsia="Arial" w:hAnsi="Arial" w:cs="Arial"/>
                <w:sz w:val="16"/>
                <w:szCs w:val="16"/>
                <w:lang w:val="en-US" w:eastAsia="en-US"/>
              </w:rPr>
            </w:pPr>
          </w:p>
          <w:p w14:paraId="55D5DF9A" w14:textId="77777777" w:rsidR="009C231B" w:rsidRPr="009C231B" w:rsidRDefault="009C231B" w:rsidP="009C231B">
            <w:pPr>
              <w:spacing w:line="276" w:lineRule="auto"/>
              <w:rPr>
                <w:rFonts w:ascii="Arial" w:eastAsia="Arial" w:hAnsi="Arial" w:cs="Arial"/>
                <w:sz w:val="16"/>
                <w:szCs w:val="16"/>
                <w:lang w:val="en-US" w:eastAsia="en-US"/>
              </w:rPr>
            </w:pPr>
          </w:p>
          <w:p w14:paraId="08F0022C" w14:textId="77777777" w:rsidR="009C231B" w:rsidRPr="009C231B" w:rsidRDefault="009C231B" w:rsidP="009C231B">
            <w:pPr>
              <w:spacing w:line="276" w:lineRule="auto"/>
              <w:rPr>
                <w:rFonts w:ascii="Arial" w:eastAsia="Arial" w:hAnsi="Arial" w:cs="Arial"/>
                <w:sz w:val="16"/>
                <w:szCs w:val="16"/>
                <w:lang w:val="en-US" w:eastAsia="en-US"/>
              </w:rPr>
            </w:pPr>
          </w:p>
          <w:p w14:paraId="7A9002AF" w14:textId="77777777" w:rsidR="009C231B" w:rsidRPr="009C231B" w:rsidRDefault="009C231B" w:rsidP="009C231B">
            <w:pPr>
              <w:spacing w:line="276" w:lineRule="auto"/>
              <w:rPr>
                <w:rFonts w:ascii="Arial" w:eastAsia="Arial" w:hAnsi="Arial" w:cs="Arial"/>
                <w:sz w:val="16"/>
                <w:szCs w:val="16"/>
                <w:lang w:val="en-US" w:eastAsia="en-US"/>
              </w:rPr>
            </w:pPr>
          </w:p>
          <w:p w14:paraId="01C3F654" w14:textId="77777777" w:rsidR="009C231B" w:rsidRPr="009C231B" w:rsidRDefault="009C231B" w:rsidP="009C231B">
            <w:pPr>
              <w:spacing w:line="276" w:lineRule="auto"/>
              <w:rPr>
                <w:rFonts w:ascii="Arial" w:eastAsia="Arial" w:hAnsi="Arial" w:cs="Arial"/>
                <w:sz w:val="20"/>
                <w:szCs w:val="20"/>
                <w:lang w:val="en-US" w:eastAsia="en-US"/>
              </w:rPr>
            </w:pPr>
          </w:p>
        </w:tc>
        <w:tc>
          <w:tcPr>
            <w:tcW w:w="4340" w:type="dxa"/>
            <w:gridSpan w:val="2"/>
          </w:tcPr>
          <w:p w14:paraId="55CDA6A4" w14:textId="77777777" w:rsidR="009C231B" w:rsidRPr="009C231B" w:rsidRDefault="009C231B" w:rsidP="009C231B">
            <w:pPr>
              <w:spacing w:line="276" w:lineRule="auto"/>
              <w:ind w:right="-11"/>
              <w:jc w:val="center"/>
              <w:rPr>
                <w:rFonts w:ascii="Arial" w:eastAsia="Calibri" w:hAnsi="Arial" w:cs="Arial"/>
                <w:sz w:val="22"/>
                <w:szCs w:val="22"/>
                <w:lang w:val="es-MX" w:eastAsia="en-US"/>
              </w:rPr>
            </w:pPr>
            <w:r w:rsidRPr="009C231B">
              <w:rPr>
                <w:rFonts w:ascii="Arial" w:eastAsia="Arial" w:hAnsi="Arial" w:cs="Arial"/>
                <w:sz w:val="20"/>
                <w:szCs w:val="20"/>
                <w:lang w:val="en-US" w:eastAsia="en-US"/>
              </w:rPr>
              <w:lastRenderedPageBreak/>
              <w:t xml:space="preserve">MTRA. </w:t>
            </w:r>
            <w:r w:rsidRPr="009C231B">
              <w:rPr>
                <w:rFonts w:ascii="Arial" w:eastAsia="Calibri" w:hAnsi="Arial" w:cs="Arial"/>
                <w:sz w:val="22"/>
                <w:szCs w:val="22"/>
                <w:lang w:val="es-MX" w:eastAsia="en-US"/>
              </w:rPr>
              <w:t xml:space="preserve">ARLEN ALEJANDRA </w:t>
            </w:r>
          </w:p>
          <w:p w14:paraId="4D7ECF46" w14:textId="77777777" w:rsidR="009C231B" w:rsidRPr="009C231B" w:rsidRDefault="009C231B" w:rsidP="009C231B">
            <w:pPr>
              <w:spacing w:line="276" w:lineRule="auto"/>
              <w:ind w:right="-11"/>
              <w:jc w:val="center"/>
              <w:rPr>
                <w:rFonts w:ascii="Arial" w:eastAsia="Arial" w:hAnsi="Arial" w:cs="Arial"/>
                <w:sz w:val="20"/>
                <w:szCs w:val="20"/>
                <w:lang w:val="es-MX" w:eastAsia="en-US"/>
              </w:rPr>
            </w:pPr>
            <w:r w:rsidRPr="009C231B">
              <w:rPr>
                <w:rFonts w:ascii="Arial" w:eastAsia="Calibri" w:hAnsi="Arial" w:cs="Arial"/>
                <w:sz w:val="22"/>
                <w:szCs w:val="22"/>
                <w:lang w:val="es-MX" w:eastAsia="en-US"/>
              </w:rPr>
              <w:t>MARTÍNEZ FUENTES</w:t>
            </w:r>
          </w:p>
          <w:p w14:paraId="14E29E47" w14:textId="77777777" w:rsidR="009C231B" w:rsidRPr="009C231B" w:rsidRDefault="009C231B" w:rsidP="009C231B">
            <w:pPr>
              <w:spacing w:line="276" w:lineRule="auto"/>
              <w:ind w:right="-11"/>
              <w:jc w:val="center"/>
              <w:rPr>
                <w:rFonts w:ascii="Arial" w:eastAsia="Arial" w:hAnsi="Arial" w:cs="Arial"/>
                <w:sz w:val="20"/>
                <w:szCs w:val="20"/>
                <w:lang w:val="es-MX" w:eastAsia="en-US"/>
              </w:rPr>
            </w:pPr>
          </w:p>
          <w:p w14:paraId="54DEC835" w14:textId="77777777" w:rsidR="009C231B" w:rsidRPr="009C231B" w:rsidRDefault="009C231B" w:rsidP="009C231B">
            <w:pPr>
              <w:spacing w:line="276" w:lineRule="auto"/>
              <w:ind w:right="-11"/>
              <w:jc w:val="center"/>
              <w:rPr>
                <w:rFonts w:ascii="Arial" w:eastAsia="Arial" w:hAnsi="Arial" w:cs="Arial"/>
                <w:sz w:val="20"/>
                <w:szCs w:val="20"/>
                <w:lang w:val="es-MX" w:eastAsia="en-US"/>
              </w:rPr>
            </w:pPr>
          </w:p>
          <w:p w14:paraId="01B37EDC" w14:textId="77777777" w:rsidR="009C231B" w:rsidRPr="009C231B" w:rsidRDefault="009C231B" w:rsidP="009C231B">
            <w:pPr>
              <w:spacing w:line="276" w:lineRule="auto"/>
              <w:ind w:right="-11"/>
              <w:rPr>
                <w:rFonts w:ascii="Arial" w:eastAsia="Arial" w:hAnsi="Arial" w:cs="Arial"/>
                <w:sz w:val="20"/>
                <w:szCs w:val="20"/>
                <w:lang w:val="es-MX" w:eastAsia="en-US"/>
              </w:rPr>
            </w:pPr>
          </w:p>
          <w:p w14:paraId="5E167D16" w14:textId="77777777" w:rsidR="009C231B" w:rsidRPr="009C231B" w:rsidRDefault="009C231B" w:rsidP="009C231B">
            <w:pPr>
              <w:spacing w:line="276" w:lineRule="auto"/>
              <w:ind w:right="-11"/>
              <w:rPr>
                <w:rFonts w:ascii="Arial" w:eastAsia="Arial" w:hAnsi="Arial" w:cs="Arial"/>
                <w:sz w:val="20"/>
                <w:szCs w:val="20"/>
                <w:lang w:val="es-MX" w:eastAsia="en-US"/>
              </w:rPr>
            </w:pPr>
          </w:p>
        </w:tc>
      </w:tr>
      <w:tr w:rsidR="009C231B" w:rsidRPr="009C231B" w14:paraId="307B26F8" w14:textId="77777777" w:rsidTr="009C231B">
        <w:tc>
          <w:tcPr>
            <w:tcW w:w="4628" w:type="dxa"/>
            <w:hideMark/>
          </w:tcPr>
          <w:p w14:paraId="132E81E9" w14:textId="77777777" w:rsidR="009C231B" w:rsidRPr="009C231B" w:rsidRDefault="009C231B" w:rsidP="009C231B">
            <w:pPr>
              <w:spacing w:line="276" w:lineRule="auto"/>
              <w:ind w:right="-11"/>
              <w:jc w:val="center"/>
              <w:rPr>
                <w:rFonts w:ascii="Arial" w:eastAsia="Arial" w:hAnsi="Arial" w:cs="Arial"/>
                <w:sz w:val="20"/>
                <w:szCs w:val="20"/>
                <w:lang w:val="en-US" w:eastAsia="en-US"/>
              </w:rPr>
            </w:pPr>
            <w:r w:rsidRPr="009C231B">
              <w:rPr>
                <w:rFonts w:ascii="Arial" w:eastAsia="Arial" w:hAnsi="Arial" w:cs="Arial"/>
                <w:sz w:val="20"/>
                <w:szCs w:val="20"/>
                <w:lang w:val="en-US" w:eastAsia="en-US"/>
              </w:rPr>
              <w:lastRenderedPageBreak/>
              <w:t>____________________________________</w:t>
            </w:r>
          </w:p>
        </w:tc>
        <w:tc>
          <w:tcPr>
            <w:tcW w:w="4340" w:type="dxa"/>
            <w:gridSpan w:val="2"/>
            <w:hideMark/>
          </w:tcPr>
          <w:p w14:paraId="7A3A7A85" w14:textId="77777777" w:rsidR="009C231B" w:rsidRPr="009C231B" w:rsidRDefault="009C231B" w:rsidP="009C231B">
            <w:pPr>
              <w:spacing w:line="276" w:lineRule="auto"/>
              <w:ind w:right="-11"/>
              <w:jc w:val="center"/>
              <w:rPr>
                <w:rFonts w:ascii="Arial" w:eastAsia="Arial" w:hAnsi="Arial" w:cs="Arial"/>
                <w:sz w:val="20"/>
                <w:szCs w:val="20"/>
                <w:lang w:val="en-US" w:eastAsia="en-US"/>
              </w:rPr>
            </w:pPr>
            <w:r w:rsidRPr="009C231B">
              <w:rPr>
                <w:rFonts w:ascii="Arial" w:eastAsia="Arial" w:hAnsi="Arial" w:cs="Arial"/>
                <w:sz w:val="20"/>
                <w:szCs w:val="20"/>
                <w:lang w:val="en-US" w:eastAsia="en-US"/>
              </w:rPr>
              <w:t>____________________________________</w:t>
            </w:r>
          </w:p>
        </w:tc>
      </w:tr>
      <w:tr w:rsidR="009C231B" w:rsidRPr="009C231B" w14:paraId="4968FD99" w14:textId="77777777" w:rsidTr="009C231B">
        <w:trPr>
          <w:trHeight w:val="435"/>
        </w:trPr>
        <w:tc>
          <w:tcPr>
            <w:tcW w:w="4628" w:type="dxa"/>
            <w:hideMark/>
          </w:tcPr>
          <w:p w14:paraId="7F92CC3C" w14:textId="77777777" w:rsidR="009C231B" w:rsidRPr="009C231B" w:rsidRDefault="009C231B" w:rsidP="009C231B">
            <w:pPr>
              <w:spacing w:line="276" w:lineRule="auto"/>
              <w:ind w:right="-11"/>
              <w:jc w:val="center"/>
              <w:rPr>
                <w:rFonts w:ascii="Arial" w:eastAsia="Calibri" w:hAnsi="Arial" w:cs="Arial"/>
                <w:sz w:val="22"/>
                <w:szCs w:val="22"/>
                <w:lang w:val="es-MX" w:eastAsia="en-US"/>
              </w:rPr>
            </w:pPr>
            <w:r w:rsidRPr="009C231B">
              <w:rPr>
                <w:rFonts w:ascii="Arial" w:eastAsia="Calibri" w:hAnsi="Arial" w:cs="Arial"/>
                <w:sz w:val="22"/>
                <w:szCs w:val="22"/>
                <w:lang w:val="es-MX" w:eastAsia="en-US"/>
              </w:rPr>
              <w:t xml:space="preserve">LICDA. ROSA ELIZABETH </w:t>
            </w:r>
          </w:p>
          <w:p w14:paraId="3DB21953" w14:textId="77777777" w:rsidR="009C231B" w:rsidRPr="009C231B" w:rsidRDefault="009C231B" w:rsidP="009C231B">
            <w:pPr>
              <w:spacing w:line="276" w:lineRule="auto"/>
              <w:ind w:right="-11"/>
              <w:jc w:val="center"/>
              <w:rPr>
                <w:rFonts w:ascii="Arial" w:eastAsia="Arial" w:hAnsi="Arial" w:cs="Arial"/>
                <w:sz w:val="20"/>
                <w:szCs w:val="20"/>
                <w:lang w:val="en-US" w:eastAsia="en-US"/>
              </w:rPr>
            </w:pPr>
            <w:r w:rsidRPr="009C231B">
              <w:rPr>
                <w:rFonts w:ascii="Arial" w:eastAsia="Calibri" w:hAnsi="Arial" w:cs="Arial"/>
                <w:sz w:val="22"/>
                <w:szCs w:val="22"/>
                <w:lang w:val="es-MX" w:eastAsia="en-US"/>
              </w:rPr>
              <w:t>CARRILLO RUIZ</w:t>
            </w:r>
          </w:p>
        </w:tc>
        <w:tc>
          <w:tcPr>
            <w:tcW w:w="4340" w:type="dxa"/>
            <w:gridSpan w:val="2"/>
            <w:hideMark/>
          </w:tcPr>
          <w:p w14:paraId="748264FC" w14:textId="77777777" w:rsidR="009C231B" w:rsidRPr="009C231B" w:rsidRDefault="009C231B" w:rsidP="009C231B">
            <w:pPr>
              <w:spacing w:line="276" w:lineRule="auto"/>
              <w:ind w:right="-11"/>
              <w:jc w:val="center"/>
              <w:rPr>
                <w:rFonts w:ascii="Arial" w:eastAsia="Arial" w:hAnsi="Arial" w:cs="Arial"/>
                <w:sz w:val="20"/>
                <w:szCs w:val="20"/>
                <w:lang w:val="es-MX" w:eastAsia="en-US"/>
              </w:rPr>
            </w:pPr>
            <w:r w:rsidRPr="009C231B">
              <w:rPr>
                <w:rFonts w:ascii="Arial" w:eastAsia="Calibri" w:hAnsi="Arial" w:cs="Arial"/>
                <w:sz w:val="22"/>
                <w:szCs w:val="22"/>
                <w:lang w:val="es-MX" w:eastAsia="en-US"/>
              </w:rPr>
              <w:t>LIC. JUAN RAMÍREZ RAMOS</w:t>
            </w:r>
          </w:p>
        </w:tc>
      </w:tr>
      <w:tr w:rsidR="009C231B" w:rsidRPr="009C231B" w14:paraId="1001F282" w14:textId="77777777" w:rsidTr="009C231B">
        <w:trPr>
          <w:gridAfter w:val="1"/>
          <w:wAfter w:w="39" w:type="dxa"/>
          <w:trHeight w:val="80"/>
        </w:trPr>
        <w:tc>
          <w:tcPr>
            <w:tcW w:w="8929" w:type="dxa"/>
            <w:gridSpan w:val="2"/>
          </w:tcPr>
          <w:p w14:paraId="5BD5BFB4" w14:textId="77777777" w:rsidR="009C231B" w:rsidRPr="009C231B" w:rsidRDefault="009C231B" w:rsidP="009C231B">
            <w:pPr>
              <w:spacing w:line="276" w:lineRule="auto"/>
              <w:rPr>
                <w:sz w:val="14"/>
              </w:rPr>
            </w:pPr>
          </w:p>
          <w:tbl>
            <w:tblPr>
              <w:tblW w:w="8718" w:type="dxa"/>
              <w:tblInd w:w="104" w:type="dxa"/>
              <w:tblLook w:val="04A0" w:firstRow="1" w:lastRow="0" w:firstColumn="1" w:lastColumn="0" w:noHBand="0" w:noVBand="1"/>
            </w:tblPr>
            <w:tblGrid>
              <w:gridCol w:w="4395"/>
              <w:gridCol w:w="4323"/>
            </w:tblGrid>
            <w:tr w:rsidR="009C231B" w:rsidRPr="009C231B" w14:paraId="0ECA1864" w14:textId="77777777">
              <w:tc>
                <w:tcPr>
                  <w:tcW w:w="4395" w:type="dxa"/>
                </w:tcPr>
                <w:p w14:paraId="32285686" w14:textId="77777777" w:rsidR="009C231B" w:rsidRPr="009C231B" w:rsidRDefault="009C231B" w:rsidP="009C231B">
                  <w:pPr>
                    <w:spacing w:line="276" w:lineRule="auto"/>
                    <w:rPr>
                      <w:rFonts w:ascii="Arial" w:eastAsia="Arial" w:hAnsi="Arial" w:cs="Arial"/>
                      <w:sz w:val="20"/>
                      <w:szCs w:val="20"/>
                      <w:lang w:val="en-US" w:eastAsia="en-US"/>
                    </w:rPr>
                  </w:pPr>
                </w:p>
                <w:p w14:paraId="508C2F5E" w14:textId="51F8139B" w:rsidR="009C231B" w:rsidRDefault="009C231B" w:rsidP="009C231B">
                  <w:pPr>
                    <w:spacing w:line="276" w:lineRule="auto"/>
                    <w:rPr>
                      <w:rFonts w:ascii="Arial" w:eastAsia="Arial" w:hAnsi="Arial" w:cs="Arial"/>
                      <w:sz w:val="20"/>
                      <w:szCs w:val="20"/>
                      <w:lang w:val="en-US" w:eastAsia="en-US"/>
                    </w:rPr>
                  </w:pPr>
                </w:p>
                <w:p w14:paraId="3514F6BA" w14:textId="77777777" w:rsidR="009C231B" w:rsidRPr="009C231B" w:rsidRDefault="009C231B" w:rsidP="009C231B">
                  <w:pPr>
                    <w:spacing w:line="276" w:lineRule="auto"/>
                    <w:rPr>
                      <w:rFonts w:ascii="Arial" w:eastAsia="Arial" w:hAnsi="Arial" w:cs="Arial"/>
                      <w:sz w:val="20"/>
                      <w:szCs w:val="20"/>
                      <w:lang w:val="en-US" w:eastAsia="en-US"/>
                    </w:rPr>
                  </w:pPr>
                </w:p>
                <w:p w14:paraId="2D01F713" w14:textId="77777777" w:rsidR="009C231B" w:rsidRPr="009C231B" w:rsidRDefault="009C231B" w:rsidP="009C231B">
                  <w:pPr>
                    <w:spacing w:line="276" w:lineRule="auto"/>
                    <w:rPr>
                      <w:rFonts w:ascii="Arial" w:eastAsia="Arial" w:hAnsi="Arial" w:cs="Arial"/>
                      <w:sz w:val="20"/>
                      <w:szCs w:val="20"/>
                      <w:lang w:val="en-US" w:eastAsia="en-US"/>
                    </w:rPr>
                  </w:pPr>
                </w:p>
                <w:p w14:paraId="3F706A25" w14:textId="77777777" w:rsidR="009C231B" w:rsidRPr="009C231B" w:rsidRDefault="009C231B" w:rsidP="009C231B">
                  <w:pPr>
                    <w:spacing w:line="276" w:lineRule="auto"/>
                    <w:rPr>
                      <w:rFonts w:ascii="Arial" w:eastAsia="Arial" w:hAnsi="Arial" w:cs="Arial"/>
                      <w:sz w:val="20"/>
                      <w:szCs w:val="20"/>
                      <w:lang w:val="en-US" w:eastAsia="en-US"/>
                    </w:rPr>
                  </w:pPr>
                </w:p>
                <w:p w14:paraId="56A4E9E7" w14:textId="77777777" w:rsidR="009C231B" w:rsidRPr="009C231B" w:rsidRDefault="009C231B" w:rsidP="009C231B">
                  <w:pPr>
                    <w:spacing w:line="276" w:lineRule="auto"/>
                    <w:rPr>
                      <w:rFonts w:ascii="Arial" w:eastAsia="Arial" w:hAnsi="Arial" w:cs="Arial"/>
                      <w:sz w:val="20"/>
                      <w:szCs w:val="20"/>
                      <w:lang w:val="en-US" w:eastAsia="en-US"/>
                    </w:rPr>
                  </w:pPr>
                </w:p>
                <w:p w14:paraId="0FAE224E" w14:textId="77777777" w:rsidR="009C231B" w:rsidRPr="009C231B" w:rsidRDefault="009C231B" w:rsidP="009C231B">
                  <w:pPr>
                    <w:spacing w:line="276" w:lineRule="auto"/>
                    <w:jc w:val="center"/>
                    <w:rPr>
                      <w:rFonts w:ascii="Arial" w:eastAsia="Arial" w:hAnsi="Arial" w:cs="Arial"/>
                      <w:sz w:val="20"/>
                      <w:szCs w:val="20"/>
                      <w:lang w:val="en-US" w:eastAsia="en-US"/>
                    </w:rPr>
                  </w:pPr>
                </w:p>
                <w:p w14:paraId="2666C695" w14:textId="77777777" w:rsidR="009C231B" w:rsidRPr="009C231B" w:rsidRDefault="009C231B" w:rsidP="009C231B">
                  <w:pPr>
                    <w:spacing w:line="276" w:lineRule="auto"/>
                    <w:jc w:val="center"/>
                    <w:rPr>
                      <w:rFonts w:ascii="Arial" w:eastAsia="Arial" w:hAnsi="Arial" w:cs="Arial"/>
                      <w:sz w:val="14"/>
                      <w:szCs w:val="14"/>
                      <w:lang w:val="en-US" w:eastAsia="en-US"/>
                    </w:rPr>
                  </w:pPr>
                </w:p>
              </w:tc>
              <w:tc>
                <w:tcPr>
                  <w:tcW w:w="4323" w:type="dxa"/>
                </w:tcPr>
                <w:p w14:paraId="4FDCF71A" w14:textId="77777777" w:rsidR="009C231B" w:rsidRPr="009C231B" w:rsidRDefault="009C231B" w:rsidP="009C231B">
                  <w:pPr>
                    <w:spacing w:line="276" w:lineRule="auto"/>
                    <w:ind w:right="-11"/>
                    <w:jc w:val="center"/>
                    <w:rPr>
                      <w:rFonts w:ascii="Arial" w:eastAsia="Arial" w:hAnsi="Arial" w:cs="Arial"/>
                      <w:sz w:val="20"/>
                      <w:szCs w:val="20"/>
                      <w:lang w:val="es-MX" w:eastAsia="en-US"/>
                    </w:rPr>
                  </w:pPr>
                </w:p>
                <w:p w14:paraId="6B008A64" w14:textId="77777777" w:rsidR="009C231B" w:rsidRPr="009C231B" w:rsidRDefault="009C231B" w:rsidP="009C231B">
                  <w:pPr>
                    <w:spacing w:line="276" w:lineRule="auto"/>
                    <w:ind w:right="-11"/>
                    <w:jc w:val="center"/>
                    <w:rPr>
                      <w:rFonts w:ascii="Arial" w:eastAsia="Arial" w:hAnsi="Arial" w:cs="Arial"/>
                      <w:sz w:val="20"/>
                      <w:szCs w:val="20"/>
                      <w:lang w:val="es-MX" w:eastAsia="en-US"/>
                    </w:rPr>
                  </w:pPr>
                </w:p>
              </w:tc>
            </w:tr>
            <w:tr w:rsidR="009C231B" w:rsidRPr="009C231B" w14:paraId="71E6CD84" w14:textId="77777777">
              <w:tc>
                <w:tcPr>
                  <w:tcW w:w="4395" w:type="dxa"/>
                  <w:hideMark/>
                </w:tcPr>
                <w:p w14:paraId="7A1663C1" w14:textId="77777777" w:rsidR="009C231B" w:rsidRPr="009C231B" w:rsidRDefault="009C231B" w:rsidP="009C231B">
                  <w:pPr>
                    <w:spacing w:line="276" w:lineRule="auto"/>
                    <w:ind w:right="-11"/>
                    <w:jc w:val="center"/>
                    <w:rPr>
                      <w:rFonts w:ascii="Arial" w:eastAsia="Arial" w:hAnsi="Arial" w:cs="Arial"/>
                      <w:sz w:val="20"/>
                      <w:szCs w:val="20"/>
                      <w:lang w:val="en-US" w:eastAsia="en-US"/>
                    </w:rPr>
                  </w:pPr>
                  <w:r w:rsidRPr="009C231B">
                    <w:rPr>
                      <w:rFonts w:ascii="Arial" w:eastAsia="Arial" w:hAnsi="Arial" w:cs="Arial"/>
                      <w:sz w:val="20"/>
                      <w:szCs w:val="20"/>
                      <w:lang w:val="en-US" w:eastAsia="en-US"/>
                    </w:rPr>
                    <w:t>____________________________________</w:t>
                  </w:r>
                </w:p>
              </w:tc>
              <w:tc>
                <w:tcPr>
                  <w:tcW w:w="4323" w:type="dxa"/>
                  <w:hideMark/>
                </w:tcPr>
                <w:p w14:paraId="47FDE27E" w14:textId="77777777" w:rsidR="009C231B" w:rsidRPr="009C231B" w:rsidRDefault="009C231B" w:rsidP="009C231B">
                  <w:pPr>
                    <w:rPr>
                      <w:rFonts w:ascii="Arial" w:eastAsia="Arial" w:hAnsi="Arial" w:cs="Arial"/>
                      <w:sz w:val="20"/>
                      <w:szCs w:val="20"/>
                      <w:lang w:val="en-US" w:eastAsia="en-US"/>
                    </w:rPr>
                  </w:pPr>
                </w:p>
              </w:tc>
            </w:tr>
            <w:tr w:rsidR="009C231B" w:rsidRPr="009C231B" w14:paraId="488CD6CE" w14:textId="77777777">
              <w:trPr>
                <w:trHeight w:val="435"/>
              </w:trPr>
              <w:tc>
                <w:tcPr>
                  <w:tcW w:w="4395" w:type="dxa"/>
                  <w:hideMark/>
                </w:tcPr>
                <w:p w14:paraId="3E6747AD" w14:textId="77777777" w:rsidR="009C231B" w:rsidRPr="009C231B" w:rsidRDefault="009C231B" w:rsidP="009C231B">
                  <w:pPr>
                    <w:spacing w:line="276" w:lineRule="auto"/>
                    <w:ind w:right="-11"/>
                    <w:jc w:val="center"/>
                    <w:rPr>
                      <w:rFonts w:ascii="Arial" w:eastAsia="Calibri" w:hAnsi="Arial" w:cs="Arial"/>
                      <w:sz w:val="22"/>
                      <w:szCs w:val="22"/>
                      <w:lang w:val="es-MX" w:eastAsia="en-US"/>
                    </w:rPr>
                  </w:pPr>
                  <w:r w:rsidRPr="009C231B">
                    <w:rPr>
                      <w:rFonts w:ascii="Arial" w:eastAsia="Calibri" w:hAnsi="Arial" w:cs="Arial"/>
                      <w:sz w:val="22"/>
                      <w:szCs w:val="22"/>
                      <w:lang w:val="es-MX" w:eastAsia="en-US"/>
                    </w:rPr>
                    <w:t xml:space="preserve">DRA. ANA FLORENCIA </w:t>
                  </w:r>
                </w:p>
                <w:p w14:paraId="1B35821B" w14:textId="77777777" w:rsidR="009C231B" w:rsidRPr="009C231B" w:rsidRDefault="009C231B" w:rsidP="009C231B">
                  <w:pPr>
                    <w:spacing w:line="276" w:lineRule="auto"/>
                    <w:ind w:right="-11"/>
                    <w:jc w:val="center"/>
                    <w:rPr>
                      <w:rFonts w:ascii="Arial" w:eastAsia="Arial" w:hAnsi="Arial" w:cs="Arial"/>
                      <w:sz w:val="20"/>
                      <w:szCs w:val="20"/>
                      <w:lang w:val="en-US" w:eastAsia="en-US"/>
                    </w:rPr>
                  </w:pPr>
                  <w:r w:rsidRPr="009C231B">
                    <w:rPr>
                      <w:rFonts w:ascii="Arial" w:eastAsia="Calibri" w:hAnsi="Arial" w:cs="Arial"/>
                      <w:sz w:val="22"/>
                      <w:szCs w:val="22"/>
                      <w:lang w:val="es-MX" w:eastAsia="en-US"/>
                    </w:rPr>
                    <w:t>ROMANO SÁNCHEZ</w:t>
                  </w:r>
                </w:p>
              </w:tc>
              <w:tc>
                <w:tcPr>
                  <w:tcW w:w="4323" w:type="dxa"/>
                  <w:hideMark/>
                </w:tcPr>
                <w:p w14:paraId="6ECCF982" w14:textId="77777777" w:rsidR="009C231B" w:rsidRPr="009C231B" w:rsidRDefault="009C231B" w:rsidP="009C231B">
                  <w:pPr>
                    <w:rPr>
                      <w:rFonts w:ascii="Arial" w:eastAsia="Arial" w:hAnsi="Arial" w:cs="Arial"/>
                      <w:sz w:val="20"/>
                      <w:szCs w:val="20"/>
                      <w:lang w:val="en-US" w:eastAsia="en-US"/>
                    </w:rPr>
                  </w:pPr>
                </w:p>
              </w:tc>
            </w:tr>
          </w:tbl>
          <w:p w14:paraId="5E1969F0" w14:textId="77777777" w:rsidR="009C231B" w:rsidRPr="009C231B" w:rsidRDefault="009C231B" w:rsidP="009C231B">
            <w:pPr>
              <w:spacing w:line="276" w:lineRule="auto"/>
              <w:rPr>
                <w:rFonts w:ascii="Calibri" w:eastAsia="Calibri" w:hAnsi="Calibri"/>
                <w:sz w:val="18"/>
                <w:szCs w:val="18"/>
                <w:lang w:val="es-MX" w:eastAsia="es-MX"/>
              </w:rPr>
            </w:pPr>
          </w:p>
        </w:tc>
      </w:tr>
    </w:tbl>
    <w:p w14:paraId="35C1224B" w14:textId="77777777" w:rsidR="009C231B" w:rsidRPr="009C231B" w:rsidRDefault="009C231B" w:rsidP="009C231B">
      <w:pPr>
        <w:jc w:val="both"/>
        <w:rPr>
          <w:rFonts w:ascii="Arial" w:eastAsia="Arial" w:hAnsi="Arial" w:cs="Arial"/>
          <w:sz w:val="10"/>
          <w:szCs w:val="10"/>
          <w:lang w:val="es-MX" w:eastAsia="en-US"/>
        </w:rPr>
      </w:pPr>
    </w:p>
    <w:p w14:paraId="4D4D7282" w14:textId="77777777" w:rsidR="009C231B" w:rsidRPr="009C231B" w:rsidRDefault="009C231B" w:rsidP="009C231B">
      <w:pPr>
        <w:jc w:val="both"/>
        <w:rPr>
          <w:rFonts w:ascii="Arial" w:eastAsia="Arial" w:hAnsi="Arial" w:cs="Arial"/>
          <w:sz w:val="10"/>
          <w:szCs w:val="10"/>
          <w:lang w:val="es-MX" w:eastAsia="en-US"/>
        </w:rPr>
      </w:pPr>
    </w:p>
    <w:p w14:paraId="2F2EC835" w14:textId="77777777" w:rsidR="009C231B" w:rsidRPr="009C231B" w:rsidRDefault="009C231B" w:rsidP="009C231B">
      <w:pPr>
        <w:jc w:val="both"/>
        <w:rPr>
          <w:rFonts w:ascii="Arial" w:eastAsia="Arial" w:hAnsi="Arial" w:cs="Arial"/>
          <w:sz w:val="10"/>
          <w:szCs w:val="10"/>
          <w:lang w:val="es-MX" w:eastAsia="en-US"/>
        </w:rPr>
      </w:pPr>
    </w:p>
    <w:p w14:paraId="30C37112" w14:textId="77777777" w:rsidR="009C231B" w:rsidRPr="009C231B" w:rsidRDefault="009C231B" w:rsidP="009C231B">
      <w:pPr>
        <w:jc w:val="both"/>
        <w:rPr>
          <w:rFonts w:ascii="Arial" w:eastAsia="Arial" w:hAnsi="Arial" w:cs="Arial"/>
          <w:sz w:val="10"/>
          <w:szCs w:val="10"/>
          <w:lang w:val="es-MX" w:eastAsia="en-US"/>
        </w:rPr>
      </w:pPr>
    </w:p>
    <w:p w14:paraId="54D594E2" w14:textId="77777777" w:rsidR="009C231B" w:rsidRPr="009C231B" w:rsidRDefault="009C231B" w:rsidP="009C231B">
      <w:pPr>
        <w:jc w:val="both"/>
        <w:rPr>
          <w:rFonts w:ascii="Arial" w:eastAsia="Arial" w:hAnsi="Arial" w:cs="Arial"/>
          <w:sz w:val="10"/>
          <w:szCs w:val="10"/>
          <w:lang w:val="es-MX" w:eastAsia="en-US"/>
        </w:rPr>
      </w:pPr>
    </w:p>
    <w:p w14:paraId="20BD77AC" w14:textId="77777777" w:rsidR="009C231B" w:rsidRPr="009C231B" w:rsidRDefault="009C231B" w:rsidP="009C231B">
      <w:pPr>
        <w:jc w:val="both"/>
        <w:rPr>
          <w:rFonts w:ascii="Arial" w:eastAsia="Arial" w:hAnsi="Arial" w:cs="Arial"/>
          <w:sz w:val="10"/>
          <w:szCs w:val="10"/>
          <w:lang w:val="es-MX" w:eastAsia="en-US"/>
        </w:rPr>
      </w:pPr>
    </w:p>
    <w:p w14:paraId="1FA4C599" w14:textId="77777777" w:rsidR="009C231B" w:rsidRPr="009C231B" w:rsidRDefault="009C231B" w:rsidP="009C231B">
      <w:pPr>
        <w:jc w:val="both"/>
        <w:rPr>
          <w:rFonts w:ascii="Arial" w:eastAsia="Arial" w:hAnsi="Arial" w:cs="Arial"/>
          <w:sz w:val="10"/>
          <w:szCs w:val="10"/>
          <w:lang w:val="es-MX" w:eastAsia="en-US"/>
        </w:rPr>
      </w:pPr>
    </w:p>
    <w:p w14:paraId="0F3D3655" w14:textId="77777777" w:rsidR="009C231B" w:rsidRPr="009C231B" w:rsidRDefault="009C231B" w:rsidP="009C231B">
      <w:pPr>
        <w:jc w:val="both"/>
        <w:rPr>
          <w:rFonts w:ascii="Arial" w:eastAsia="Arial" w:hAnsi="Arial" w:cs="Arial"/>
          <w:sz w:val="10"/>
          <w:szCs w:val="10"/>
          <w:lang w:val="es-MX" w:eastAsia="en-US"/>
        </w:rPr>
      </w:pPr>
    </w:p>
    <w:p w14:paraId="3A5A13C0" w14:textId="77777777" w:rsidR="009C231B" w:rsidRPr="009C231B" w:rsidRDefault="009C231B" w:rsidP="009C231B">
      <w:pPr>
        <w:jc w:val="both"/>
        <w:rPr>
          <w:rFonts w:ascii="Arial" w:eastAsia="Arial" w:hAnsi="Arial" w:cs="Arial"/>
          <w:sz w:val="10"/>
          <w:szCs w:val="10"/>
          <w:lang w:val="es-MX" w:eastAsia="en-US"/>
        </w:rPr>
      </w:pPr>
    </w:p>
    <w:p w14:paraId="2CB4816C" w14:textId="77777777" w:rsidR="009C231B" w:rsidRPr="009C231B" w:rsidRDefault="009C231B" w:rsidP="009C231B">
      <w:pPr>
        <w:jc w:val="both"/>
        <w:rPr>
          <w:rFonts w:ascii="Arial" w:eastAsia="Arial" w:hAnsi="Arial" w:cs="Arial"/>
          <w:sz w:val="10"/>
          <w:szCs w:val="10"/>
          <w:lang w:val="es-MX" w:eastAsia="en-US"/>
        </w:rPr>
      </w:pPr>
    </w:p>
    <w:p w14:paraId="23D5C974" w14:textId="77777777" w:rsidR="009C231B" w:rsidRPr="009C231B" w:rsidRDefault="009C231B" w:rsidP="009C231B">
      <w:pPr>
        <w:jc w:val="both"/>
        <w:rPr>
          <w:rFonts w:ascii="Arial" w:eastAsia="Arial" w:hAnsi="Arial" w:cs="Arial"/>
          <w:sz w:val="10"/>
          <w:szCs w:val="10"/>
          <w:lang w:val="es-MX" w:eastAsia="en-US"/>
        </w:rPr>
      </w:pPr>
    </w:p>
    <w:p w14:paraId="5B9E29FA" w14:textId="77777777" w:rsidR="009C231B" w:rsidRPr="009C231B" w:rsidRDefault="009C231B" w:rsidP="009C231B">
      <w:pPr>
        <w:jc w:val="both"/>
        <w:rPr>
          <w:rFonts w:ascii="Arial" w:eastAsia="Arial" w:hAnsi="Arial" w:cs="Arial"/>
          <w:sz w:val="10"/>
          <w:szCs w:val="10"/>
          <w:lang w:val="es-MX" w:eastAsia="en-US"/>
        </w:rPr>
      </w:pPr>
    </w:p>
    <w:p w14:paraId="5DBD368F" w14:textId="77777777" w:rsidR="009C231B" w:rsidRPr="009C231B" w:rsidRDefault="009C231B" w:rsidP="009C231B">
      <w:pPr>
        <w:jc w:val="both"/>
        <w:rPr>
          <w:rFonts w:ascii="Arial" w:eastAsia="Arial" w:hAnsi="Arial" w:cs="Arial"/>
          <w:sz w:val="10"/>
          <w:szCs w:val="10"/>
          <w:lang w:val="es-MX" w:eastAsia="en-US"/>
        </w:rPr>
      </w:pPr>
    </w:p>
    <w:p w14:paraId="3EE2E484" w14:textId="77777777" w:rsidR="009C231B" w:rsidRPr="009C231B" w:rsidRDefault="009C231B" w:rsidP="009C231B">
      <w:pPr>
        <w:jc w:val="both"/>
        <w:rPr>
          <w:rFonts w:ascii="Arial" w:eastAsia="Arial" w:hAnsi="Arial" w:cs="Arial"/>
          <w:sz w:val="10"/>
          <w:szCs w:val="10"/>
          <w:lang w:val="es-MX" w:eastAsia="en-US"/>
        </w:rPr>
      </w:pPr>
    </w:p>
    <w:p w14:paraId="21656A41" w14:textId="77777777" w:rsidR="009C231B" w:rsidRPr="009C231B" w:rsidRDefault="009C231B" w:rsidP="009C231B">
      <w:pPr>
        <w:jc w:val="both"/>
        <w:rPr>
          <w:rFonts w:ascii="Arial" w:eastAsia="Arial" w:hAnsi="Arial" w:cs="Arial"/>
          <w:sz w:val="10"/>
          <w:szCs w:val="10"/>
          <w:lang w:val="es-MX" w:eastAsia="en-US"/>
        </w:rPr>
      </w:pPr>
    </w:p>
    <w:p w14:paraId="4AAA1255" w14:textId="77777777" w:rsidR="009C231B" w:rsidRPr="009C231B" w:rsidRDefault="009C231B" w:rsidP="009C231B">
      <w:pPr>
        <w:jc w:val="both"/>
        <w:rPr>
          <w:rFonts w:ascii="Arial" w:eastAsia="Arial" w:hAnsi="Arial" w:cs="Arial"/>
          <w:sz w:val="10"/>
          <w:szCs w:val="10"/>
          <w:lang w:val="es-MX" w:eastAsia="en-US"/>
        </w:rPr>
      </w:pPr>
    </w:p>
    <w:p w14:paraId="798E3518" w14:textId="77777777" w:rsidR="009C231B" w:rsidRPr="009C231B" w:rsidRDefault="009C231B" w:rsidP="009C231B">
      <w:pPr>
        <w:jc w:val="both"/>
        <w:rPr>
          <w:rFonts w:ascii="Arial" w:eastAsia="Arial" w:hAnsi="Arial" w:cs="Arial"/>
          <w:sz w:val="10"/>
          <w:szCs w:val="10"/>
          <w:lang w:val="es-MX" w:eastAsia="en-US"/>
        </w:rPr>
      </w:pPr>
    </w:p>
    <w:p w14:paraId="5F97E156" w14:textId="77777777" w:rsidR="009C231B" w:rsidRPr="009C231B" w:rsidRDefault="009C231B" w:rsidP="009C231B">
      <w:pPr>
        <w:jc w:val="both"/>
        <w:rPr>
          <w:rFonts w:ascii="Arial" w:eastAsia="Arial" w:hAnsi="Arial" w:cs="Arial"/>
          <w:sz w:val="10"/>
          <w:szCs w:val="10"/>
          <w:lang w:val="es-MX" w:eastAsia="en-US"/>
        </w:rPr>
      </w:pPr>
    </w:p>
    <w:p w14:paraId="60AC97C0" w14:textId="77777777" w:rsidR="009C231B" w:rsidRPr="009C231B" w:rsidRDefault="009C231B" w:rsidP="009C231B">
      <w:pPr>
        <w:jc w:val="both"/>
        <w:rPr>
          <w:rFonts w:ascii="Arial" w:eastAsia="Arial" w:hAnsi="Arial" w:cs="Arial"/>
          <w:sz w:val="10"/>
          <w:szCs w:val="10"/>
          <w:lang w:val="es-MX" w:eastAsia="en-US"/>
        </w:rPr>
      </w:pPr>
    </w:p>
    <w:p w14:paraId="58469616" w14:textId="77777777" w:rsidR="009C231B" w:rsidRPr="009C231B" w:rsidRDefault="009C231B" w:rsidP="009C231B">
      <w:pPr>
        <w:jc w:val="both"/>
        <w:rPr>
          <w:rFonts w:ascii="Arial" w:eastAsia="Arial" w:hAnsi="Arial" w:cs="Arial"/>
          <w:sz w:val="10"/>
          <w:szCs w:val="10"/>
          <w:lang w:val="es-MX" w:eastAsia="en-US"/>
        </w:rPr>
      </w:pPr>
    </w:p>
    <w:p w14:paraId="26F8B511" w14:textId="77777777" w:rsidR="009C231B" w:rsidRPr="009C231B" w:rsidRDefault="009C231B" w:rsidP="009C231B">
      <w:pPr>
        <w:jc w:val="both"/>
        <w:rPr>
          <w:rFonts w:ascii="Arial" w:eastAsia="Arial" w:hAnsi="Arial" w:cs="Arial"/>
          <w:sz w:val="10"/>
          <w:szCs w:val="10"/>
          <w:lang w:val="es-MX" w:eastAsia="en-US"/>
        </w:rPr>
      </w:pPr>
    </w:p>
    <w:p w14:paraId="2E47164F" w14:textId="77777777" w:rsidR="009C231B" w:rsidRPr="009C231B" w:rsidRDefault="009C231B" w:rsidP="009C231B">
      <w:pPr>
        <w:jc w:val="both"/>
        <w:rPr>
          <w:rFonts w:ascii="Arial" w:eastAsia="Arial" w:hAnsi="Arial" w:cs="Arial"/>
          <w:sz w:val="10"/>
          <w:szCs w:val="10"/>
          <w:lang w:val="es-MX" w:eastAsia="en-US"/>
        </w:rPr>
      </w:pPr>
    </w:p>
    <w:p w14:paraId="782F92F6" w14:textId="77777777" w:rsidR="009C231B" w:rsidRPr="009C231B" w:rsidRDefault="009C231B" w:rsidP="009C231B">
      <w:pPr>
        <w:jc w:val="both"/>
        <w:rPr>
          <w:rFonts w:ascii="Arial" w:eastAsia="Arial" w:hAnsi="Arial" w:cs="Arial"/>
          <w:sz w:val="10"/>
          <w:szCs w:val="10"/>
          <w:lang w:val="es-MX" w:eastAsia="en-US"/>
        </w:rPr>
      </w:pPr>
    </w:p>
    <w:p w14:paraId="5425E565" w14:textId="77777777" w:rsidR="009C231B" w:rsidRPr="009C231B" w:rsidRDefault="009C231B" w:rsidP="009C231B">
      <w:pPr>
        <w:jc w:val="both"/>
        <w:rPr>
          <w:rFonts w:ascii="Arial" w:eastAsia="Arial" w:hAnsi="Arial" w:cs="Arial"/>
          <w:sz w:val="10"/>
          <w:szCs w:val="10"/>
          <w:lang w:val="es-MX" w:eastAsia="en-US"/>
        </w:rPr>
      </w:pPr>
    </w:p>
    <w:p w14:paraId="4CDE419C" w14:textId="77777777" w:rsidR="009C231B" w:rsidRPr="009C231B" w:rsidRDefault="009C231B" w:rsidP="009C231B">
      <w:pPr>
        <w:jc w:val="both"/>
        <w:rPr>
          <w:rFonts w:ascii="Arial" w:eastAsia="Arial" w:hAnsi="Arial" w:cs="Arial"/>
          <w:sz w:val="10"/>
          <w:szCs w:val="10"/>
          <w:lang w:val="es-MX" w:eastAsia="en-US"/>
        </w:rPr>
      </w:pPr>
    </w:p>
    <w:p w14:paraId="0587E96C" w14:textId="77777777" w:rsidR="009C231B" w:rsidRPr="009C231B" w:rsidRDefault="009C231B" w:rsidP="009C231B">
      <w:pPr>
        <w:jc w:val="both"/>
        <w:rPr>
          <w:rFonts w:ascii="Arial" w:eastAsia="Arial" w:hAnsi="Arial" w:cs="Arial"/>
          <w:sz w:val="10"/>
          <w:szCs w:val="10"/>
          <w:lang w:val="es-MX" w:eastAsia="en-US"/>
        </w:rPr>
      </w:pPr>
    </w:p>
    <w:p w14:paraId="4A128F5A" w14:textId="77777777" w:rsidR="009C231B" w:rsidRPr="009C231B" w:rsidRDefault="009C231B" w:rsidP="009C231B">
      <w:pPr>
        <w:jc w:val="both"/>
        <w:rPr>
          <w:rFonts w:ascii="Arial" w:eastAsia="Arial" w:hAnsi="Arial" w:cs="Arial"/>
          <w:sz w:val="10"/>
          <w:szCs w:val="10"/>
          <w:lang w:val="es-MX" w:eastAsia="en-US"/>
        </w:rPr>
      </w:pPr>
    </w:p>
    <w:p w14:paraId="45125599" w14:textId="77777777" w:rsidR="009C231B" w:rsidRPr="009C231B" w:rsidRDefault="009C231B" w:rsidP="009C231B">
      <w:pPr>
        <w:jc w:val="both"/>
        <w:rPr>
          <w:rFonts w:ascii="Arial" w:eastAsia="Arial" w:hAnsi="Arial" w:cs="Arial"/>
          <w:sz w:val="10"/>
          <w:szCs w:val="10"/>
          <w:lang w:val="es-MX" w:eastAsia="en-US"/>
        </w:rPr>
      </w:pPr>
    </w:p>
    <w:p w14:paraId="6B6AA99E" w14:textId="77777777" w:rsidR="009C231B" w:rsidRPr="009C231B" w:rsidRDefault="009C231B" w:rsidP="009C231B">
      <w:pPr>
        <w:jc w:val="both"/>
        <w:rPr>
          <w:rFonts w:ascii="Arial" w:eastAsia="Arial" w:hAnsi="Arial" w:cs="Arial"/>
          <w:sz w:val="10"/>
          <w:szCs w:val="10"/>
          <w:lang w:val="es-MX" w:eastAsia="en-US"/>
        </w:rPr>
      </w:pPr>
    </w:p>
    <w:p w14:paraId="75FA06D6" w14:textId="77777777" w:rsidR="009C231B" w:rsidRPr="009C231B" w:rsidRDefault="009C231B" w:rsidP="009C231B">
      <w:pPr>
        <w:jc w:val="both"/>
        <w:rPr>
          <w:rFonts w:ascii="Arial" w:eastAsia="Arial" w:hAnsi="Arial" w:cs="Arial"/>
          <w:sz w:val="10"/>
          <w:szCs w:val="10"/>
          <w:lang w:val="es-MX" w:eastAsia="en-US"/>
        </w:rPr>
      </w:pPr>
    </w:p>
    <w:p w14:paraId="13E52413" w14:textId="77777777" w:rsidR="009C231B" w:rsidRPr="009C231B" w:rsidRDefault="009C231B" w:rsidP="009C231B">
      <w:pPr>
        <w:jc w:val="both"/>
        <w:rPr>
          <w:rFonts w:ascii="Arial" w:eastAsia="Arial" w:hAnsi="Arial" w:cs="Arial"/>
          <w:sz w:val="10"/>
          <w:szCs w:val="10"/>
          <w:lang w:val="es-MX" w:eastAsia="en-US"/>
        </w:rPr>
      </w:pPr>
    </w:p>
    <w:p w14:paraId="58A5A8C5" w14:textId="77777777" w:rsidR="009C231B" w:rsidRPr="009C231B" w:rsidRDefault="009C231B" w:rsidP="009C231B">
      <w:pPr>
        <w:jc w:val="both"/>
        <w:rPr>
          <w:rFonts w:ascii="Arial" w:eastAsia="Arial" w:hAnsi="Arial" w:cs="Arial"/>
          <w:sz w:val="10"/>
          <w:szCs w:val="10"/>
          <w:lang w:val="es-MX" w:eastAsia="en-US"/>
        </w:rPr>
      </w:pPr>
    </w:p>
    <w:p w14:paraId="66486C6C" w14:textId="004A1A1C" w:rsidR="009C231B" w:rsidRDefault="009C231B" w:rsidP="009C231B">
      <w:pPr>
        <w:jc w:val="both"/>
        <w:rPr>
          <w:rFonts w:ascii="Arial" w:eastAsia="Arial" w:hAnsi="Arial" w:cs="Arial"/>
          <w:sz w:val="10"/>
          <w:szCs w:val="10"/>
          <w:lang w:val="es-MX" w:eastAsia="en-US"/>
        </w:rPr>
      </w:pPr>
    </w:p>
    <w:p w14:paraId="35D86429" w14:textId="77777777" w:rsidR="009C231B" w:rsidRPr="009C231B" w:rsidRDefault="009C231B" w:rsidP="009C231B">
      <w:pPr>
        <w:jc w:val="both"/>
        <w:rPr>
          <w:rFonts w:ascii="Arial" w:eastAsia="Arial" w:hAnsi="Arial" w:cs="Arial"/>
          <w:sz w:val="10"/>
          <w:szCs w:val="10"/>
          <w:lang w:val="es-MX" w:eastAsia="en-US"/>
        </w:rPr>
      </w:pPr>
    </w:p>
    <w:p w14:paraId="037469CB" w14:textId="77777777" w:rsidR="009C231B" w:rsidRPr="009C231B" w:rsidRDefault="009C231B" w:rsidP="009C231B">
      <w:pPr>
        <w:jc w:val="both"/>
        <w:rPr>
          <w:rFonts w:ascii="Arial" w:eastAsia="Arial" w:hAnsi="Arial" w:cs="Arial"/>
          <w:sz w:val="10"/>
          <w:szCs w:val="10"/>
          <w:lang w:val="es-MX" w:eastAsia="en-US"/>
        </w:rPr>
      </w:pPr>
    </w:p>
    <w:p w14:paraId="240B3C35" w14:textId="77777777" w:rsidR="009C231B" w:rsidRPr="009C231B" w:rsidRDefault="009C231B" w:rsidP="009C231B">
      <w:pPr>
        <w:jc w:val="both"/>
        <w:rPr>
          <w:rFonts w:ascii="Arial" w:eastAsia="Arial" w:hAnsi="Arial" w:cs="Arial"/>
          <w:sz w:val="10"/>
          <w:szCs w:val="10"/>
          <w:lang w:val="es-MX" w:eastAsia="en-US"/>
        </w:rPr>
      </w:pPr>
    </w:p>
    <w:p w14:paraId="5E117E37" w14:textId="77777777" w:rsidR="009C231B" w:rsidRPr="009C231B" w:rsidRDefault="009C231B" w:rsidP="009C231B">
      <w:pPr>
        <w:jc w:val="both"/>
        <w:rPr>
          <w:rFonts w:ascii="Arial" w:eastAsia="Arial" w:hAnsi="Arial" w:cs="Arial"/>
          <w:sz w:val="10"/>
          <w:szCs w:val="10"/>
          <w:lang w:val="es-MX" w:eastAsia="en-US"/>
        </w:rPr>
      </w:pPr>
    </w:p>
    <w:p w14:paraId="6023F053" w14:textId="77777777" w:rsidR="009C231B" w:rsidRPr="009C231B" w:rsidRDefault="009C231B" w:rsidP="009C231B">
      <w:pPr>
        <w:jc w:val="both"/>
        <w:rPr>
          <w:rFonts w:ascii="Arial" w:eastAsia="Arial" w:hAnsi="Arial" w:cs="Arial"/>
          <w:sz w:val="10"/>
          <w:szCs w:val="10"/>
          <w:lang w:val="es-MX" w:eastAsia="en-US"/>
        </w:rPr>
      </w:pPr>
    </w:p>
    <w:p w14:paraId="5DC79304" w14:textId="77777777" w:rsidR="009C231B" w:rsidRPr="009C231B" w:rsidRDefault="009C231B" w:rsidP="009C231B">
      <w:pPr>
        <w:jc w:val="both"/>
        <w:rPr>
          <w:rFonts w:ascii="Arial" w:eastAsia="Arial" w:hAnsi="Arial" w:cs="Arial"/>
          <w:sz w:val="10"/>
          <w:szCs w:val="10"/>
          <w:lang w:val="es-MX" w:eastAsia="en-US"/>
        </w:rPr>
      </w:pPr>
    </w:p>
    <w:p w14:paraId="4C5FEBC0" w14:textId="77777777" w:rsidR="009C231B" w:rsidRPr="009C231B" w:rsidRDefault="009C231B" w:rsidP="009C231B">
      <w:pPr>
        <w:jc w:val="both"/>
        <w:rPr>
          <w:rFonts w:ascii="Arial" w:eastAsia="Arial" w:hAnsi="Arial" w:cs="Arial"/>
          <w:sz w:val="10"/>
          <w:szCs w:val="10"/>
          <w:lang w:val="es-MX" w:eastAsia="en-US"/>
        </w:rPr>
      </w:pPr>
    </w:p>
    <w:p w14:paraId="16E402CA" w14:textId="77777777" w:rsidR="009C231B" w:rsidRPr="009C231B" w:rsidRDefault="009C231B" w:rsidP="009C231B">
      <w:pPr>
        <w:jc w:val="both"/>
        <w:rPr>
          <w:rFonts w:ascii="Arial" w:eastAsia="Arial" w:hAnsi="Arial" w:cs="Arial"/>
          <w:sz w:val="10"/>
          <w:szCs w:val="10"/>
          <w:lang w:val="es-MX" w:eastAsia="en-US"/>
        </w:rPr>
      </w:pPr>
    </w:p>
    <w:p w14:paraId="444BB149" w14:textId="77777777" w:rsidR="009C231B" w:rsidRPr="009C231B" w:rsidRDefault="009C231B" w:rsidP="009C231B">
      <w:pPr>
        <w:jc w:val="both"/>
        <w:rPr>
          <w:rFonts w:ascii="Arial" w:eastAsia="Arial" w:hAnsi="Arial" w:cs="Arial"/>
          <w:sz w:val="10"/>
          <w:szCs w:val="10"/>
          <w:lang w:val="es-MX" w:eastAsia="en-US"/>
        </w:rPr>
      </w:pPr>
    </w:p>
    <w:p w14:paraId="26DD1650" w14:textId="77777777" w:rsidR="009C231B" w:rsidRPr="009C231B" w:rsidRDefault="009C231B" w:rsidP="009C231B">
      <w:pPr>
        <w:jc w:val="both"/>
        <w:rPr>
          <w:rFonts w:ascii="Arial" w:eastAsia="Arial" w:hAnsi="Arial" w:cs="Arial"/>
          <w:sz w:val="10"/>
          <w:szCs w:val="10"/>
          <w:lang w:val="es-MX" w:eastAsia="en-US"/>
        </w:rPr>
      </w:pPr>
    </w:p>
    <w:p w14:paraId="0AADB7E8" w14:textId="77777777" w:rsidR="009C231B" w:rsidRPr="009C231B" w:rsidRDefault="009C231B" w:rsidP="009C231B">
      <w:pPr>
        <w:jc w:val="both"/>
        <w:rPr>
          <w:rFonts w:ascii="Arial" w:eastAsia="Arial" w:hAnsi="Arial" w:cs="Arial"/>
          <w:sz w:val="10"/>
          <w:szCs w:val="10"/>
          <w:lang w:val="es-MX" w:eastAsia="en-US"/>
        </w:rPr>
      </w:pPr>
    </w:p>
    <w:p w14:paraId="457505A4" w14:textId="77777777" w:rsidR="009C231B" w:rsidRPr="009C231B" w:rsidRDefault="009C231B" w:rsidP="009C231B">
      <w:pPr>
        <w:jc w:val="both"/>
        <w:rPr>
          <w:rFonts w:ascii="Arial" w:eastAsia="Arial" w:hAnsi="Arial" w:cs="Arial"/>
          <w:sz w:val="10"/>
          <w:szCs w:val="10"/>
          <w:lang w:val="es-MX" w:eastAsia="en-US"/>
        </w:rPr>
      </w:pPr>
    </w:p>
    <w:p w14:paraId="35662D8F" w14:textId="77777777" w:rsidR="009C231B" w:rsidRPr="009C231B" w:rsidRDefault="009C231B" w:rsidP="009C231B">
      <w:pPr>
        <w:jc w:val="both"/>
        <w:rPr>
          <w:rFonts w:ascii="Arial" w:eastAsia="Arial" w:hAnsi="Arial" w:cs="Arial"/>
          <w:sz w:val="10"/>
          <w:szCs w:val="10"/>
          <w:lang w:val="es-MX" w:eastAsia="en-US"/>
        </w:rPr>
      </w:pPr>
    </w:p>
    <w:p w14:paraId="2BEE9DA5" w14:textId="77777777" w:rsidR="009C231B" w:rsidRPr="009C231B" w:rsidRDefault="009C231B" w:rsidP="009C231B">
      <w:pPr>
        <w:jc w:val="both"/>
        <w:rPr>
          <w:rFonts w:ascii="Arial" w:eastAsia="Arial" w:hAnsi="Arial" w:cs="Arial"/>
          <w:sz w:val="10"/>
          <w:szCs w:val="10"/>
          <w:lang w:val="es-MX" w:eastAsia="en-US"/>
        </w:rPr>
      </w:pPr>
    </w:p>
    <w:p w14:paraId="7C227C7C" w14:textId="77777777" w:rsidR="009C231B" w:rsidRPr="009C231B" w:rsidRDefault="009C231B" w:rsidP="009C231B">
      <w:pPr>
        <w:jc w:val="both"/>
        <w:rPr>
          <w:rFonts w:ascii="Arial" w:eastAsia="Arial" w:hAnsi="Arial" w:cs="Arial"/>
          <w:sz w:val="10"/>
          <w:szCs w:val="10"/>
          <w:lang w:val="es-MX" w:eastAsia="en-US"/>
        </w:rPr>
      </w:pPr>
    </w:p>
    <w:p w14:paraId="520E8E11" w14:textId="77777777" w:rsidR="009C231B" w:rsidRPr="009C231B" w:rsidRDefault="009C231B" w:rsidP="009C231B">
      <w:pPr>
        <w:jc w:val="both"/>
        <w:rPr>
          <w:rFonts w:ascii="Arial" w:eastAsia="Arial" w:hAnsi="Arial" w:cs="Arial"/>
          <w:sz w:val="10"/>
          <w:szCs w:val="10"/>
          <w:lang w:val="es-MX" w:eastAsia="en-US"/>
        </w:rPr>
      </w:pPr>
    </w:p>
    <w:p w14:paraId="136D071B" w14:textId="77777777" w:rsidR="009C231B" w:rsidRPr="009C231B" w:rsidRDefault="009C231B" w:rsidP="009C231B">
      <w:pPr>
        <w:jc w:val="both"/>
        <w:rPr>
          <w:rFonts w:ascii="Arial" w:eastAsia="Arial" w:hAnsi="Arial" w:cs="Arial"/>
          <w:sz w:val="10"/>
          <w:szCs w:val="10"/>
          <w:lang w:val="es-MX" w:eastAsia="en-US"/>
        </w:rPr>
      </w:pPr>
    </w:p>
    <w:p w14:paraId="58B663FC" w14:textId="77777777" w:rsidR="009C231B" w:rsidRPr="009C231B" w:rsidRDefault="009C231B" w:rsidP="009C231B">
      <w:pPr>
        <w:jc w:val="both"/>
        <w:rPr>
          <w:rFonts w:ascii="Arial" w:eastAsia="Arial" w:hAnsi="Arial" w:cs="Arial"/>
          <w:sz w:val="10"/>
          <w:szCs w:val="10"/>
          <w:lang w:val="es-MX" w:eastAsia="en-US"/>
        </w:rPr>
      </w:pPr>
    </w:p>
    <w:p w14:paraId="682697D5" w14:textId="23E3F8A1" w:rsidR="009C231B" w:rsidRPr="009C231B" w:rsidRDefault="009C231B" w:rsidP="009C231B">
      <w:pPr>
        <w:jc w:val="both"/>
        <w:rPr>
          <w:sz w:val="6"/>
          <w:szCs w:val="6"/>
        </w:rPr>
      </w:pPr>
      <w:r w:rsidRPr="009C231B">
        <w:rPr>
          <w:rFonts w:ascii="Arial" w:eastAsia="Arial" w:hAnsi="Arial" w:cs="Arial"/>
          <w:sz w:val="16"/>
          <w:szCs w:val="16"/>
          <w:lang w:val="es-MX" w:eastAsia="en-US"/>
        </w:rPr>
        <w:t xml:space="preserve">La presente foja forma parte del Acuerdo número </w:t>
      </w:r>
      <w:r w:rsidRPr="009C231B">
        <w:rPr>
          <w:rFonts w:ascii="Arial" w:eastAsia="Arial" w:hAnsi="Arial" w:cs="Arial"/>
          <w:b/>
          <w:sz w:val="16"/>
          <w:szCs w:val="16"/>
          <w:lang w:val="es-MX" w:eastAsia="en-US"/>
        </w:rPr>
        <w:t>IEE/CG/A05</w:t>
      </w:r>
      <w:r w:rsidR="005A6091">
        <w:rPr>
          <w:rFonts w:ascii="Arial" w:eastAsia="Arial" w:hAnsi="Arial" w:cs="Arial"/>
          <w:b/>
          <w:sz w:val="16"/>
          <w:szCs w:val="16"/>
          <w:lang w:val="es-MX" w:eastAsia="en-US"/>
        </w:rPr>
        <w:t>7</w:t>
      </w:r>
      <w:r w:rsidRPr="009C231B">
        <w:rPr>
          <w:rFonts w:ascii="Arial" w:eastAsia="Arial" w:hAnsi="Arial" w:cs="Arial"/>
          <w:b/>
          <w:sz w:val="16"/>
          <w:szCs w:val="16"/>
          <w:lang w:val="es-MX" w:eastAsia="en-US"/>
        </w:rPr>
        <w:t>/2021</w:t>
      </w:r>
      <w:r w:rsidRPr="009C231B">
        <w:rPr>
          <w:rFonts w:ascii="Arial" w:eastAsia="Arial" w:hAnsi="Arial" w:cs="Arial"/>
          <w:sz w:val="16"/>
          <w:szCs w:val="16"/>
          <w:lang w:val="es-MX" w:eastAsia="en-US"/>
        </w:rPr>
        <w:t xml:space="preserve"> del Proceso Electoral Local 2020-2021, aprobado en la Décima Sesión Ordinaria del Consejo General del Instituto Electoral del Estado de Colima, celebrada el día 28 (veintiocho) de febrero del año 2021 (dos mil veintiuno). ----------------------------------------------------------------------------------------------</w:t>
      </w:r>
      <w:r w:rsidR="005A6091">
        <w:rPr>
          <w:rFonts w:ascii="Arial" w:eastAsia="Arial" w:hAnsi="Arial" w:cs="Arial"/>
          <w:sz w:val="16"/>
          <w:szCs w:val="16"/>
          <w:lang w:val="es-MX" w:eastAsia="en-US"/>
        </w:rPr>
        <w:t>---------</w:t>
      </w:r>
      <w:r w:rsidRPr="009C231B">
        <w:rPr>
          <w:rFonts w:ascii="Arial" w:eastAsia="Arial" w:hAnsi="Arial" w:cs="Arial"/>
          <w:sz w:val="16"/>
          <w:szCs w:val="16"/>
          <w:lang w:val="es-MX" w:eastAsia="en-US"/>
        </w:rPr>
        <w:t>-------------</w:t>
      </w:r>
    </w:p>
    <w:p w14:paraId="2B9BA5B0" w14:textId="77777777" w:rsidR="009C231B" w:rsidRPr="009C231B" w:rsidRDefault="009C231B" w:rsidP="009C231B">
      <w:pPr>
        <w:spacing w:line="360" w:lineRule="auto"/>
        <w:jc w:val="both"/>
        <w:rPr>
          <w:rFonts w:ascii="Arial" w:eastAsia="Arial" w:hAnsi="Arial" w:cs="Arial"/>
          <w:sz w:val="2"/>
          <w:szCs w:val="2"/>
          <w:lang w:val="es-MX" w:eastAsia="en-US"/>
        </w:rPr>
      </w:pPr>
    </w:p>
    <w:p w14:paraId="48A4CAD2" w14:textId="77777777" w:rsidR="00912A89" w:rsidRDefault="00912A89"/>
    <w:sectPr w:rsidR="00912A89" w:rsidSect="00962DBE">
      <w:headerReference w:type="default" r:id="rId9"/>
      <w:footerReference w:type="default" r:id="rId10"/>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C3FC7" w14:textId="77777777" w:rsidR="00EE2CAE" w:rsidRDefault="00EE2CAE">
      <w:r>
        <w:separator/>
      </w:r>
    </w:p>
  </w:endnote>
  <w:endnote w:type="continuationSeparator" w:id="0">
    <w:p w14:paraId="410B745C" w14:textId="77777777" w:rsidR="00EE2CAE" w:rsidRDefault="00EE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A0E71" w14:textId="6D079E5C" w:rsidR="00CC25B0" w:rsidRPr="003D60F5" w:rsidRDefault="00547EC8"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9264" behindDoc="0" locked="0" layoutInCell="1" allowOverlap="1" wp14:anchorId="0791EA79" wp14:editId="03DCD4E4">
              <wp:simplePos x="0" y="0"/>
              <wp:positionH relativeFrom="column">
                <wp:posOffset>1624965</wp:posOffset>
              </wp:positionH>
              <wp:positionV relativeFrom="paragraph">
                <wp:posOffset>-71756</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BB2E7C"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">
              <v:stroke dashstyle="1 1" endcap="round"/>
              <v:shadow color="#868686"/>
            </v:shape>
          </w:pict>
        </mc:Fallback>
      </mc:AlternateContent>
    </w:r>
    <w:r w:rsidRPr="003D60F5">
      <w:rPr>
        <w:rFonts w:ascii="Calibri" w:hAnsi="Calibri"/>
        <w:b/>
        <w:sz w:val="20"/>
        <w:szCs w:val="20"/>
      </w:rPr>
      <w:t xml:space="preserve">ACUERDO NO. </w:t>
    </w:r>
    <w:r>
      <w:rPr>
        <w:rFonts w:ascii="Calibri" w:hAnsi="Calibri" w:cs="Arial"/>
        <w:b/>
        <w:sz w:val="20"/>
        <w:szCs w:val="20"/>
      </w:rPr>
      <w:t>IEE/CG/</w:t>
    </w:r>
    <w:r w:rsidRPr="005B41F9">
      <w:rPr>
        <w:rFonts w:ascii="Calibri" w:hAnsi="Calibri" w:cs="Arial"/>
        <w:b/>
        <w:sz w:val="20"/>
        <w:szCs w:val="20"/>
      </w:rPr>
      <w:t>A0</w:t>
    </w:r>
    <w:r w:rsidR="005A6091">
      <w:rPr>
        <w:rFonts w:ascii="Calibri" w:hAnsi="Calibri" w:cs="Arial"/>
        <w:b/>
        <w:sz w:val="20"/>
        <w:szCs w:val="20"/>
      </w:rPr>
      <w:t>57</w:t>
    </w:r>
    <w:r w:rsidRPr="005B41F9">
      <w:rPr>
        <w:rFonts w:ascii="Calibri" w:hAnsi="Calibri" w:cs="Arial"/>
        <w:b/>
        <w:sz w:val="20"/>
        <w:szCs w:val="20"/>
      </w:rPr>
      <w:t>/</w:t>
    </w:r>
    <w:r>
      <w:rPr>
        <w:rFonts w:ascii="Calibri" w:hAnsi="Calibri" w:cs="Arial"/>
        <w:b/>
        <w:sz w:val="20"/>
        <w:szCs w:val="20"/>
      </w:rPr>
      <w:t>20</w:t>
    </w:r>
    <w:r w:rsidR="004F5A5B">
      <w:rPr>
        <w:rFonts w:ascii="Calibri" w:hAnsi="Calibri" w:cs="Arial"/>
        <w:b/>
        <w:sz w:val="20"/>
        <w:szCs w:val="20"/>
      </w:rPr>
      <w:t>21</w:t>
    </w:r>
  </w:p>
  <w:p w14:paraId="0BD8E1E4" w14:textId="77777777" w:rsidR="00CC25B0" w:rsidRPr="003D60F5" w:rsidRDefault="00547EC8" w:rsidP="006F7F51">
    <w:pPr>
      <w:pStyle w:val="Piedepgina"/>
      <w:jc w:val="center"/>
      <w:rPr>
        <w:rFonts w:ascii="Calibri" w:hAnsi="Calibri" w:cs="Arial"/>
        <w:sz w:val="18"/>
        <w:szCs w:val="20"/>
      </w:rPr>
    </w:pPr>
    <w:r>
      <w:rPr>
        <w:rFonts w:ascii="Calibri" w:hAnsi="Calibri" w:cs="Arial"/>
        <w:sz w:val="18"/>
        <w:szCs w:val="20"/>
      </w:rPr>
      <w:t>Convocatoria para el Personal Operativo del PREP</w:t>
    </w:r>
  </w:p>
  <w:p w14:paraId="1A5E9D54" w14:textId="77777777" w:rsidR="00CC25B0" w:rsidRPr="00142316" w:rsidRDefault="00EE2CAE" w:rsidP="006F7F51">
    <w:pPr>
      <w:pStyle w:val="Sinespaciado"/>
      <w:rPr>
        <w:sz w:val="8"/>
        <w:szCs w:val="16"/>
      </w:rPr>
    </w:pPr>
  </w:p>
  <w:p w14:paraId="3AC66D84" w14:textId="46B96BB8" w:rsidR="00CC25B0" w:rsidRDefault="00547EC8"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1</w:t>
    </w:r>
    <w:r w:rsidR="005A6091">
      <w:rPr>
        <w:rFonts w:ascii="Calibri" w:hAnsi="Calibri"/>
        <w:sz w:val="18"/>
        <w:szCs w:val="20"/>
      </w:rPr>
      <w:t>7</w:t>
    </w:r>
  </w:p>
  <w:p w14:paraId="69643E29" w14:textId="77777777" w:rsidR="00CC25B0" w:rsidRPr="00142316" w:rsidRDefault="00EE2CAE"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81ACA" w14:textId="77777777" w:rsidR="00EE2CAE" w:rsidRDefault="00EE2CAE">
      <w:r>
        <w:separator/>
      </w:r>
    </w:p>
  </w:footnote>
  <w:footnote w:type="continuationSeparator" w:id="0">
    <w:p w14:paraId="5F1B2FB7" w14:textId="77777777" w:rsidR="00EE2CAE" w:rsidRDefault="00EE2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3A322" w14:textId="681704AC" w:rsidR="00CC25B0" w:rsidRPr="00640C8A" w:rsidRDefault="00547EC8" w:rsidP="005B41F9">
    <w:pPr>
      <w:jc w:val="right"/>
      <w:rPr>
        <w:rFonts w:ascii="Arial Black" w:hAnsi="Arial Black" w:cs="Arial"/>
        <w:szCs w:val="22"/>
      </w:rPr>
    </w:pPr>
    <w:r w:rsidRPr="00F4599A">
      <w:rPr>
        <w:rFonts w:ascii="Arial" w:hAnsi="Arial" w:cs="Arial"/>
        <w:b/>
        <w:noProof/>
        <w:sz w:val="22"/>
        <w:szCs w:val="22"/>
        <w:lang w:val="es-MX" w:eastAsia="es-MX"/>
      </w:rPr>
      <w:drawing>
        <wp:anchor distT="0" distB="0" distL="114300" distR="114300" simplePos="0" relativeHeight="251661312" behindDoc="1" locked="0" layoutInCell="1" allowOverlap="1" wp14:anchorId="40CC12B1" wp14:editId="6FF5D708">
          <wp:simplePos x="0" y="0"/>
          <wp:positionH relativeFrom="column">
            <wp:posOffset>142875</wp:posOffset>
          </wp:positionH>
          <wp:positionV relativeFrom="paragraph">
            <wp:posOffset>-259080</wp:posOffset>
          </wp:positionV>
          <wp:extent cx="1086485" cy="984250"/>
          <wp:effectExtent l="0" t="0" r="0" b="0"/>
          <wp:wrapTight wrapText="bothSides">
            <wp:wrapPolygon edited="0">
              <wp:start x="0" y="0"/>
              <wp:lineTo x="0" y="21321"/>
              <wp:lineTo x="21209" y="21321"/>
              <wp:lineTo x="21209" y="0"/>
              <wp:lineTo x="0" y="0"/>
            </wp:wrapPolygon>
          </wp:wrapTight>
          <wp:docPr id="1"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3DD5F75D" w14:textId="77777777" w:rsidR="00CC25B0" w:rsidRPr="003D60F5" w:rsidRDefault="00547EC8"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60288" behindDoc="0" locked="0" layoutInCell="1" allowOverlap="1" wp14:anchorId="454739BA" wp14:editId="587E7D18">
              <wp:simplePos x="0" y="0"/>
              <wp:positionH relativeFrom="column">
                <wp:posOffset>3506470</wp:posOffset>
              </wp:positionH>
              <wp:positionV relativeFrom="paragraph">
                <wp:posOffset>248920</wp:posOffset>
              </wp:positionV>
              <wp:extent cx="2245995" cy="635"/>
              <wp:effectExtent l="0" t="0" r="20955" b="374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C471073"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">
              <v:stroke dashstyle="1 1" endcap="round"/>
              <v:shadow color="#868686"/>
            </v:shape>
          </w:pict>
        </mc:Fallback>
      </mc:AlternateContent>
    </w:r>
    <w:r w:rsidRPr="003D60F5">
      <w:rPr>
        <w:rFonts w:ascii="Calibri" w:hAnsi="Calibri" w:cs="Arial"/>
        <w:b/>
        <w:szCs w:val="22"/>
      </w:rPr>
      <w:t xml:space="preserve">PROCESO ELECTORAL </w:t>
    </w:r>
    <w:r>
      <w:rPr>
        <w:rFonts w:ascii="Calibri" w:hAnsi="Calibri" w:cs="Arial"/>
        <w:b/>
        <w:szCs w:val="22"/>
      </w:rPr>
      <w:t xml:space="preserve">LOCAL </w:t>
    </w:r>
    <w:r w:rsidRPr="003D60F5">
      <w:rPr>
        <w:rFonts w:ascii="Calibri" w:hAnsi="Calibri" w:cs="Arial"/>
        <w:b/>
        <w:szCs w:val="22"/>
      </w:rPr>
      <w:t>20</w:t>
    </w:r>
    <w:r w:rsidR="008F5E07">
      <w:rPr>
        <w:rFonts w:ascii="Calibri" w:hAnsi="Calibri" w:cs="Arial"/>
        <w:b/>
        <w:szCs w:val="22"/>
      </w:rPr>
      <w:t>20</w:t>
    </w:r>
    <w:r>
      <w:rPr>
        <w:rFonts w:ascii="Calibri" w:hAnsi="Calibri" w:cs="Arial"/>
        <w:b/>
        <w:szCs w:val="22"/>
      </w:rPr>
      <w:t>-20</w:t>
    </w:r>
    <w:r w:rsidR="008F5E07">
      <w:rPr>
        <w:rFonts w:ascii="Calibri" w:hAnsi="Calibri" w:cs="Arial"/>
        <w:b/>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48A"/>
    <w:multiLevelType w:val="hybridMultilevel"/>
    <w:tmpl w:val="180CFFC4"/>
    <w:lvl w:ilvl="0" w:tplc="97EA8BDC">
      <w:start w:val="1"/>
      <w:numFmt w:val="upperRoman"/>
      <w:lvlText w:val="%1."/>
      <w:lvlJc w:val="left"/>
      <w:pPr>
        <w:ind w:left="720" w:hanging="360"/>
      </w:pPr>
      <w:rPr>
        <w:rFonts w:hint="default"/>
        <w:b/>
        <w:sz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CBA5FC1"/>
    <w:multiLevelType w:val="hybridMultilevel"/>
    <w:tmpl w:val="8B40B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E559A4"/>
    <w:multiLevelType w:val="hybridMultilevel"/>
    <w:tmpl w:val="6144C9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19074F"/>
    <w:multiLevelType w:val="hybridMultilevel"/>
    <w:tmpl w:val="40ECF1C0"/>
    <w:lvl w:ilvl="0" w:tplc="E4B0DA1A">
      <w:start w:val="1"/>
      <w:numFmt w:val="upperRoman"/>
      <w:lvlText w:val="%1."/>
      <w:lvlJc w:val="left"/>
      <w:pPr>
        <w:ind w:left="1080" w:hanging="720"/>
      </w:pPr>
      <w:rPr>
        <w:rFonts w:hint="default"/>
        <w:b/>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3B6553DD"/>
    <w:multiLevelType w:val="hybridMultilevel"/>
    <w:tmpl w:val="47E0B26A"/>
    <w:lvl w:ilvl="0" w:tplc="06FAEA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030A22"/>
    <w:multiLevelType w:val="multilevel"/>
    <w:tmpl w:val="CBD41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E3"/>
    <w:rsid w:val="000014C3"/>
    <w:rsid w:val="00015AE9"/>
    <w:rsid w:val="000D0D7C"/>
    <w:rsid w:val="000D4526"/>
    <w:rsid w:val="000F1C36"/>
    <w:rsid w:val="000F1ED5"/>
    <w:rsid w:val="001532DA"/>
    <w:rsid w:val="0031057C"/>
    <w:rsid w:val="003C0FE2"/>
    <w:rsid w:val="00403E03"/>
    <w:rsid w:val="004758AC"/>
    <w:rsid w:val="004877ED"/>
    <w:rsid w:val="004977D8"/>
    <w:rsid w:val="004D5C44"/>
    <w:rsid w:val="004E3A20"/>
    <w:rsid w:val="004F5A5B"/>
    <w:rsid w:val="005115E4"/>
    <w:rsid w:val="0053183F"/>
    <w:rsid w:val="005330C2"/>
    <w:rsid w:val="00547EC8"/>
    <w:rsid w:val="0058781C"/>
    <w:rsid w:val="005A6091"/>
    <w:rsid w:val="005B41F9"/>
    <w:rsid w:val="005C2252"/>
    <w:rsid w:val="00670EC2"/>
    <w:rsid w:val="006D6352"/>
    <w:rsid w:val="006F29B3"/>
    <w:rsid w:val="007B4CCE"/>
    <w:rsid w:val="008811F2"/>
    <w:rsid w:val="008F5E07"/>
    <w:rsid w:val="00912A89"/>
    <w:rsid w:val="00932811"/>
    <w:rsid w:val="009C231B"/>
    <w:rsid w:val="00A16817"/>
    <w:rsid w:val="00B912CB"/>
    <w:rsid w:val="00B9474F"/>
    <w:rsid w:val="00B954D6"/>
    <w:rsid w:val="00BA2363"/>
    <w:rsid w:val="00BE1108"/>
    <w:rsid w:val="00C315E3"/>
    <w:rsid w:val="00C32810"/>
    <w:rsid w:val="00DD2317"/>
    <w:rsid w:val="00E16502"/>
    <w:rsid w:val="00E258F4"/>
    <w:rsid w:val="00E42C21"/>
    <w:rsid w:val="00E46D2C"/>
    <w:rsid w:val="00EE2CAE"/>
    <w:rsid w:val="00F72F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95BF"/>
  <w15:chartTrackingRefBased/>
  <w15:docId w15:val="{C4CFD6F3-09DA-384C-8754-E8238AFA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5E3"/>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315E3"/>
    <w:pPr>
      <w:spacing w:after="120"/>
    </w:pPr>
  </w:style>
  <w:style w:type="character" w:customStyle="1" w:styleId="TextoindependienteCar">
    <w:name w:val="Texto independiente Car"/>
    <w:basedOn w:val="Fuentedeprrafopredeter"/>
    <w:link w:val="Textoindependiente"/>
    <w:rsid w:val="00C315E3"/>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C315E3"/>
    <w:pPr>
      <w:tabs>
        <w:tab w:val="center" w:pos="4419"/>
        <w:tab w:val="right" w:pos="8838"/>
      </w:tabs>
    </w:pPr>
  </w:style>
  <w:style w:type="character" w:customStyle="1" w:styleId="PiedepginaCar">
    <w:name w:val="Pie de página Car"/>
    <w:basedOn w:val="Fuentedeprrafopredeter"/>
    <w:link w:val="Piedepgina"/>
    <w:uiPriority w:val="99"/>
    <w:rsid w:val="00C315E3"/>
    <w:rPr>
      <w:rFonts w:ascii="Times New Roman" w:eastAsia="Times New Roman" w:hAnsi="Times New Roman" w:cs="Times New Roman"/>
      <w:lang w:val="es-ES" w:eastAsia="es-ES"/>
    </w:rPr>
  </w:style>
  <w:style w:type="paragraph" w:styleId="Sinespaciado">
    <w:name w:val="No Spacing"/>
    <w:link w:val="SinespaciadoCar"/>
    <w:uiPriority w:val="1"/>
    <w:qFormat/>
    <w:rsid w:val="00C315E3"/>
    <w:rPr>
      <w:rFonts w:ascii="Times New Roman" w:eastAsia="Times New Roman" w:hAnsi="Times New Roman" w:cs="Times New Roman"/>
      <w:lang w:val="es-ES" w:eastAsia="es-ES"/>
    </w:rPr>
  </w:style>
  <w:style w:type="paragraph" w:customStyle="1" w:styleId="Default">
    <w:name w:val="Default"/>
    <w:rsid w:val="00C315E3"/>
    <w:pPr>
      <w:autoSpaceDE w:val="0"/>
      <w:autoSpaceDN w:val="0"/>
      <w:adjustRightInd w:val="0"/>
    </w:pPr>
    <w:rPr>
      <w:rFonts w:ascii="Arial" w:eastAsia="Calibri" w:hAnsi="Arial" w:cs="Arial"/>
      <w:color w:val="000000"/>
      <w:lang w:eastAsia="es-MX"/>
    </w:rPr>
  </w:style>
  <w:style w:type="paragraph" w:styleId="Prrafodelista">
    <w:name w:val="List Paragraph"/>
    <w:basedOn w:val="Normal"/>
    <w:link w:val="PrrafodelistaCar"/>
    <w:uiPriority w:val="34"/>
    <w:qFormat/>
    <w:rsid w:val="00C315E3"/>
    <w:pPr>
      <w:spacing w:after="200" w:line="276" w:lineRule="auto"/>
      <w:ind w:left="708"/>
    </w:pPr>
    <w:rPr>
      <w:rFonts w:ascii="Calibri" w:hAnsi="Calibri"/>
      <w:sz w:val="22"/>
      <w:szCs w:val="22"/>
      <w:lang w:val="es-MX" w:eastAsia="es-MX"/>
    </w:rPr>
  </w:style>
  <w:style w:type="paragraph" w:customStyle="1" w:styleId="Texto">
    <w:name w:val="Texto"/>
    <w:basedOn w:val="Normal"/>
    <w:link w:val="TextoCar"/>
    <w:rsid w:val="00C315E3"/>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C315E3"/>
    <w:rPr>
      <w:rFonts w:ascii="Arial" w:eastAsia="Times New Roman" w:hAnsi="Arial" w:cs="Times New Roman"/>
      <w:sz w:val="18"/>
      <w:szCs w:val="18"/>
      <w:lang w:val="x-none" w:eastAsia="es-ES"/>
    </w:rPr>
  </w:style>
  <w:style w:type="character" w:customStyle="1" w:styleId="PrrafodelistaCar">
    <w:name w:val="Párrafo de lista Car"/>
    <w:link w:val="Prrafodelista"/>
    <w:uiPriority w:val="34"/>
    <w:locked/>
    <w:rsid w:val="00C315E3"/>
    <w:rPr>
      <w:rFonts w:ascii="Calibri" w:eastAsia="Times New Roman" w:hAnsi="Calibri" w:cs="Times New Roman"/>
      <w:sz w:val="22"/>
      <w:szCs w:val="22"/>
      <w:lang w:eastAsia="es-MX"/>
    </w:rPr>
  </w:style>
  <w:style w:type="character" w:customStyle="1" w:styleId="SinespaciadoCar">
    <w:name w:val="Sin espaciado Car"/>
    <w:link w:val="Sinespaciado"/>
    <w:uiPriority w:val="1"/>
    <w:locked/>
    <w:rsid w:val="00C315E3"/>
    <w:rPr>
      <w:rFonts w:ascii="Times New Roman" w:eastAsia="Times New Roman" w:hAnsi="Times New Roman" w:cs="Times New Roman"/>
      <w:lang w:val="es-ES" w:eastAsia="es-ES"/>
    </w:rPr>
  </w:style>
  <w:style w:type="paragraph" w:customStyle="1" w:styleId="ANOTACION">
    <w:name w:val="ANOTACION"/>
    <w:basedOn w:val="Normal"/>
    <w:link w:val="ANOTACIONCar"/>
    <w:rsid w:val="00C315E3"/>
    <w:pPr>
      <w:spacing w:before="101" w:after="101" w:line="216" w:lineRule="atLeast"/>
      <w:jc w:val="center"/>
    </w:pPr>
    <w:rPr>
      <w:b/>
      <w:sz w:val="18"/>
      <w:szCs w:val="20"/>
      <w:lang w:val="es-ES_tradnl"/>
    </w:rPr>
  </w:style>
  <w:style w:type="character" w:customStyle="1" w:styleId="ANOTACIONCar">
    <w:name w:val="ANOTACION Car"/>
    <w:link w:val="ANOTACION"/>
    <w:locked/>
    <w:rsid w:val="00C315E3"/>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8F5E07"/>
    <w:pPr>
      <w:tabs>
        <w:tab w:val="center" w:pos="4419"/>
        <w:tab w:val="right" w:pos="8838"/>
      </w:tabs>
    </w:pPr>
  </w:style>
  <w:style w:type="character" w:customStyle="1" w:styleId="EncabezadoCar">
    <w:name w:val="Encabezado Car"/>
    <w:basedOn w:val="Fuentedeprrafopredeter"/>
    <w:link w:val="Encabezado"/>
    <w:uiPriority w:val="99"/>
    <w:rsid w:val="008F5E07"/>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B9474F"/>
    <w:rPr>
      <w:sz w:val="18"/>
      <w:szCs w:val="18"/>
    </w:rPr>
  </w:style>
  <w:style w:type="character" w:customStyle="1" w:styleId="TextodegloboCar">
    <w:name w:val="Texto de globo Car"/>
    <w:basedOn w:val="Fuentedeprrafopredeter"/>
    <w:link w:val="Textodeglobo"/>
    <w:uiPriority w:val="99"/>
    <w:semiHidden/>
    <w:rsid w:val="00B9474F"/>
    <w:rPr>
      <w:rFonts w:ascii="Times New Roman" w:eastAsia="Times New Roman" w:hAnsi="Times New Roman" w:cs="Times New Roman"/>
      <w:sz w:val="18"/>
      <w:szCs w:val="18"/>
      <w:lang w:val="es-ES" w:eastAsia="es-ES"/>
    </w:rPr>
  </w:style>
  <w:style w:type="paragraph" w:styleId="NormalWeb">
    <w:name w:val="Normal (Web)"/>
    <w:basedOn w:val="Normal"/>
    <w:uiPriority w:val="99"/>
    <w:semiHidden/>
    <w:unhideWhenUsed/>
    <w:rsid w:val="0053183F"/>
    <w:pPr>
      <w:spacing w:before="100" w:beforeAutospacing="1" w:after="100" w:afterAutospacing="1"/>
    </w:pPr>
    <w:rPr>
      <w:lang w:val="es-MX" w:eastAsia="es-MX"/>
    </w:rPr>
  </w:style>
  <w:style w:type="character" w:styleId="Hipervnculo">
    <w:name w:val="Hyperlink"/>
    <w:basedOn w:val="Fuentedeprrafopredeter"/>
    <w:uiPriority w:val="99"/>
    <w:unhideWhenUsed/>
    <w:rsid w:val="00E258F4"/>
    <w:rPr>
      <w:color w:val="0563C1" w:themeColor="hyperlink"/>
      <w:u w:val="single"/>
    </w:rPr>
  </w:style>
  <w:style w:type="character" w:styleId="Mencinsinresolver">
    <w:name w:val="Unresolved Mention"/>
    <w:basedOn w:val="Fuentedeprrafopredeter"/>
    <w:uiPriority w:val="99"/>
    <w:semiHidden/>
    <w:unhideWhenUsed/>
    <w:rsid w:val="00E25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763934">
      <w:bodyDiv w:val="1"/>
      <w:marLeft w:val="0"/>
      <w:marRight w:val="0"/>
      <w:marTop w:val="0"/>
      <w:marBottom w:val="0"/>
      <w:divBdr>
        <w:top w:val="none" w:sz="0" w:space="0" w:color="auto"/>
        <w:left w:val="none" w:sz="0" w:space="0" w:color="auto"/>
        <w:bottom w:val="none" w:sz="0" w:space="0" w:color="auto"/>
        <w:right w:val="none" w:sz="0" w:space="0" w:color="auto"/>
      </w:divBdr>
    </w:div>
    <w:div w:id="1477651577">
      <w:bodyDiv w:val="1"/>
      <w:marLeft w:val="0"/>
      <w:marRight w:val="0"/>
      <w:marTop w:val="0"/>
      <w:marBottom w:val="0"/>
      <w:divBdr>
        <w:top w:val="none" w:sz="0" w:space="0" w:color="auto"/>
        <w:left w:val="none" w:sz="0" w:space="0" w:color="auto"/>
        <w:bottom w:val="none" w:sz="0" w:space="0" w:color="auto"/>
        <w:right w:val="none" w:sz="0" w:space="0" w:color="auto"/>
      </w:divBdr>
    </w:div>
    <w:div w:id="1901746383">
      <w:bodyDiv w:val="1"/>
      <w:marLeft w:val="0"/>
      <w:marRight w:val="0"/>
      <w:marTop w:val="0"/>
      <w:marBottom w:val="0"/>
      <w:divBdr>
        <w:top w:val="none" w:sz="0" w:space="0" w:color="auto"/>
        <w:left w:val="none" w:sz="0" w:space="0" w:color="auto"/>
        <w:bottom w:val="none" w:sz="0" w:space="0" w:color="auto"/>
        <w:right w:val="none" w:sz="0" w:space="0" w:color="auto"/>
      </w:divBdr>
    </w:div>
    <w:div w:id="1995798876">
      <w:bodyDiv w:val="1"/>
      <w:marLeft w:val="0"/>
      <w:marRight w:val="0"/>
      <w:marTop w:val="0"/>
      <w:marBottom w:val="0"/>
      <w:divBdr>
        <w:top w:val="none" w:sz="0" w:space="0" w:color="auto"/>
        <w:left w:val="none" w:sz="0" w:space="0" w:color="auto"/>
        <w:bottom w:val="none" w:sz="0" w:space="0" w:color="auto"/>
        <w:right w:val="none" w:sz="0" w:space="0" w:color="auto"/>
      </w:divBdr>
      <w:divsChild>
        <w:div w:id="2069724378">
          <w:marLeft w:val="0"/>
          <w:marRight w:val="0"/>
          <w:marTop w:val="0"/>
          <w:marBottom w:val="0"/>
          <w:divBdr>
            <w:top w:val="none" w:sz="0" w:space="0" w:color="auto"/>
            <w:left w:val="none" w:sz="0" w:space="0" w:color="auto"/>
            <w:bottom w:val="none" w:sz="0" w:space="0" w:color="auto"/>
            <w:right w:val="none" w:sz="0" w:space="0" w:color="auto"/>
          </w:divBdr>
          <w:divsChild>
            <w:div w:id="152574934">
              <w:marLeft w:val="0"/>
              <w:marRight w:val="0"/>
              <w:marTop w:val="0"/>
              <w:marBottom w:val="0"/>
              <w:divBdr>
                <w:top w:val="none" w:sz="0" w:space="0" w:color="auto"/>
                <w:left w:val="none" w:sz="0" w:space="0" w:color="auto"/>
                <w:bottom w:val="none" w:sz="0" w:space="0" w:color="auto"/>
                <w:right w:val="none" w:sz="0" w:space="0" w:color="auto"/>
              </w:divBdr>
              <w:divsChild>
                <w:div w:id="10693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colima.org.mx" TargetMode="External"/><Relationship Id="rId3" Type="http://schemas.openxmlformats.org/officeDocument/2006/relationships/settings" Target="settings.xml"/><Relationship Id="rId7" Type="http://schemas.openxmlformats.org/officeDocument/2006/relationships/hyperlink" Target="http://www.ieecolim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5241</Words>
  <Characters>28827</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Florencia Romano Sánchez</dc:creator>
  <cp:keywords/>
  <dc:description/>
  <cp:lastModifiedBy>Jhon Reimon</cp:lastModifiedBy>
  <cp:revision>2</cp:revision>
  <dcterms:created xsi:type="dcterms:W3CDTF">2021-03-04T18:06:00Z</dcterms:created>
  <dcterms:modified xsi:type="dcterms:W3CDTF">2021-03-04T18:06:00Z</dcterms:modified>
</cp:coreProperties>
</file>