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9867" w14:textId="6FEBC592" w:rsidR="00FD0814" w:rsidRPr="00FD0814" w:rsidRDefault="00FD0814" w:rsidP="00FD0814">
      <w:pPr>
        <w:jc w:val="right"/>
        <w:rPr>
          <w:rFonts w:ascii="Arial" w:hAnsi="Arial" w:cs="Arial"/>
          <w:b/>
          <w:sz w:val="22"/>
          <w:szCs w:val="22"/>
        </w:rPr>
      </w:pPr>
      <w:r w:rsidRPr="00FD0814">
        <w:rPr>
          <w:rFonts w:ascii="Arial" w:hAnsi="Arial" w:cs="Arial"/>
          <w:b/>
          <w:sz w:val="22"/>
          <w:szCs w:val="22"/>
        </w:rPr>
        <w:t>IEE/CG/A</w:t>
      </w:r>
      <w:r w:rsidR="00386B2F">
        <w:rPr>
          <w:rFonts w:ascii="Arial" w:hAnsi="Arial" w:cs="Arial"/>
          <w:b/>
          <w:sz w:val="22"/>
          <w:szCs w:val="22"/>
        </w:rPr>
        <w:t>058</w:t>
      </w:r>
      <w:r w:rsidRPr="00FD0814">
        <w:rPr>
          <w:rFonts w:ascii="Arial" w:hAnsi="Arial" w:cs="Arial"/>
          <w:b/>
          <w:sz w:val="22"/>
          <w:szCs w:val="22"/>
        </w:rPr>
        <w:t xml:space="preserve">/2021 </w:t>
      </w:r>
    </w:p>
    <w:p w14:paraId="66AC545F" w14:textId="77777777" w:rsidR="00FD0814" w:rsidRPr="004F107F" w:rsidRDefault="00FD0814" w:rsidP="00FD0814">
      <w:pPr>
        <w:jc w:val="both"/>
        <w:rPr>
          <w:rFonts w:ascii="Arial" w:hAnsi="Arial" w:cs="Arial"/>
          <w:b/>
          <w:sz w:val="22"/>
          <w:szCs w:val="22"/>
        </w:rPr>
      </w:pPr>
    </w:p>
    <w:p w14:paraId="7C2DC01C" w14:textId="1CFCAD0D" w:rsidR="00FD0814" w:rsidRPr="004F107F" w:rsidRDefault="00FD0814" w:rsidP="00FD0814">
      <w:pPr>
        <w:jc w:val="both"/>
        <w:rPr>
          <w:rFonts w:ascii="Arial" w:hAnsi="Arial" w:cs="Arial"/>
          <w:b/>
          <w:sz w:val="22"/>
          <w:szCs w:val="22"/>
        </w:rPr>
      </w:pPr>
      <w:r w:rsidRPr="004F107F">
        <w:rPr>
          <w:rFonts w:ascii="Arial" w:hAnsi="Arial" w:cs="Arial"/>
          <w:b/>
          <w:sz w:val="22"/>
          <w:szCs w:val="22"/>
        </w:rPr>
        <w:t>ACUERDO DEL CONSEJO GENERAL DEL INSTITUTO ELECTORAL DEL ESTADO DE COLIMA</w:t>
      </w:r>
      <w:r w:rsidRPr="00162123">
        <w:rPr>
          <w:rFonts w:ascii="Arial" w:hAnsi="Arial" w:cs="Arial"/>
          <w:b/>
          <w:sz w:val="22"/>
          <w:szCs w:val="22"/>
        </w:rPr>
        <w:t xml:space="preserve">, </w:t>
      </w:r>
      <w:r w:rsidR="004F107F" w:rsidRPr="00162123">
        <w:rPr>
          <w:rFonts w:ascii="Arial" w:hAnsi="Arial" w:cs="Arial"/>
          <w:b/>
          <w:bCs/>
          <w:sz w:val="22"/>
          <w:szCs w:val="22"/>
          <w:shd w:val="clear" w:color="auto" w:fill="FFFFFF"/>
        </w:rPr>
        <w:t xml:space="preserve">RELATIVO A LA DESIGNACIÓN DEL </w:t>
      </w:r>
      <w:r w:rsidR="00894978" w:rsidRPr="00162123">
        <w:rPr>
          <w:rFonts w:ascii="Arial" w:hAnsi="Arial" w:cs="Arial"/>
          <w:b/>
          <w:sz w:val="22"/>
          <w:szCs w:val="22"/>
        </w:rPr>
        <w:t xml:space="preserve">ENTE AUDITOR </w:t>
      </w:r>
      <w:r w:rsidRPr="00162123">
        <w:rPr>
          <w:rFonts w:ascii="Arial" w:hAnsi="Arial" w:cs="Arial"/>
          <w:b/>
          <w:bCs/>
          <w:sz w:val="22"/>
          <w:szCs w:val="22"/>
          <w:shd w:val="clear" w:color="auto" w:fill="FFFFFF"/>
        </w:rPr>
        <w:t xml:space="preserve">DEL SISTEMA INFORMÁTICO PARA LA OPERACIÓN DEL PROGRAMA DE RESULTADOS ELECTORALES PRELIMINARES PARA EL </w:t>
      </w:r>
      <w:r w:rsidRPr="00162123">
        <w:rPr>
          <w:rFonts w:ascii="Arial" w:hAnsi="Arial" w:cs="Arial"/>
          <w:b/>
          <w:sz w:val="22"/>
          <w:szCs w:val="22"/>
        </w:rPr>
        <w:t>PROCESO ELECTORAL LOCAL 2020-2021</w:t>
      </w:r>
      <w:r w:rsidRPr="004F107F">
        <w:rPr>
          <w:rFonts w:ascii="Arial" w:hAnsi="Arial" w:cs="Arial"/>
          <w:b/>
          <w:sz w:val="22"/>
          <w:szCs w:val="22"/>
        </w:rPr>
        <w:t xml:space="preserve">. </w:t>
      </w:r>
    </w:p>
    <w:p w14:paraId="065DA896" w14:textId="77777777" w:rsidR="00FD0814" w:rsidRPr="004F107F" w:rsidRDefault="00FD0814" w:rsidP="00091164">
      <w:pPr>
        <w:spacing w:line="360" w:lineRule="auto"/>
        <w:jc w:val="both"/>
        <w:rPr>
          <w:rFonts w:ascii="Arial" w:hAnsi="Arial" w:cs="Arial"/>
          <w:b/>
          <w:sz w:val="22"/>
          <w:szCs w:val="22"/>
        </w:rPr>
      </w:pPr>
      <w:r w:rsidRPr="004F107F">
        <w:rPr>
          <w:rFonts w:ascii="Arial" w:hAnsi="Arial" w:cs="Arial"/>
          <w:b/>
          <w:sz w:val="22"/>
          <w:szCs w:val="22"/>
        </w:rPr>
        <w:t xml:space="preserve"> </w:t>
      </w:r>
    </w:p>
    <w:p w14:paraId="5219354C" w14:textId="77777777" w:rsidR="00FD0814" w:rsidRPr="004F107F" w:rsidRDefault="00FD0814" w:rsidP="00091164">
      <w:pPr>
        <w:spacing w:line="360" w:lineRule="auto"/>
        <w:jc w:val="center"/>
        <w:rPr>
          <w:rFonts w:ascii="Arial" w:hAnsi="Arial" w:cs="Arial"/>
          <w:b/>
          <w:sz w:val="22"/>
          <w:szCs w:val="22"/>
        </w:rPr>
      </w:pPr>
      <w:r w:rsidRPr="004F107F">
        <w:rPr>
          <w:rFonts w:ascii="Arial" w:hAnsi="Arial" w:cs="Arial"/>
          <w:b/>
          <w:sz w:val="22"/>
          <w:szCs w:val="22"/>
        </w:rPr>
        <w:t>A N T E C E D E N T E S:</w:t>
      </w:r>
    </w:p>
    <w:p w14:paraId="2C1E74ED" w14:textId="77777777" w:rsidR="00FD0814" w:rsidRPr="00B52C76" w:rsidRDefault="00FD0814" w:rsidP="00091164">
      <w:pPr>
        <w:spacing w:line="360" w:lineRule="auto"/>
        <w:jc w:val="both"/>
        <w:rPr>
          <w:rFonts w:ascii="Arial" w:hAnsi="Arial"/>
          <w:b/>
          <w:sz w:val="22"/>
          <w:szCs w:val="22"/>
        </w:rPr>
      </w:pPr>
    </w:p>
    <w:p w14:paraId="277867DD" w14:textId="77777777" w:rsidR="000F19FC" w:rsidRPr="000F19FC" w:rsidRDefault="00FD0814"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B52C76">
        <w:rPr>
          <w:rFonts w:eastAsia="Calibri" w:cs="Arial"/>
          <w:sz w:val="22"/>
          <w:szCs w:val="22"/>
          <w:lang w:eastAsia="en-US"/>
        </w:rPr>
        <w:t xml:space="preserve">El día 7 de septiembre de 2016, mediante acuerdo INE/CG661/2016 fue aprobado en </w:t>
      </w:r>
      <w:r w:rsidRPr="00B52C76">
        <w:rPr>
          <w:rFonts w:eastAsia="Calibri" w:cs="Arial"/>
          <w:sz w:val="22"/>
          <w:szCs w:val="22"/>
          <w:shd w:val="clear" w:color="auto" w:fill="FFFFFF"/>
          <w:lang w:eastAsia="en-US"/>
        </w:rPr>
        <w:t>Sesión Extraordinaria del Consejo General del I</w:t>
      </w:r>
      <w:r>
        <w:rPr>
          <w:rFonts w:eastAsia="Calibri" w:cs="Arial"/>
          <w:sz w:val="22"/>
          <w:szCs w:val="22"/>
          <w:shd w:val="clear" w:color="auto" w:fill="FFFFFF"/>
          <w:lang w:val="es-MX" w:eastAsia="en-US"/>
        </w:rPr>
        <w:t xml:space="preserve">nstituto </w:t>
      </w:r>
      <w:r w:rsidRPr="00B52C76">
        <w:rPr>
          <w:rFonts w:eastAsia="Calibri" w:cs="Arial"/>
          <w:sz w:val="22"/>
          <w:szCs w:val="22"/>
          <w:shd w:val="clear" w:color="auto" w:fill="FFFFFF"/>
          <w:lang w:eastAsia="en-US"/>
        </w:rPr>
        <w:t>N</w:t>
      </w:r>
      <w:r>
        <w:rPr>
          <w:rFonts w:eastAsia="Calibri" w:cs="Arial"/>
          <w:sz w:val="22"/>
          <w:szCs w:val="22"/>
          <w:shd w:val="clear" w:color="auto" w:fill="FFFFFF"/>
          <w:lang w:val="es-MX" w:eastAsia="en-US"/>
        </w:rPr>
        <w:t xml:space="preserve">acional </w:t>
      </w:r>
      <w:r w:rsidRPr="00B52C76">
        <w:rPr>
          <w:rFonts w:eastAsia="Calibri" w:cs="Arial"/>
          <w:sz w:val="22"/>
          <w:szCs w:val="22"/>
          <w:shd w:val="clear" w:color="auto" w:fill="FFFFFF"/>
          <w:lang w:eastAsia="en-US"/>
        </w:rPr>
        <w:t>E</w:t>
      </w:r>
      <w:r>
        <w:rPr>
          <w:rFonts w:eastAsia="Calibri" w:cs="Arial"/>
          <w:sz w:val="22"/>
          <w:szCs w:val="22"/>
          <w:shd w:val="clear" w:color="auto" w:fill="FFFFFF"/>
          <w:lang w:val="es-MX" w:eastAsia="en-US"/>
        </w:rPr>
        <w:t>lectoral</w:t>
      </w:r>
      <w:r w:rsidRPr="00B52C76">
        <w:rPr>
          <w:rFonts w:eastAsia="Calibri" w:cs="Arial"/>
          <w:sz w:val="22"/>
          <w:szCs w:val="22"/>
          <w:shd w:val="clear" w:color="auto" w:fill="FFFFFF"/>
          <w:lang w:eastAsia="en-US"/>
        </w:rPr>
        <w:t>, el Reglamento de Elecciones del Instituto Nacional Electoral y publicado</w:t>
      </w:r>
      <w:r w:rsidRPr="00B52C76">
        <w:rPr>
          <w:rFonts w:eastAsia="Calibri" w:cs="Arial"/>
          <w:sz w:val="22"/>
          <w:szCs w:val="22"/>
          <w:lang w:eastAsia="en-US"/>
        </w:rPr>
        <w:t xml:space="preserve"> en el Diario Oficial de la Federación el día 13 de septiembre del mismo año; cuya última reforma fue aprobada por el mismo órgano el día 06 de noviembre de 2020</w:t>
      </w:r>
      <w:r>
        <w:rPr>
          <w:rFonts w:eastAsia="Calibri" w:cs="Arial"/>
          <w:sz w:val="22"/>
          <w:szCs w:val="22"/>
          <w:lang w:val="es-MX" w:eastAsia="en-US"/>
        </w:rPr>
        <w:t>.</w:t>
      </w:r>
      <w:r w:rsidRPr="00B52C76">
        <w:rPr>
          <w:sz w:val="22"/>
          <w:szCs w:val="22"/>
          <w:lang w:val="es-MX"/>
        </w:rPr>
        <w:t xml:space="preserve"> </w:t>
      </w:r>
      <w:r w:rsidRPr="00681538">
        <w:rPr>
          <w:sz w:val="22"/>
          <w:szCs w:val="22"/>
          <w:lang w:val="es-MX"/>
        </w:rPr>
        <w:t>Dicho instrumento tiene por objeto</w:t>
      </w:r>
      <w:r w:rsidRPr="00681538">
        <w:rPr>
          <w:sz w:val="22"/>
          <w:szCs w:val="22"/>
        </w:rPr>
        <w:t xml:space="preserve">, entre otros aspectos, establecer las bases y los procedimientos generales para la implementación y operación del Programa de Resultados Electorales Preliminares; siendo aplicables tales disposiciones para el propio </w:t>
      </w:r>
      <w:r>
        <w:rPr>
          <w:sz w:val="22"/>
          <w:szCs w:val="22"/>
          <w:lang w:val="es-MX"/>
        </w:rPr>
        <w:t xml:space="preserve">Instituto Nacional Electoral </w:t>
      </w:r>
      <w:r w:rsidRPr="00681538">
        <w:rPr>
          <w:sz w:val="22"/>
          <w:szCs w:val="22"/>
        </w:rPr>
        <w:t>y los Organismos Públicos Locales, en sus respectivos ámbitos de competencia, así como para todas las personas que participen en las etapas de implementación, operación</w:t>
      </w:r>
      <w:r>
        <w:rPr>
          <w:sz w:val="22"/>
          <w:szCs w:val="22"/>
        </w:rPr>
        <w:t xml:space="preserve"> y evaluación de dicho programa</w:t>
      </w:r>
      <w:r>
        <w:rPr>
          <w:color w:val="000000"/>
          <w:sz w:val="22"/>
          <w:szCs w:val="22"/>
        </w:rPr>
        <w:t>.</w:t>
      </w:r>
    </w:p>
    <w:p w14:paraId="513552DD" w14:textId="77777777" w:rsidR="000F19FC" w:rsidRPr="002818D0" w:rsidRDefault="000F19FC" w:rsidP="00610BC0">
      <w:pPr>
        <w:pStyle w:val="Texto"/>
        <w:tabs>
          <w:tab w:val="left" w:pos="426"/>
        </w:tabs>
        <w:autoSpaceDE w:val="0"/>
        <w:autoSpaceDN w:val="0"/>
        <w:adjustRightInd w:val="0"/>
        <w:spacing w:after="0" w:line="360" w:lineRule="auto"/>
        <w:ind w:firstLine="0"/>
        <w:rPr>
          <w:rFonts w:eastAsia="Calibri" w:cs="Arial"/>
          <w:sz w:val="22"/>
          <w:szCs w:val="22"/>
        </w:rPr>
      </w:pPr>
    </w:p>
    <w:p w14:paraId="05B8D05D" w14:textId="77777777" w:rsidR="002818D0" w:rsidRPr="002818D0" w:rsidRDefault="000F19FC"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2818D0">
        <w:rPr>
          <w:rFonts w:cs="Arial"/>
          <w:sz w:val="22"/>
          <w:szCs w:val="22"/>
        </w:rPr>
        <w:t>El día 31 de agosto de 2020, mediante Acuerdo IEE/CG/A057/2020, el Consejo General del Instituto Electoral del Estado de Colima, aprobó</w:t>
      </w:r>
      <w:r w:rsidRPr="002818D0">
        <w:rPr>
          <w:rFonts w:eastAsia="Arial" w:cs="Arial"/>
          <w:spacing w:val="-1"/>
          <w:sz w:val="22"/>
          <w:szCs w:val="22"/>
        </w:rPr>
        <w:t xml:space="preserve"> la ratificación del</w:t>
      </w:r>
      <w:r w:rsidRPr="002818D0">
        <w:rPr>
          <w:rFonts w:cs="Arial"/>
          <w:sz w:val="22"/>
          <w:szCs w:val="22"/>
        </w:rPr>
        <w:t xml:space="preserve"> C. Ing. Juan Ramón Granero Vega, como Coordinador del desarrollo de las actividades del PREP (instancia interna del PREP), para el Proceso Electoral Local 2020-2021.</w:t>
      </w:r>
    </w:p>
    <w:p w14:paraId="1E1E3EBA" w14:textId="77777777" w:rsidR="002818D0" w:rsidRPr="002818D0" w:rsidRDefault="002818D0" w:rsidP="00610BC0">
      <w:pPr>
        <w:pStyle w:val="Prrafodelista"/>
        <w:spacing w:after="0" w:line="360" w:lineRule="auto"/>
        <w:rPr>
          <w:rFonts w:eastAsia="Calibri" w:cs="Arial"/>
          <w:bCs/>
          <w:lang w:eastAsia="en-US"/>
        </w:rPr>
      </w:pPr>
    </w:p>
    <w:p w14:paraId="09592F3A" w14:textId="77777777" w:rsidR="002818D0" w:rsidRPr="00894978" w:rsidRDefault="002818D0"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2818D0">
        <w:rPr>
          <w:rFonts w:eastAsia="Calibri" w:cs="Arial"/>
          <w:bCs/>
          <w:sz w:val="22"/>
          <w:szCs w:val="22"/>
          <w:lang w:eastAsia="en-US"/>
        </w:rPr>
        <w:t xml:space="preserve">Mediante Acuerdo identificado con la clave y número IEE/CG/A010/2020 del Proceso Electoral Local 2020-2021, en la Cuarta Sesión </w:t>
      </w:r>
      <w:r w:rsidRPr="00894978">
        <w:rPr>
          <w:rFonts w:eastAsia="Calibri" w:cs="Arial"/>
          <w:bCs/>
          <w:sz w:val="22"/>
          <w:szCs w:val="22"/>
          <w:lang w:eastAsia="en-US"/>
        </w:rPr>
        <w:t xml:space="preserve">Ordinaria del Consejo General del Instituto Electoral del Estado de Colima, celebrada el día 25 de noviembre del año 2020, se aprobó la integración del </w:t>
      </w:r>
      <w:bookmarkStart w:id="0" w:name="_Hlk58254093"/>
      <w:r w:rsidRPr="00894978">
        <w:rPr>
          <w:rFonts w:eastAsia="Calibri" w:cs="Arial"/>
          <w:bCs/>
          <w:sz w:val="22"/>
          <w:szCs w:val="22"/>
          <w:lang w:eastAsia="en-US"/>
        </w:rPr>
        <w:t>Comité Técnico Asesor del Programa de Resultados Electorales Preliminares (COTAPREP)</w:t>
      </w:r>
      <w:bookmarkEnd w:id="0"/>
      <w:r w:rsidRPr="00894978">
        <w:rPr>
          <w:rFonts w:eastAsia="Calibri" w:cs="Arial"/>
          <w:bCs/>
          <w:sz w:val="22"/>
          <w:szCs w:val="22"/>
          <w:lang w:eastAsia="en-US"/>
        </w:rPr>
        <w:t xml:space="preserve"> de este órgano electoral, para el Proceso Electoral Local 2020-2021.</w:t>
      </w:r>
    </w:p>
    <w:p w14:paraId="3D758CC0" w14:textId="77777777" w:rsidR="000F19FC" w:rsidRPr="00894978" w:rsidRDefault="000F19FC" w:rsidP="00610BC0">
      <w:pPr>
        <w:pStyle w:val="Texto"/>
        <w:tabs>
          <w:tab w:val="left" w:pos="426"/>
        </w:tabs>
        <w:autoSpaceDE w:val="0"/>
        <w:autoSpaceDN w:val="0"/>
        <w:adjustRightInd w:val="0"/>
        <w:spacing w:after="0" w:line="360" w:lineRule="auto"/>
        <w:ind w:firstLine="0"/>
        <w:rPr>
          <w:rFonts w:eastAsia="Calibri" w:cs="Arial"/>
          <w:sz w:val="22"/>
          <w:szCs w:val="22"/>
        </w:rPr>
      </w:pPr>
    </w:p>
    <w:p w14:paraId="61A582EE" w14:textId="77777777" w:rsidR="000F19FC" w:rsidRPr="002818D0" w:rsidRDefault="000F19FC"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894978">
        <w:rPr>
          <w:rFonts w:eastAsia="Calibri" w:cs="Arial"/>
          <w:sz w:val="22"/>
          <w:szCs w:val="22"/>
          <w:lang w:val="es-MX"/>
        </w:rPr>
        <w:t xml:space="preserve">Que mediante Acuerdo </w:t>
      </w:r>
      <w:r w:rsidRPr="00894978">
        <w:rPr>
          <w:rFonts w:cs="Arial"/>
          <w:sz w:val="22"/>
          <w:szCs w:val="22"/>
        </w:rPr>
        <w:t xml:space="preserve">IEE/CG/A027/2020, de fecha 09 de diciembre de 2020, este </w:t>
      </w:r>
      <w:r w:rsidRPr="00894978">
        <w:rPr>
          <w:rFonts w:cs="Arial"/>
          <w:sz w:val="22"/>
          <w:szCs w:val="22"/>
          <w:lang w:val="es-MX"/>
        </w:rPr>
        <w:t xml:space="preserve">Consejo General </w:t>
      </w:r>
      <w:r w:rsidRPr="00894978">
        <w:rPr>
          <w:rFonts w:eastAsia="Calibri" w:cs="Arial"/>
          <w:sz w:val="22"/>
          <w:szCs w:val="22"/>
          <w:lang w:eastAsia="en-US"/>
        </w:rPr>
        <w:t>que la implementación y operación del Programa de</w:t>
      </w:r>
      <w:r w:rsidRPr="002818D0">
        <w:rPr>
          <w:rFonts w:eastAsia="Calibri" w:cs="Arial"/>
          <w:sz w:val="22"/>
          <w:szCs w:val="22"/>
          <w:lang w:eastAsia="en-US"/>
        </w:rPr>
        <w:t xml:space="preserve"> Resultados Electorales Preliminares en el Proceso Electoral Local 2020-2021 sea realizado únicamente por el Instituto Electoral del Estado de Colima.</w:t>
      </w:r>
    </w:p>
    <w:p w14:paraId="259CD4DB" w14:textId="77777777" w:rsidR="00FD0814" w:rsidRPr="002818D0" w:rsidRDefault="00FD0814" w:rsidP="00610BC0">
      <w:pPr>
        <w:pStyle w:val="Prrafodelista"/>
        <w:spacing w:after="0" w:line="360" w:lineRule="auto"/>
        <w:rPr>
          <w:rFonts w:cs="Arial"/>
        </w:rPr>
      </w:pPr>
    </w:p>
    <w:p w14:paraId="0C9E9AB9" w14:textId="77777777" w:rsidR="00FD0814" w:rsidRPr="001F42B5" w:rsidRDefault="00FD0814"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2818D0">
        <w:rPr>
          <w:rFonts w:cs="Arial"/>
          <w:sz w:val="22"/>
          <w:szCs w:val="22"/>
          <w:lang w:val="es-MX"/>
        </w:rPr>
        <w:t>Mediante el Decreto número 393, publicado en el Periódico Oficial “El Estado de Colima”</w:t>
      </w:r>
      <w:r w:rsidRPr="001F42B5">
        <w:rPr>
          <w:rFonts w:cs="Arial"/>
          <w:sz w:val="22"/>
          <w:szCs w:val="22"/>
          <w:lang w:val="es-MX"/>
        </w:rPr>
        <w:t xml:space="preserve"> el día 26 de diciembre de 2020, el H. Congreso del Estado de Colima aprobó el presupuesto de egresos del Estado de Colima para el ejercicio fiscal 2021; determinando un monto de $132’571,180.00 (Ciento treinta y dos millones quinientos setenta y un mil ciento ochenta pesos 00/100 M.N.) como partida presupuestal a otorgar al Instituto Electoral del Estado de Colima, para el ejercicio fiscal correspondiente al año 2021.</w:t>
      </w:r>
    </w:p>
    <w:p w14:paraId="3BA2516C" w14:textId="77777777" w:rsidR="00FD0814" w:rsidRDefault="00FD0814" w:rsidP="00610BC0">
      <w:pPr>
        <w:pStyle w:val="Prrafodelista"/>
        <w:spacing w:after="0" w:line="360" w:lineRule="auto"/>
        <w:rPr>
          <w:rFonts w:cs="Arial"/>
        </w:rPr>
      </w:pPr>
    </w:p>
    <w:p w14:paraId="5D1A6823" w14:textId="77777777" w:rsidR="00FD0814" w:rsidRDefault="00FD0814" w:rsidP="00610BC0">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1F42B5">
        <w:rPr>
          <w:rFonts w:cs="Arial"/>
          <w:sz w:val="22"/>
          <w:szCs w:val="22"/>
          <w:lang w:val="es-MX"/>
        </w:rPr>
        <w:t xml:space="preserve">En razón de lo anterior, mediante Acuerdo </w:t>
      </w:r>
      <w:r w:rsidRPr="001F42B5">
        <w:rPr>
          <w:rFonts w:cs="Arial"/>
          <w:sz w:val="22"/>
          <w:szCs w:val="22"/>
        </w:rPr>
        <w:t xml:space="preserve">IEE/CG/A038/2021, de fecha 22 de enero del año en curso, este Consejo General </w:t>
      </w:r>
      <w:r w:rsidRPr="001F42B5">
        <w:rPr>
          <w:rFonts w:eastAsia="Calibri" w:cs="Arial"/>
          <w:sz w:val="22"/>
          <w:szCs w:val="22"/>
          <w:lang w:eastAsia="en-US"/>
        </w:rPr>
        <w:t>determinó reasignar el Presupuesto de Egresos del Instituto Electoral del Estado correspondiente al Ejercicio Fiscal 2021, aprobado por el H. Congreso del Estado.</w:t>
      </w:r>
    </w:p>
    <w:p w14:paraId="5919E0A1" w14:textId="77777777" w:rsidR="009F15BD" w:rsidRDefault="009F15BD" w:rsidP="00610BC0">
      <w:pPr>
        <w:pStyle w:val="Prrafodelista"/>
        <w:spacing w:after="0" w:line="360" w:lineRule="auto"/>
        <w:rPr>
          <w:rFonts w:eastAsia="Calibri" w:cs="Arial"/>
        </w:rPr>
      </w:pPr>
    </w:p>
    <w:p w14:paraId="23E0978D" w14:textId="77777777" w:rsidR="00974AC1" w:rsidRPr="00974AC1" w:rsidRDefault="009F15BD" w:rsidP="00974AC1">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9F60C1">
        <w:rPr>
          <w:rFonts w:eastAsia="Calibri" w:cs="Arial"/>
          <w:sz w:val="22"/>
          <w:szCs w:val="22"/>
          <w:lang w:val="es-MX"/>
        </w:rPr>
        <w:t xml:space="preserve">El día </w:t>
      </w:r>
      <w:r w:rsidR="009F60C1" w:rsidRPr="009F60C1">
        <w:rPr>
          <w:rFonts w:eastAsia="Calibri" w:cs="Arial"/>
          <w:sz w:val="22"/>
          <w:szCs w:val="22"/>
          <w:lang w:val="es-MX"/>
        </w:rPr>
        <w:t xml:space="preserve">08 de febrero de 2021, </w:t>
      </w:r>
      <w:r w:rsidR="009662E6" w:rsidRPr="009F60C1">
        <w:rPr>
          <w:rFonts w:eastAsia="Calibri" w:cs="Arial"/>
          <w:sz w:val="22"/>
          <w:szCs w:val="22"/>
          <w:lang w:val="es-MX"/>
        </w:rPr>
        <w:t xml:space="preserve">el Instituto Electoral del Estado celebró con la Universidad de Colima un Convenio </w:t>
      </w:r>
      <w:r w:rsidR="009F60C1" w:rsidRPr="009F60C1">
        <w:rPr>
          <w:rFonts w:eastAsia="Calibri" w:cs="Arial"/>
          <w:sz w:val="22"/>
          <w:szCs w:val="22"/>
          <w:lang w:val="es-MX"/>
        </w:rPr>
        <w:t>de Colaboraci</w:t>
      </w:r>
      <w:r w:rsidR="009F60C1">
        <w:rPr>
          <w:rFonts w:eastAsia="Calibri" w:cs="Arial"/>
          <w:sz w:val="22"/>
          <w:szCs w:val="22"/>
          <w:lang w:val="es-MX"/>
        </w:rPr>
        <w:t>ón, mismo que tiene por objeto establecer las bases</w:t>
      </w:r>
      <w:r w:rsidR="007A0789">
        <w:rPr>
          <w:rFonts w:eastAsia="Calibri" w:cs="Arial"/>
          <w:sz w:val="22"/>
          <w:szCs w:val="22"/>
          <w:lang w:val="es-MX"/>
        </w:rPr>
        <w:t>,</w:t>
      </w:r>
      <w:r w:rsidR="009F60C1">
        <w:rPr>
          <w:rFonts w:eastAsia="Calibri" w:cs="Arial"/>
          <w:sz w:val="22"/>
          <w:szCs w:val="22"/>
          <w:lang w:val="es-MX"/>
        </w:rPr>
        <w:t xml:space="preserve"> conforme a las cuales se brindarán apoyo mutuo con la finalidad de emprender acciones conj</w:t>
      </w:r>
      <w:r w:rsidR="007A0789">
        <w:rPr>
          <w:rFonts w:eastAsia="Calibri" w:cs="Arial"/>
          <w:sz w:val="22"/>
          <w:szCs w:val="22"/>
          <w:lang w:val="es-MX"/>
        </w:rPr>
        <w:t xml:space="preserve">untas que contribuyan en beneficio de la formación académica y profesional de los integrantes de ambas instituciones, así como para llevar a cabo programas, proyectos y actividades </w:t>
      </w:r>
      <w:r w:rsidR="007A0789" w:rsidRPr="00974AC1">
        <w:rPr>
          <w:rFonts w:eastAsia="Calibri" w:cs="Arial"/>
          <w:sz w:val="22"/>
          <w:szCs w:val="22"/>
          <w:lang w:val="es-MX"/>
        </w:rPr>
        <w:t>de interés recíproco, congruentes con los objetivos de ambas partes y fines institucionales.</w:t>
      </w:r>
    </w:p>
    <w:p w14:paraId="7A22C43A" w14:textId="77777777" w:rsidR="00974AC1" w:rsidRPr="00974AC1" w:rsidRDefault="00974AC1" w:rsidP="00974AC1">
      <w:pPr>
        <w:pStyle w:val="Prrafodelista"/>
        <w:spacing w:after="0" w:line="360" w:lineRule="auto"/>
        <w:rPr>
          <w:rFonts w:eastAsia="Calibri" w:cs="Arial"/>
        </w:rPr>
      </w:pPr>
    </w:p>
    <w:p w14:paraId="24271C42" w14:textId="22CED444" w:rsidR="009F60C1" w:rsidRPr="00974AC1" w:rsidRDefault="00974AC1" w:rsidP="00974AC1">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974AC1">
        <w:rPr>
          <w:rFonts w:eastAsia="Calibri" w:cs="Arial"/>
          <w:sz w:val="22"/>
          <w:szCs w:val="22"/>
          <w:lang w:val="es-MX"/>
        </w:rPr>
        <w:t xml:space="preserve"> Con fecha 12 de febrero de 2021, se celebró la Primera Sesión Extraordinaria de la Comisión Temporal de Seguimiento a la Implementación y Operación del Programa de Resultados Electorales Preliminares para el Proceso Electoral Local 2020-2021, de este Instituto, en la que, entre otros puntos, se presentó la lista de candidatos a entes auditores del PREP y sus propuestas económicas, entre los que destacó la Universidad de Colima.</w:t>
      </w:r>
    </w:p>
    <w:p w14:paraId="7DF0D025" w14:textId="77777777" w:rsidR="00974AC1" w:rsidRPr="00974AC1" w:rsidRDefault="00974AC1" w:rsidP="00974AC1">
      <w:pPr>
        <w:pStyle w:val="Texto"/>
        <w:tabs>
          <w:tab w:val="left" w:pos="426"/>
        </w:tabs>
        <w:spacing w:after="0" w:line="360" w:lineRule="auto"/>
        <w:ind w:firstLine="0"/>
        <w:rPr>
          <w:sz w:val="22"/>
          <w:szCs w:val="22"/>
        </w:rPr>
      </w:pPr>
    </w:p>
    <w:p w14:paraId="0B73DE94" w14:textId="24878472" w:rsidR="009F60C1" w:rsidRPr="009F60C1" w:rsidRDefault="00894978" w:rsidP="00974AC1">
      <w:pPr>
        <w:pStyle w:val="Texto"/>
        <w:numPr>
          <w:ilvl w:val="0"/>
          <w:numId w:val="15"/>
        </w:numPr>
        <w:tabs>
          <w:tab w:val="left" w:pos="426"/>
        </w:tabs>
        <w:spacing w:after="0" w:line="360" w:lineRule="auto"/>
        <w:ind w:left="0" w:firstLine="0"/>
        <w:rPr>
          <w:sz w:val="22"/>
          <w:szCs w:val="22"/>
        </w:rPr>
      </w:pPr>
      <w:r w:rsidRPr="00974AC1">
        <w:rPr>
          <w:sz w:val="22"/>
          <w:szCs w:val="22"/>
        </w:rPr>
        <w:t>Con fecha 2</w:t>
      </w:r>
      <w:r w:rsidRPr="00974AC1">
        <w:rPr>
          <w:sz w:val="22"/>
          <w:szCs w:val="22"/>
          <w:lang w:val="es-MX"/>
        </w:rPr>
        <w:t>5</w:t>
      </w:r>
      <w:r w:rsidRPr="009F60C1">
        <w:rPr>
          <w:sz w:val="22"/>
          <w:szCs w:val="22"/>
        </w:rPr>
        <w:t xml:space="preserve"> de febrero de 20</w:t>
      </w:r>
      <w:r w:rsidRPr="009F60C1">
        <w:rPr>
          <w:sz w:val="22"/>
          <w:szCs w:val="22"/>
          <w:lang w:val="es-MX"/>
        </w:rPr>
        <w:t>21</w:t>
      </w:r>
      <w:r w:rsidRPr="009F60C1">
        <w:rPr>
          <w:sz w:val="22"/>
          <w:szCs w:val="22"/>
        </w:rPr>
        <w:t xml:space="preserve">, mediante oficio INE/UNICOM/0952/2021, </w:t>
      </w:r>
      <w:r w:rsidR="009F60C1" w:rsidRPr="009F60C1">
        <w:rPr>
          <w:sz w:val="22"/>
          <w:szCs w:val="22"/>
          <w:lang w:val="es-MX"/>
        </w:rPr>
        <w:t xml:space="preserve">el </w:t>
      </w:r>
      <w:r w:rsidR="009F60C1" w:rsidRPr="009F60C1">
        <w:rPr>
          <w:sz w:val="22"/>
          <w:szCs w:val="22"/>
        </w:rPr>
        <w:t>Ing. Jorge Humberto Torres Antuñano</w:t>
      </w:r>
      <w:r w:rsidR="009F60C1" w:rsidRPr="009F60C1">
        <w:rPr>
          <w:sz w:val="22"/>
          <w:szCs w:val="22"/>
          <w:lang w:val="es-MX"/>
        </w:rPr>
        <w:t xml:space="preserve">, </w:t>
      </w:r>
      <w:r w:rsidR="009F60C1" w:rsidRPr="009F60C1">
        <w:rPr>
          <w:sz w:val="22"/>
          <w:szCs w:val="22"/>
        </w:rPr>
        <w:t xml:space="preserve"> Coordinador General</w:t>
      </w:r>
      <w:r w:rsidR="009F60C1" w:rsidRPr="009F60C1">
        <w:rPr>
          <w:sz w:val="22"/>
          <w:szCs w:val="22"/>
          <w:lang w:val="es-MX"/>
        </w:rPr>
        <w:t xml:space="preserve"> </w:t>
      </w:r>
      <w:r w:rsidR="009F60C1" w:rsidRPr="007A0789">
        <w:rPr>
          <w:sz w:val="22"/>
          <w:szCs w:val="22"/>
          <w:lang w:val="es-MX"/>
        </w:rPr>
        <w:t xml:space="preserve">de la </w:t>
      </w:r>
      <w:r w:rsidR="007A0789" w:rsidRPr="007A0789">
        <w:rPr>
          <w:rFonts w:cs="Arial"/>
          <w:sz w:val="22"/>
          <w:szCs w:val="22"/>
          <w:shd w:val="clear" w:color="auto" w:fill="FFFFFF"/>
        </w:rPr>
        <w:t>Unidad Técnica de Servicios de Informática</w:t>
      </w:r>
      <w:r w:rsidR="007A0789">
        <w:rPr>
          <w:rFonts w:cs="Arial"/>
          <w:sz w:val="22"/>
          <w:szCs w:val="22"/>
          <w:shd w:val="clear" w:color="auto" w:fill="FFFFFF"/>
          <w:lang w:val="es-MX"/>
        </w:rPr>
        <w:t xml:space="preserve"> del Instituto Nacional Electoral</w:t>
      </w:r>
      <w:r w:rsidR="007A0789" w:rsidRPr="007A0789">
        <w:rPr>
          <w:rFonts w:cs="Arial"/>
          <w:sz w:val="22"/>
          <w:szCs w:val="22"/>
          <w:shd w:val="clear" w:color="auto" w:fill="FFFFFF"/>
          <w:lang w:val="es-MX"/>
        </w:rPr>
        <w:t xml:space="preserve"> (</w:t>
      </w:r>
      <w:r w:rsidR="009F60C1" w:rsidRPr="007A0789">
        <w:rPr>
          <w:sz w:val="22"/>
          <w:szCs w:val="22"/>
          <w:lang w:val="es-MX"/>
        </w:rPr>
        <w:t>UNICOM</w:t>
      </w:r>
      <w:r w:rsidR="007A0789" w:rsidRPr="007A0789">
        <w:rPr>
          <w:sz w:val="22"/>
          <w:szCs w:val="22"/>
          <w:lang w:val="es-MX"/>
        </w:rPr>
        <w:t>)</w:t>
      </w:r>
      <w:r w:rsidR="009F60C1" w:rsidRPr="007A0789">
        <w:rPr>
          <w:sz w:val="22"/>
          <w:szCs w:val="22"/>
          <w:lang w:val="es-MX"/>
        </w:rPr>
        <w:t xml:space="preserve">, comunicó al </w:t>
      </w:r>
      <w:r w:rsidR="009F60C1" w:rsidRPr="007A0789">
        <w:rPr>
          <w:sz w:val="22"/>
          <w:szCs w:val="22"/>
        </w:rPr>
        <w:t xml:space="preserve">Mtro. Miguel Ángel Patiño Arroyo Director de la Unidad Técnica de Vinculación con los Organismos Públicos Locales </w:t>
      </w:r>
      <w:r w:rsidR="007A0789">
        <w:rPr>
          <w:sz w:val="22"/>
          <w:szCs w:val="22"/>
          <w:lang w:val="es-MX"/>
        </w:rPr>
        <w:t xml:space="preserve">del referido </w:t>
      </w:r>
      <w:r w:rsidR="009F60C1" w:rsidRPr="007A0789">
        <w:rPr>
          <w:sz w:val="22"/>
          <w:szCs w:val="22"/>
        </w:rPr>
        <w:t>Instituto</w:t>
      </w:r>
      <w:r w:rsidR="009F60C1" w:rsidRPr="009F60C1">
        <w:rPr>
          <w:sz w:val="22"/>
          <w:szCs w:val="22"/>
          <w:lang w:val="es-MX"/>
        </w:rPr>
        <w:t>, lo siguiente:</w:t>
      </w:r>
    </w:p>
    <w:p w14:paraId="772E9BFE" w14:textId="77777777" w:rsidR="009F60C1" w:rsidRDefault="009F60C1" w:rsidP="00FD0814">
      <w:pPr>
        <w:autoSpaceDE w:val="0"/>
        <w:autoSpaceDN w:val="0"/>
        <w:adjustRightInd w:val="0"/>
        <w:spacing w:line="360" w:lineRule="auto"/>
        <w:jc w:val="both"/>
      </w:pPr>
    </w:p>
    <w:p w14:paraId="5223635F" w14:textId="77777777" w:rsidR="009F60C1" w:rsidRDefault="009F60C1" w:rsidP="009F60C1">
      <w:pPr>
        <w:autoSpaceDE w:val="0"/>
        <w:autoSpaceDN w:val="0"/>
        <w:adjustRightInd w:val="0"/>
        <w:ind w:left="567" w:right="567"/>
        <w:jc w:val="both"/>
        <w:rPr>
          <w:rFonts w:ascii="Arial" w:hAnsi="Arial" w:cs="Arial"/>
          <w:i/>
          <w:sz w:val="20"/>
        </w:rPr>
      </w:pPr>
      <w:r w:rsidRPr="009F60C1">
        <w:rPr>
          <w:rFonts w:ascii="Arial" w:hAnsi="Arial" w:cs="Arial"/>
          <w:i/>
          <w:sz w:val="20"/>
        </w:rPr>
        <w:lastRenderedPageBreak/>
        <w:t>“</w:t>
      </w:r>
      <w:r>
        <w:rPr>
          <w:rFonts w:ascii="Arial" w:hAnsi="Arial" w:cs="Arial"/>
          <w:i/>
          <w:sz w:val="20"/>
        </w:rPr>
        <w:t>…</w:t>
      </w:r>
    </w:p>
    <w:p w14:paraId="32A81658" w14:textId="77777777" w:rsidR="009F60C1" w:rsidRDefault="009F60C1" w:rsidP="009F60C1">
      <w:pPr>
        <w:autoSpaceDE w:val="0"/>
        <w:autoSpaceDN w:val="0"/>
        <w:adjustRightInd w:val="0"/>
        <w:ind w:left="567" w:right="567"/>
        <w:jc w:val="both"/>
        <w:rPr>
          <w:rFonts w:ascii="Arial" w:hAnsi="Arial" w:cs="Arial"/>
          <w:i/>
          <w:sz w:val="20"/>
        </w:rPr>
      </w:pPr>
      <w:r w:rsidRPr="009F60C1">
        <w:rPr>
          <w:rFonts w:ascii="Arial" w:hAnsi="Arial" w:cs="Arial"/>
          <w:i/>
          <w:sz w:val="20"/>
        </w:rPr>
        <w:t xml:space="preserve">Al respecto, con fundamento en el artículo 354, numeral 1 del Reglamento de Elecciones, en el que se establece que el Instituto Nacional Electoral dará seguimiento puntual y sistemático a los trabajos de implementación y operación del Programa de Resultados Electorales Preliminares (PREP) que lleven a cabo los OPL, me permito hacer de su conocimiento que no se generaron observaciones, sin embargo, no se omite señalar que, de conformidad con el artículo 347, numeral 3 del RE, la instancia interna encargada de coordinar las actividades del PREP será responsable de validar que el ente auditor cumpla con los requisitos que marca la norma para desempeñar dicha función. </w:t>
      </w:r>
    </w:p>
    <w:p w14:paraId="756DF7D8" w14:textId="77777777" w:rsidR="009F60C1" w:rsidRDefault="009F60C1" w:rsidP="009F60C1">
      <w:pPr>
        <w:autoSpaceDE w:val="0"/>
        <w:autoSpaceDN w:val="0"/>
        <w:adjustRightInd w:val="0"/>
        <w:ind w:left="567" w:right="567"/>
        <w:jc w:val="both"/>
        <w:rPr>
          <w:rFonts w:ascii="Arial" w:hAnsi="Arial" w:cs="Arial"/>
          <w:i/>
          <w:sz w:val="20"/>
        </w:rPr>
      </w:pPr>
    </w:p>
    <w:p w14:paraId="16CA1D6C" w14:textId="77777777" w:rsidR="009F60C1" w:rsidRDefault="009F60C1" w:rsidP="009F60C1">
      <w:pPr>
        <w:autoSpaceDE w:val="0"/>
        <w:autoSpaceDN w:val="0"/>
        <w:adjustRightInd w:val="0"/>
        <w:ind w:left="567" w:right="567"/>
        <w:jc w:val="both"/>
        <w:rPr>
          <w:rFonts w:ascii="Arial" w:hAnsi="Arial" w:cs="Arial"/>
          <w:i/>
          <w:sz w:val="20"/>
        </w:rPr>
      </w:pPr>
      <w:r w:rsidRPr="009F60C1">
        <w:rPr>
          <w:rFonts w:ascii="Arial" w:hAnsi="Arial" w:cs="Arial"/>
          <w:i/>
          <w:sz w:val="20"/>
        </w:rPr>
        <w:t xml:space="preserve">En este sentido, solicito atentamente su apoyo para que, a través del personal a su cargo, se informe lo anterior al IEE. </w:t>
      </w:r>
    </w:p>
    <w:p w14:paraId="62D766C3" w14:textId="77777777" w:rsidR="009F60C1" w:rsidRDefault="009F60C1" w:rsidP="009F60C1">
      <w:pPr>
        <w:autoSpaceDE w:val="0"/>
        <w:autoSpaceDN w:val="0"/>
        <w:adjustRightInd w:val="0"/>
        <w:ind w:left="567" w:right="567"/>
        <w:jc w:val="both"/>
        <w:rPr>
          <w:rFonts w:ascii="Arial" w:hAnsi="Arial" w:cs="Arial"/>
          <w:i/>
          <w:sz w:val="20"/>
        </w:rPr>
      </w:pPr>
    </w:p>
    <w:p w14:paraId="7C8E3F52" w14:textId="77777777" w:rsidR="00894978" w:rsidRPr="009F60C1" w:rsidRDefault="009F60C1" w:rsidP="009F60C1">
      <w:pPr>
        <w:autoSpaceDE w:val="0"/>
        <w:autoSpaceDN w:val="0"/>
        <w:adjustRightInd w:val="0"/>
        <w:ind w:left="567" w:right="567"/>
        <w:jc w:val="both"/>
        <w:rPr>
          <w:rFonts w:ascii="Arial" w:hAnsi="Arial" w:cs="Arial"/>
          <w:i/>
          <w:sz w:val="20"/>
          <w:szCs w:val="22"/>
        </w:rPr>
      </w:pPr>
      <w:r w:rsidRPr="009F60C1">
        <w:rPr>
          <w:rFonts w:ascii="Arial" w:hAnsi="Arial" w:cs="Arial"/>
          <w:i/>
          <w:sz w:val="20"/>
        </w:rPr>
        <w:t>Por último, con el propósito de propiciar un ambiente que favorezca y agilice la toma de decisiones y la socialización de la información entre los actores involucrados, se solicita al IEE que el contenido del presente se haga del conocimiento de las y los integrantes de la Comisión Temporal de Seguimiento a la Implementación y Operación del Programa de Resultados Electorales Preliminares para el Proceso Electoral Local 2020-2021 y del Comité Técnico Asesor del PREP”</w:t>
      </w:r>
    </w:p>
    <w:p w14:paraId="05DDD8DA" w14:textId="77777777" w:rsidR="00894978" w:rsidRPr="00B52C76" w:rsidRDefault="00894978" w:rsidP="00FD0814">
      <w:pPr>
        <w:autoSpaceDE w:val="0"/>
        <w:autoSpaceDN w:val="0"/>
        <w:adjustRightInd w:val="0"/>
        <w:spacing w:line="360" w:lineRule="auto"/>
        <w:jc w:val="both"/>
        <w:rPr>
          <w:rFonts w:ascii="Arial" w:hAnsi="Arial" w:cs="Arial"/>
          <w:sz w:val="22"/>
          <w:szCs w:val="22"/>
        </w:rPr>
      </w:pPr>
    </w:p>
    <w:p w14:paraId="2AD4D1E1" w14:textId="77777777" w:rsidR="00FD0814" w:rsidRPr="00B52C76" w:rsidRDefault="00FD0814" w:rsidP="00FD0814">
      <w:pPr>
        <w:spacing w:line="360" w:lineRule="auto"/>
        <w:jc w:val="both"/>
        <w:rPr>
          <w:rFonts w:ascii="Arial" w:hAnsi="Arial" w:cs="Arial"/>
          <w:sz w:val="22"/>
          <w:szCs w:val="22"/>
        </w:rPr>
      </w:pPr>
      <w:r w:rsidRPr="00B52C76">
        <w:rPr>
          <w:rFonts w:ascii="Arial" w:hAnsi="Arial" w:cs="Arial"/>
          <w:sz w:val="22"/>
          <w:szCs w:val="22"/>
        </w:rPr>
        <w:t xml:space="preserve">Con base a los antecedentes expuestos, se emiten las siguientes </w:t>
      </w:r>
    </w:p>
    <w:p w14:paraId="41845E6F" w14:textId="77777777" w:rsidR="00FD0814" w:rsidRPr="00B52C76" w:rsidRDefault="00FD0814" w:rsidP="00FD0814">
      <w:pPr>
        <w:spacing w:line="360" w:lineRule="auto"/>
        <w:rPr>
          <w:rFonts w:ascii="Arial" w:hAnsi="Arial" w:cs="Arial"/>
          <w:b/>
          <w:bCs/>
          <w:sz w:val="22"/>
          <w:szCs w:val="22"/>
        </w:rPr>
      </w:pPr>
    </w:p>
    <w:p w14:paraId="0E279CEC" w14:textId="77777777" w:rsidR="00FD0814" w:rsidRPr="00B52C76" w:rsidRDefault="00FD0814" w:rsidP="00FD0814">
      <w:pPr>
        <w:spacing w:line="360" w:lineRule="auto"/>
        <w:jc w:val="center"/>
        <w:rPr>
          <w:rFonts w:ascii="Arial" w:hAnsi="Arial" w:cs="Arial"/>
          <w:b/>
          <w:bCs/>
          <w:sz w:val="22"/>
          <w:szCs w:val="22"/>
        </w:rPr>
      </w:pPr>
      <w:r w:rsidRPr="00B52C76">
        <w:rPr>
          <w:rFonts w:ascii="Arial" w:hAnsi="Arial" w:cs="Arial"/>
          <w:b/>
          <w:bCs/>
          <w:sz w:val="22"/>
          <w:szCs w:val="22"/>
        </w:rPr>
        <w:t>C O N S I D E R A C I O N E S:</w:t>
      </w:r>
    </w:p>
    <w:p w14:paraId="20BBBFFC" w14:textId="77777777" w:rsidR="00FD0814" w:rsidRPr="00B52C76" w:rsidRDefault="00FD0814" w:rsidP="00FD0814">
      <w:pPr>
        <w:spacing w:line="360" w:lineRule="auto"/>
        <w:jc w:val="both"/>
        <w:rPr>
          <w:rFonts w:ascii="Arial" w:hAnsi="Arial" w:cs="Arial"/>
          <w:b/>
          <w:bCs/>
          <w:sz w:val="22"/>
          <w:szCs w:val="22"/>
        </w:rPr>
      </w:pPr>
    </w:p>
    <w:p w14:paraId="5DC0ED81" w14:textId="77777777" w:rsidR="00FD0814" w:rsidRPr="00B52C76" w:rsidRDefault="00FD0814" w:rsidP="00FD0814">
      <w:pPr>
        <w:spacing w:line="360" w:lineRule="auto"/>
        <w:jc w:val="both"/>
        <w:rPr>
          <w:rFonts w:ascii="Arial" w:hAnsi="Arial" w:cs="Arial"/>
          <w:bCs/>
          <w:sz w:val="22"/>
          <w:szCs w:val="22"/>
          <w:lang w:val="es-MX"/>
        </w:rPr>
      </w:pPr>
      <w:r w:rsidRPr="00B52C76">
        <w:rPr>
          <w:rFonts w:ascii="Arial" w:hAnsi="Arial" w:cs="Arial"/>
          <w:b/>
          <w:bCs/>
          <w:sz w:val="22"/>
          <w:szCs w:val="22"/>
        </w:rPr>
        <w:t xml:space="preserve">1ª.- </w:t>
      </w:r>
      <w:r w:rsidRPr="00B52C76">
        <w:rPr>
          <w:rFonts w:ascii="Arial" w:hAnsi="Arial" w:cs="Arial"/>
          <w:bCs/>
          <w:sz w:val="22"/>
          <w:szCs w:val="22"/>
        </w:rPr>
        <w:t>De</w:t>
      </w:r>
      <w:r w:rsidRPr="00B52C76">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numeral 1, inciso a), fracciones I, III, IV y V de la Ley General de Instituciones y Procedimientos Electorales (LGIPE), corresponde al Instituto Nacional Electoral (INE), para los Procesos Electorales Federales y Locales, emitir las reglas, lineamientos, criterios y formatos en materia de resultados preliminares; encuestas o sondeos de opinión; observación electoral; conteos rápidos; impresión de documentos y producción de materiales electorales.</w:t>
      </w:r>
    </w:p>
    <w:p w14:paraId="4D64483A" w14:textId="77777777" w:rsidR="00FD0814" w:rsidRPr="00B52C76" w:rsidRDefault="00FD0814" w:rsidP="00FD0814">
      <w:pPr>
        <w:spacing w:line="360" w:lineRule="auto"/>
        <w:jc w:val="both"/>
        <w:rPr>
          <w:rFonts w:ascii="Arial" w:hAnsi="Arial" w:cs="Arial"/>
          <w:bCs/>
          <w:sz w:val="22"/>
          <w:szCs w:val="22"/>
          <w:lang w:val="es-MX"/>
        </w:rPr>
      </w:pPr>
    </w:p>
    <w:p w14:paraId="1B33B529" w14:textId="77777777" w:rsidR="00FD0814" w:rsidRDefault="00FD0814" w:rsidP="00FD0814">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bCs/>
          <w:sz w:val="22"/>
          <w:szCs w:val="22"/>
          <w:lang w:val="es-MX"/>
        </w:rPr>
        <w:t>2</w:t>
      </w:r>
      <w:r>
        <w:rPr>
          <w:rFonts w:ascii="Arial" w:hAnsi="Arial" w:cs="Arial"/>
          <w:b/>
          <w:bCs/>
          <w:sz w:val="22"/>
          <w:szCs w:val="22"/>
          <w:lang w:val="es-MX"/>
        </w:rPr>
        <w:t>ª</w:t>
      </w:r>
      <w:r w:rsidRPr="00B52C76">
        <w:rPr>
          <w:rFonts w:ascii="Arial" w:hAnsi="Arial" w:cs="Arial"/>
          <w:b/>
          <w:bCs/>
          <w:sz w:val="22"/>
          <w:szCs w:val="22"/>
          <w:lang w:val="es-MX"/>
        </w:rPr>
        <w:t>.-</w:t>
      </w:r>
      <w:r w:rsidRPr="00B52C76">
        <w:rPr>
          <w:rFonts w:ascii="Arial" w:hAnsi="Arial" w:cs="Arial"/>
          <w:bCs/>
          <w:sz w:val="22"/>
          <w:szCs w:val="22"/>
          <w:lang w:val="es-MX"/>
        </w:rPr>
        <w:t xml:space="preserve"> </w:t>
      </w:r>
      <w:r w:rsidRPr="00B52C76">
        <w:rPr>
          <w:rFonts w:ascii="Arial" w:eastAsia="Calibri" w:hAnsi="Arial" w:cs="Arial"/>
          <w:sz w:val="22"/>
          <w:szCs w:val="22"/>
          <w:lang w:val="es-MX" w:eastAsia="es-MX"/>
        </w:rPr>
        <w:t xml:space="preserve">Los artículos 41, párrafo segundo, Base V, apartado C y 116, párrafo segundo, fracción IV, inciso b) y c) de la Constitución Política Federal; así como, el artículo 98, </w:t>
      </w:r>
      <w:r>
        <w:rPr>
          <w:rFonts w:ascii="Arial" w:eastAsia="Calibri" w:hAnsi="Arial" w:cs="Arial"/>
          <w:sz w:val="22"/>
          <w:szCs w:val="22"/>
          <w:lang w:val="es-MX" w:eastAsia="es-MX"/>
        </w:rPr>
        <w:t>numeral 1, de la L</w:t>
      </w:r>
      <w:r w:rsidRPr="00B52C76">
        <w:rPr>
          <w:rFonts w:ascii="Arial" w:eastAsia="Calibri" w:hAnsi="Arial" w:cs="Arial"/>
          <w:sz w:val="22"/>
          <w:szCs w:val="22"/>
          <w:lang w:val="es-MX" w:eastAsia="es-MX"/>
        </w:rPr>
        <w:t>GIPE, refieren que el INE y los O</w:t>
      </w:r>
      <w:r>
        <w:rPr>
          <w:rFonts w:ascii="Arial" w:eastAsia="Calibri" w:hAnsi="Arial" w:cs="Arial"/>
          <w:sz w:val="22"/>
          <w:szCs w:val="22"/>
          <w:lang w:val="es-MX" w:eastAsia="es-MX"/>
        </w:rPr>
        <w:t xml:space="preserve">rganismos Públicos Locales </w:t>
      </w:r>
      <w:r w:rsidRPr="00B52C76">
        <w:rPr>
          <w:rFonts w:ascii="Arial" w:hAnsi="Arial" w:cs="Arial"/>
          <w:bCs/>
          <w:sz w:val="22"/>
          <w:szCs w:val="22"/>
          <w:lang w:val="es-MX"/>
        </w:rPr>
        <w:t>Electorales</w:t>
      </w:r>
      <w:r>
        <w:rPr>
          <w:rFonts w:ascii="Arial" w:eastAsia="Calibri" w:hAnsi="Arial" w:cs="Arial"/>
          <w:sz w:val="22"/>
          <w:szCs w:val="22"/>
          <w:lang w:val="es-MX" w:eastAsia="es-MX"/>
        </w:rPr>
        <w:t xml:space="preserve"> (O</w:t>
      </w:r>
      <w:r w:rsidRPr="00B52C76">
        <w:rPr>
          <w:rFonts w:ascii="Arial" w:eastAsia="Calibri" w:hAnsi="Arial" w:cs="Arial"/>
          <w:sz w:val="22"/>
          <w:szCs w:val="22"/>
          <w:lang w:val="es-MX" w:eastAsia="es-MX"/>
        </w:rPr>
        <w:t>PL</w:t>
      </w:r>
      <w:r>
        <w:rPr>
          <w:rFonts w:ascii="Arial" w:eastAsia="Calibri" w:hAnsi="Arial" w:cs="Arial"/>
          <w:sz w:val="22"/>
          <w:szCs w:val="22"/>
          <w:lang w:val="es-MX" w:eastAsia="es-MX"/>
        </w:rPr>
        <w:t>)</w:t>
      </w:r>
      <w:r w:rsidRPr="00B52C76">
        <w:rPr>
          <w:rFonts w:ascii="Arial" w:eastAsia="Calibri" w:hAnsi="Arial" w:cs="Arial"/>
          <w:sz w:val="22"/>
          <w:szCs w:val="22"/>
          <w:lang w:val="es-MX" w:eastAsia="es-MX"/>
        </w:rPr>
        <w:t xml:space="preserve"> desarrollan en sus respectivos ámbitos de competencia, la función estatal de organizar las elecciones; en las elecciones locales será responsabilidad de los OPL, quienes están dotados de personalidad jurídica y patrimonio propios, autónomos en su funcionamiento e independencia en sus decisiones, profesionales en su desempeño y regidos por los principios de certeza, imparcialidad, independencia, legalidad, máxima publicidad y</w:t>
      </w:r>
      <w:r>
        <w:rPr>
          <w:rFonts w:ascii="Arial" w:eastAsia="Calibri" w:hAnsi="Arial" w:cs="Arial"/>
          <w:sz w:val="22"/>
          <w:szCs w:val="22"/>
          <w:lang w:val="es-MX" w:eastAsia="es-MX"/>
        </w:rPr>
        <w:t xml:space="preserve"> </w:t>
      </w:r>
      <w:r w:rsidRPr="00B52C76">
        <w:rPr>
          <w:rFonts w:ascii="Arial" w:eastAsia="Calibri" w:hAnsi="Arial" w:cs="Arial"/>
          <w:sz w:val="22"/>
          <w:szCs w:val="22"/>
          <w:lang w:val="es-MX" w:eastAsia="es-MX"/>
        </w:rPr>
        <w:t xml:space="preserve">objetividad. </w:t>
      </w:r>
    </w:p>
    <w:p w14:paraId="29B9A270" w14:textId="77777777" w:rsidR="00FD0814" w:rsidRDefault="00FD0814" w:rsidP="00FD0814">
      <w:pPr>
        <w:autoSpaceDE w:val="0"/>
        <w:autoSpaceDN w:val="0"/>
        <w:adjustRightInd w:val="0"/>
        <w:spacing w:line="360" w:lineRule="auto"/>
        <w:jc w:val="both"/>
        <w:rPr>
          <w:rFonts w:ascii="Arial" w:eastAsia="Arial" w:hAnsi="Arial" w:cs="Arial"/>
          <w:b/>
          <w:spacing w:val="1"/>
          <w:sz w:val="22"/>
          <w:szCs w:val="22"/>
        </w:rPr>
      </w:pPr>
    </w:p>
    <w:p w14:paraId="51997389" w14:textId="77777777" w:rsidR="00FD0814" w:rsidRPr="00507F89" w:rsidRDefault="00FD0814" w:rsidP="00FD0814">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lastRenderedPageBreak/>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w:t>
      </w:r>
      <w:r>
        <w:rPr>
          <w:rFonts w:ascii="Arial" w:eastAsia="Arial" w:hAnsi="Arial" w:cs="Arial"/>
          <w:sz w:val="22"/>
          <w:szCs w:val="22"/>
        </w:rPr>
        <w:t>LGIPE</w:t>
      </w:r>
      <w:r w:rsidRPr="00507F89">
        <w:rPr>
          <w:rFonts w:ascii="Arial" w:eastAsia="Arial" w:hAnsi="Arial" w:cs="Arial"/>
          <w:sz w:val="22"/>
          <w:szCs w:val="22"/>
        </w:rPr>
        <w:t xml:space="preserv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06F2283D" w14:textId="77777777" w:rsidR="00FD0814" w:rsidRPr="00507F89" w:rsidRDefault="00FD0814" w:rsidP="00FD0814">
      <w:pPr>
        <w:autoSpaceDE w:val="0"/>
        <w:autoSpaceDN w:val="0"/>
        <w:adjustRightInd w:val="0"/>
        <w:spacing w:line="360" w:lineRule="auto"/>
        <w:jc w:val="both"/>
        <w:rPr>
          <w:rFonts w:ascii="Arial" w:eastAsia="Arial" w:hAnsi="Arial" w:cs="Arial"/>
          <w:sz w:val="22"/>
          <w:szCs w:val="22"/>
        </w:rPr>
      </w:pPr>
    </w:p>
    <w:p w14:paraId="12FE5AFE" w14:textId="77777777" w:rsidR="00FD0814" w:rsidRDefault="00FD0814" w:rsidP="00FD0814">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w:t>
      </w:r>
      <w:proofErr w:type="gramStart"/>
      <w:r w:rsidRPr="00507F89">
        <w:rPr>
          <w:rFonts w:ascii="Arial" w:hAnsi="Arial" w:cs="Arial"/>
          <w:sz w:val="22"/>
          <w:szCs w:val="22"/>
          <w:shd w:val="clear" w:color="auto" w:fill="FFFFFF"/>
        </w:rPr>
        <w:t>aquéllas</w:t>
      </w:r>
      <w:proofErr w:type="gramEnd"/>
      <w:r w:rsidRPr="00507F89">
        <w:rPr>
          <w:rFonts w:ascii="Arial" w:hAnsi="Arial" w:cs="Arial"/>
          <w:sz w:val="22"/>
          <w:szCs w:val="22"/>
          <w:shd w:val="clear" w:color="auto" w:fill="FFFFFF"/>
        </w:rPr>
        <w:t xml:space="preserve"> funciones no reservadas al mismo, que se establezcan en la legislación local correspondiente.</w:t>
      </w:r>
    </w:p>
    <w:p w14:paraId="42F589E8" w14:textId="77777777" w:rsidR="00FD0814" w:rsidRDefault="00FD0814" w:rsidP="00FD0814">
      <w:pPr>
        <w:autoSpaceDE w:val="0"/>
        <w:autoSpaceDN w:val="0"/>
        <w:adjustRightInd w:val="0"/>
        <w:spacing w:line="360" w:lineRule="auto"/>
        <w:jc w:val="both"/>
        <w:rPr>
          <w:rFonts w:ascii="Arial" w:hAnsi="Arial" w:cs="Arial"/>
          <w:sz w:val="22"/>
          <w:szCs w:val="22"/>
          <w:shd w:val="clear" w:color="auto" w:fill="FFFFFF"/>
        </w:rPr>
      </w:pPr>
    </w:p>
    <w:p w14:paraId="60B855A2" w14:textId="77777777" w:rsidR="00FD0814" w:rsidRDefault="00FD0814" w:rsidP="00FD0814">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1ABA0537" w14:textId="77777777" w:rsidR="00FD0814" w:rsidRDefault="00FD0814" w:rsidP="00FD0814">
      <w:pPr>
        <w:autoSpaceDE w:val="0"/>
        <w:autoSpaceDN w:val="0"/>
        <w:adjustRightInd w:val="0"/>
        <w:spacing w:line="360" w:lineRule="auto"/>
        <w:jc w:val="both"/>
        <w:rPr>
          <w:rFonts w:ascii="Arial" w:hAnsi="Arial" w:cs="Arial"/>
          <w:b/>
          <w:bCs/>
          <w:sz w:val="22"/>
          <w:szCs w:val="22"/>
        </w:rPr>
      </w:pPr>
    </w:p>
    <w:p w14:paraId="6D66CEE4" w14:textId="77777777" w:rsidR="00FD0814" w:rsidRPr="00B91B31" w:rsidRDefault="00FD0814" w:rsidP="00FD0814">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5</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1C1BFEB6" w14:textId="77777777" w:rsidR="00FD0814" w:rsidRDefault="00FD0814" w:rsidP="00FD0814">
      <w:pPr>
        <w:autoSpaceDE w:val="0"/>
        <w:autoSpaceDN w:val="0"/>
        <w:adjustRightInd w:val="0"/>
        <w:spacing w:line="360" w:lineRule="auto"/>
        <w:jc w:val="both"/>
        <w:rPr>
          <w:rFonts w:ascii="Arial" w:hAnsi="Arial" w:cs="Arial"/>
          <w:b/>
          <w:sz w:val="22"/>
          <w:szCs w:val="22"/>
        </w:rPr>
      </w:pPr>
    </w:p>
    <w:p w14:paraId="79074596" w14:textId="77777777" w:rsidR="00FD0814" w:rsidRDefault="00FD0814" w:rsidP="00FD0814">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6</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 xml:space="preserve">artículo 99 del Código Comicial Local, son fines del Instituto Electoral del Estado, </w:t>
      </w:r>
      <w:r>
        <w:rPr>
          <w:rFonts w:ascii="Arial" w:eastAsia="Calibri" w:hAnsi="Arial" w:cs="Arial"/>
          <w:sz w:val="22"/>
          <w:szCs w:val="22"/>
          <w:lang w:val="es-MX" w:eastAsia="en-US"/>
        </w:rPr>
        <w:t xml:space="preserve">entre otros, </w:t>
      </w:r>
      <w:r w:rsidRPr="00507F89">
        <w:rPr>
          <w:rFonts w:ascii="Arial" w:eastAsia="Calibri" w:hAnsi="Arial" w:cs="Arial"/>
          <w:snapToGrid w:val="0"/>
          <w:sz w:val="22"/>
          <w:szCs w:val="22"/>
          <w:lang w:val="es-MX" w:eastAsia="en-US"/>
        </w:rPr>
        <w:t>garantizar a los ciudadanos el ejercicio de los derechos 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w:t>
      </w:r>
      <w:r>
        <w:rPr>
          <w:rFonts w:ascii="Arial" w:eastAsia="Calibri" w:hAnsi="Arial" w:cs="Arial"/>
          <w:snapToGrid w:val="0"/>
          <w:sz w:val="22"/>
          <w:szCs w:val="22"/>
          <w:lang w:val="es-MX" w:eastAsia="en-US"/>
        </w:rPr>
        <w:t xml:space="preserve">así como </w:t>
      </w:r>
      <w:r w:rsidRPr="00507F89">
        <w:rPr>
          <w:rFonts w:ascii="Arial" w:eastAsia="Calibri" w:hAnsi="Arial" w:cs="Arial"/>
          <w:snapToGrid w:val="0"/>
          <w:sz w:val="22"/>
          <w:szCs w:val="22"/>
          <w:lang w:val="es-MX" w:eastAsia="en-US"/>
        </w:rPr>
        <w:t>velar por la autentic</w:t>
      </w:r>
      <w:r>
        <w:rPr>
          <w:rFonts w:ascii="Arial" w:eastAsia="Calibri" w:hAnsi="Arial" w:cs="Arial"/>
          <w:snapToGrid w:val="0"/>
          <w:sz w:val="22"/>
          <w:szCs w:val="22"/>
          <w:lang w:val="es-MX" w:eastAsia="en-US"/>
        </w:rPr>
        <w:t>idad y efectividad del sufragio</w:t>
      </w:r>
      <w:r w:rsidRPr="00507F89">
        <w:rPr>
          <w:rFonts w:ascii="Arial" w:eastAsia="Calibri" w:hAnsi="Arial" w:cs="Arial"/>
          <w:sz w:val="22"/>
          <w:szCs w:val="22"/>
          <w:lang w:val="es-ES_tradnl" w:eastAsia="en-US"/>
        </w:rPr>
        <w:t>.</w:t>
      </w:r>
    </w:p>
    <w:p w14:paraId="2705718C" w14:textId="77777777" w:rsidR="00FD0814" w:rsidRDefault="00FD0814" w:rsidP="00FD0814">
      <w:pPr>
        <w:spacing w:line="360" w:lineRule="auto"/>
        <w:jc w:val="both"/>
        <w:rPr>
          <w:rFonts w:ascii="Arial" w:eastAsia="Calibri" w:hAnsi="Arial" w:cs="Arial"/>
          <w:b/>
          <w:sz w:val="22"/>
          <w:szCs w:val="22"/>
          <w:lang w:val="es-MX" w:eastAsia="en-US"/>
        </w:rPr>
      </w:pPr>
    </w:p>
    <w:p w14:paraId="16E1CAA0" w14:textId="77777777" w:rsidR="005E3CA1" w:rsidRPr="00DC21D4" w:rsidRDefault="004F6D64" w:rsidP="005E3CA1">
      <w:pPr>
        <w:spacing w:line="360" w:lineRule="auto"/>
        <w:jc w:val="both"/>
        <w:rPr>
          <w:rFonts w:ascii="Arial" w:eastAsia="Calibri" w:hAnsi="Arial" w:cs="Arial"/>
          <w:sz w:val="22"/>
          <w:szCs w:val="22"/>
          <w:lang w:val="es-MX" w:eastAsia="en-US"/>
        </w:rPr>
      </w:pPr>
      <w:r>
        <w:rPr>
          <w:rFonts w:ascii="Arial" w:hAnsi="Arial" w:cs="Arial"/>
          <w:b/>
          <w:sz w:val="22"/>
          <w:szCs w:val="22"/>
          <w:lang w:eastAsia="es-MX"/>
        </w:rPr>
        <w:t>7</w:t>
      </w:r>
      <w:r w:rsidR="005E3CA1" w:rsidRPr="00507F89">
        <w:rPr>
          <w:rFonts w:ascii="Arial" w:hAnsi="Arial" w:cs="Arial"/>
          <w:b/>
          <w:sz w:val="22"/>
          <w:szCs w:val="22"/>
          <w:lang w:val="es-MX" w:eastAsia="es-MX"/>
        </w:rPr>
        <w:t>ª.-</w:t>
      </w:r>
      <w:r w:rsidR="005E3CA1" w:rsidRPr="00507F89">
        <w:rPr>
          <w:rFonts w:ascii="Arial" w:hAnsi="Arial" w:cs="Arial"/>
          <w:sz w:val="22"/>
          <w:szCs w:val="22"/>
          <w:lang w:val="es-MX" w:eastAsia="es-MX"/>
        </w:rPr>
        <w:t xml:space="preserve"> En concordancia a lo expresado en </w:t>
      </w:r>
      <w:r w:rsidR="005E3CA1">
        <w:rPr>
          <w:rFonts w:ascii="Arial" w:hAnsi="Arial" w:cs="Arial"/>
          <w:sz w:val="22"/>
          <w:szCs w:val="22"/>
          <w:lang w:val="es-MX" w:eastAsia="es-MX"/>
        </w:rPr>
        <w:t>la c</w:t>
      </w:r>
      <w:r w:rsidR="005E3CA1" w:rsidRPr="00996B08">
        <w:rPr>
          <w:rFonts w:ascii="Arial" w:hAnsi="Arial" w:cs="Arial"/>
          <w:sz w:val="22"/>
          <w:szCs w:val="22"/>
          <w:lang w:val="es-MX" w:eastAsia="es-MX"/>
        </w:rPr>
        <w:t>onsideración 3ª de este</w:t>
      </w:r>
      <w:r w:rsidR="005E3CA1" w:rsidRPr="00507F89">
        <w:rPr>
          <w:rFonts w:ascii="Arial" w:hAnsi="Arial" w:cs="Arial"/>
          <w:sz w:val="22"/>
          <w:szCs w:val="22"/>
          <w:lang w:val="es-MX" w:eastAsia="es-MX"/>
        </w:rPr>
        <w:t xml:space="preserve"> instrumento, el artículo 41, párrafo tercero, Base V, Apartado B, inciso a), numeral 5 de la Constitución Federal en relación al artículo 32, párrafo 1, inciso a), fracción V, de la LGIPE, establecen que para los </w:t>
      </w:r>
      <w:r w:rsidR="005E3CA1" w:rsidRPr="00507F89">
        <w:rPr>
          <w:rFonts w:ascii="Arial" w:hAnsi="Arial" w:cs="Arial"/>
          <w:sz w:val="22"/>
          <w:szCs w:val="22"/>
          <w:lang w:val="es-MX" w:eastAsia="es-MX"/>
        </w:rPr>
        <w:lastRenderedPageBreak/>
        <w:t xml:space="preserve">procesos electorales federales y locales, corresponde al INE, entre otros, emitir las reglas, lineamientos, criterios y formatos en materia de resultados preliminares. </w:t>
      </w:r>
    </w:p>
    <w:p w14:paraId="6F270987" w14:textId="77777777" w:rsidR="005E3CA1" w:rsidRPr="00507F89" w:rsidRDefault="005E3CA1" w:rsidP="005E3CA1">
      <w:pPr>
        <w:pStyle w:val="Textoindependiente"/>
        <w:spacing w:after="0" w:line="360" w:lineRule="auto"/>
        <w:jc w:val="both"/>
        <w:rPr>
          <w:rFonts w:ascii="Arial" w:hAnsi="Arial" w:cs="Arial"/>
          <w:sz w:val="22"/>
          <w:szCs w:val="22"/>
          <w:lang w:val="es-MX" w:eastAsia="es-MX"/>
        </w:rPr>
      </w:pPr>
    </w:p>
    <w:p w14:paraId="47A58318" w14:textId="77777777" w:rsidR="005E3CA1" w:rsidRDefault="005E3CA1" w:rsidP="005E3CA1">
      <w:pPr>
        <w:pStyle w:val="Textoindependiente"/>
        <w:spacing w:after="0" w:line="360" w:lineRule="auto"/>
        <w:jc w:val="both"/>
        <w:rPr>
          <w:rFonts w:ascii="Arial" w:hAnsi="Arial" w:cs="Arial"/>
          <w:b/>
          <w:sz w:val="22"/>
          <w:szCs w:val="22"/>
          <w:highlight w:val="yellow"/>
        </w:rPr>
      </w:pPr>
      <w:r w:rsidRPr="001C5C08">
        <w:rPr>
          <w:rFonts w:ascii="Arial" w:hAnsi="Arial" w:cs="Arial"/>
          <w:sz w:val="22"/>
          <w:szCs w:val="22"/>
          <w:lang w:val="es-MX" w:eastAsia="es-MX"/>
        </w:rPr>
        <w:t>En este sentido,</w:t>
      </w:r>
      <w:r w:rsidRPr="001C5C08">
        <w:rPr>
          <w:rFonts w:ascii="Arial" w:hAnsi="Arial" w:cs="Arial"/>
          <w:b/>
          <w:sz w:val="22"/>
          <w:szCs w:val="22"/>
          <w:lang w:val="es-MX" w:eastAsia="es-MX"/>
        </w:rPr>
        <w:t xml:space="preserve"> </w:t>
      </w:r>
      <w:r>
        <w:rPr>
          <w:rFonts w:ascii="Arial" w:hAnsi="Arial" w:cs="Arial"/>
          <w:sz w:val="22"/>
          <w:szCs w:val="22"/>
          <w:lang w:val="es-MX" w:eastAsia="es-MX"/>
        </w:rPr>
        <w:t xml:space="preserve">de conformidad con </w:t>
      </w:r>
      <w:r w:rsidRPr="001C5C08">
        <w:rPr>
          <w:rFonts w:ascii="Arial" w:hAnsi="Arial" w:cs="Arial"/>
          <w:sz w:val="22"/>
          <w:szCs w:val="22"/>
          <w:lang w:val="es-MX" w:eastAsia="es-MX"/>
        </w:rPr>
        <w:t xml:space="preserve">el artículo 104, numeral 1, incisos a) y k), en relación con los dispositivos </w:t>
      </w:r>
      <w:r w:rsidRPr="001C5C08">
        <w:rPr>
          <w:rFonts w:ascii="Arial" w:hAnsi="Arial" w:cs="Arial"/>
          <w:color w:val="000000"/>
          <w:sz w:val="22"/>
          <w:szCs w:val="22"/>
          <w:lang w:val="es-MX" w:eastAsia="es-MX"/>
        </w:rPr>
        <w:t xml:space="preserve">219, numeral 2 y 305, numeral 4, todos </w:t>
      </w:r>
      <w:r w:rsidRPr="001C5C08">
        <w:rPr>
          <w:rFonts w:ascii="Arial" w:hAnsi="Arial" w:cs="Arial"/>
          <w:sz w:val="22"/>
          <w:szCs w:val="22"/>
          <w:lang w:val="es-MX" w:eastAsia="es-MX"/>
        </w:rPr>
        <w:t>de la LGIPE</w:t>
      </w:r>
      <w:r w:rsidRPr="001C5C08">
        <w:rPr>
          <w:rFonts w:ascii="Arial" w:hAnsi="Arial" w:cs="Arial"/>
          <w:color w:val="000000"/>
          <w:sz w:val="22"/>
          <w:szCs w:val="22"/>
          <w:lang w:val="es-MX" w:eastAsia="es-MX"/>
        </w:rPr>
        <w:t>,</w:t>
      </w:r>
      <w:r>
        <w:rPr>
          <w:rFonts w:ascii="Arial" w:hAnsi="Arial" w:cs="Arial"/>
          <w:color w:val="000000"/>
          <w:sz w:val="22"/>
          <w:szCs w:val="22"/>
          <w:lang w:val="es-MX" w:eastAsia="es-MX"/>
        </w:rPr>
        <w:t xml:space="preserve"> así como con el artículo 245 del Código Electoral del Estado, </w:t>
      </w:r>
      <w:r w:rsidRPr="001C5C08">
        <w:rPr>
          <w:rFonts w:ascii="Arial" w:hAnsi="Arial" w:cs="Arial"/>
          <w:sz w:val="22"/>
          <w:szCs w:val="22"/>
          <w:lang w:val="es-MX" w:eastAsia="es-MX"/>
        </w:rPr>
        <w:t>correspo</w:t>
      </w:r>
      <w:r>
        <w:rPr>
          <w:rFonts w:ascii="Arial" w:hAnsi="Arial" w:cs="Arial"/>
          <w:sz w:val="22"/>
          <w:szCs w:val="22"/>
          <w:lang w:val="es-MX" w:eastAsia="es-MX"/>
        </w:rPr>
        <w:t xml:space="preserve">nde a este Organismo Electoral </w:t>
      </w:r>
      <w:r w:rsidRPr="001C5C08">
        <w:rPr>
          <w:rFonts w:ascii="Arial" w:hAnsi="Arial" w:cs="Arial"/>
          <w:sz w:val="22"/>
          <w:szCs w:val="22"/>
          <w:lang w:val="es-MX" w:eastAsia="es-MX"/>
        </w:rPr>
        <w:t>aplicar las disposiciones generales, reglas, lineamientos</w:t>
      </w:r>
      <w:r w:rsidRPr="00507F89">
        <w:rPr>
          <w:rFonts w:ascii="Arial" w:hAnsi="Arial" w:cs="Arial"/>
          <w:sz w:val="22"/>
          <w:szCs w:val="22"/>
          <w:lang w:val="es-MX" w:eastAsia="es-MX"/>
        </w:rPr>
        <w:t>, criterios y formatos que, en ejercicio de las facultades que le confiere la Constitución Federal y la referida Ley General, establezca el INE; así como implementar y operar el P</w:t>
      </w:r>
      <w:r>
        <w:rPr>
          <w:rFonts w:ascii="Arial" w:hAnsi="Arial" w:cs="Arial"/>
          <w:sz w:val="22"/>
          <w:szCs w:val="22"/>
          <w:lang w:val="es-MX" w:eastAsia="es-MX"/>
        </w:rPr>
        <w:t xml:space="preserve">rograma de </w:t>
      </w:r>
      <w:r w:rsidRPr="00507F89">
        <w:rPr>
          <w:rFonts w:ascii="Arial" w:hAnsi="Arial" w:cs="Arial"/>
          <w:sz w:val="22"/>
          <w:szCs w:val="22"/>
          <w:lang w:val="es-MX" w:eastAsia="es-MX"/>
        </w:rPr>
        <w:t>R</w:t>
      </w:r>
      <w:r>
        <w:rPr>
          <w:rFonts w:ascii="Arial" w:hAnsi="Arial" w:cs="Arial"/>
          <w:sz w:val="22"/>
          <w:szCs w:val="22"/>
          <w:lang w:val="es-MX" w:eastAsia="es-MX"/>
        </w:rPr>
        <w:t xml:space="preserve">esultados </w:t>
      </w:r>
      <w:r w:rsidRPr="00507F89">
        <w:rPr>
          <w:rFonts w:ascii="Arial" w:hAnsi="Arial" w:cs="Arial"/>
          <w:sz w:val="22"/>
          <w:szCs w:val="22"/>
          <w:lang w:val="es-MX" w:eastAsia="es-MX"/>
        </w:rPr>
        <w:t>E</w:t>
      </w:r>
      <w:r>
        <w:rPr>
          <w:rFonts w:ascii="Arial" w:hAnsi="Arial" w:cs="Arial"/>
          <w:sz w:val="22"/>
          <w:szCs w:val="22"/>
          <w:lang w:val="es-MX" w:eastAsia="es-MX"/>
        </w:rPr>
        <w:t xml:space="preserve">lectorales </w:t>
      </w:r>
      <w:r w:rsidRPr="00507F89">
        <w:rPr>
          <w:rFonts w:ascii="Arial" w:hAnsi="Arial" w:cs="Arial"/>
          <w:sz w:val="22"/>
          <w:szCs w:val="22"/>
          <w:lang w:val="es-MX" w:eastAsia="es-MX"/>
        </w:rPr>
        <w:t>P</w:t>
      </w:r>
      <w:r>
        <w:rPr>
          <w:rFonts w:ascii="Arial" w:hAnsi="Arial" w:cs="Arial"/>
          <w:sz w:val="22"/>
          <w:szCs w:val="22"/>
          <w:lang w:val="es-MX" w:eastAsia="es-MX"/>
        </w:rPr>
        <w:t>reliminares (PREP)</w:t>
      </w:r>
      <w:r w:rsidRPr="00507F89">
        <w:rPr>
          <w:rFonts w:ascii="Arial" w:hAnsi="Arial" w:cs="Arial"/>
          <w:sz w:val="22"/>
          <w:szCs w:val="22"/>
          <w:lang w:val="es-MX" w:eastAsia="es-MX"/>
        </w:rPr>
        <w:t xml:space="preserve"> de las elecciones que se lleven a cabo en la entidad, de conformidad c</w:t>
      </w:r>
      <w:r>
        <w:rPr>
          <w:rFonts w:ascii="Arial" w:hAnsi="Arial" w:cs="Arial"/>
          <w:sz w:val="22"/>
          <w:szCs w:val="22"/>
          <w:lang w:val="es-MX" w:eastAsia="es-MX"/>
        </w:rPr>
        <w:t>on lo que al efecto disponga la autoridad administrativa electoral nacional</w:t>
      </w:r>
      <w:r w:rsidRPr="00507F89">
        <w:rPr>
          <w:rFonts w:ascii="Arial" w:hAnsi="Arial" w:cs="Arial"/>
          <w:sz w:val="22"/>
          <w:szCs w:val="22"/>
          <w:lang w:val="es-MX" w:eastAsia="es-MX"/>
        </w:rPr>
        <w:t xml:space="preserve"> en uso de sus atribuciones.</w:t>
      </w:r>
      <w:r>
        <w:rPr>
          <w:rFonts w:ascii="Arial" w:hAnsi="Arial" w:cs="Arial"/>
          <w:sz w:val="22"/>
          <w:szCs w:val="22"/>
          <w:lang w:val="es-MX" w:eastAsia="es-MX"/>
        </w:rPr>
        <w:t xml:space="preserve"> </w:t>
      </w:r>
    </w:p>
    <w:p w14:paraId="33A2FDB8" w14:textId="77777777" w:rsidR="005E3CA1" w:rsidRPr="00507F89" w:rsidRDefault="005E3CA1" w:rsidP="005E3CA1">
      <w:pPr>
        <w:pStyle w:val="Textoindependiente"/>
        <w:spacing w:after="0" w:line="360" w:lineRule="auto"/>
        <w:jc w:val="both"/>
        <w:rPr>
          <w:rFonts w:ascii="Arial" w:hAnsi="Arial" w:cs="Arial"/>
          <w:sz w:val="22"/>
          <w:szCs w:val="22"/>
          <w:lang w:val="es-MX" w:eastAsia="es-MX"/>
        </w:rPr>
      </w:pPr>
    </w:p>
    <w:p w14:paraId="0EEC590F" w14:textId="77777777" w:rsidR="005E3CA1" w:rsidRPr="002C64C3" w:rsidRDefault="004A63D8" w:rsidP="005E3CA1">
      <w:pPr>
        <w:pStyle w:val="Textoindependiente"/>
        <w:spacing w:after="0" w:line="360" w:lineRule="auto"/>
        <w:jc w:val="both"/>
        <w:rPr>
          <w:rFonts w:ascii="Arial" w:hAnsi="Arial" w:cs="Arial"/>
          <w:sz w:val="22"/>
          <w:szCs w:val="22"/>
          <w:lang w:val="es-MX" w:eastAsia="es-MX"/>
        </w:rPr>
      </w:pPr>
      <w:r>
        <w:rPr>
          <w:rFonts w:ascii="Arial" w:hAnsi="Arial" w:cs="Arial"/>
          <w:b/>
          <w:sz w:val="22"/>
          <w:szCs w:val="22"/>
          <w:lang w:val="es-MX" w:eastAsia="es-MX"/>
        </w:rPr>
        <w:t>8</w:t>
      </w:r>
      <w:r w:rsidR="005E3CA1" w:rsidRPr="002C64C3">
        <w:rPr>
          <w:rFonts w:ascii="Arial" w:hAnsi="Arial" w:cs="Arial"/>
          <w:b/>
          <w:sz w:val="22"/>
          <w:szCs w:val="22"/>
          <w:lang w:val="es-MX" w:eastAsia="es-MX"/>
        </w:rPr>
        <w:t>ª.-</w:t>
      </w:r>
      <w:r w:rsidR="005E3CA1" w:rsidRPr="002C64C3">
        <w:rPr>
          <w:rFonts w:ascii="Arial" w:hAnsi="Arial" w:cs="Arial"/>
          <w:sz w:val="22"/>
          <w:szCs w:val="22"/>
          <w:lang w:val="es-MX" w:eastAsia="es-MX"/>
        </w:rPr>
        <w:t xml:space="preserve"> </w:t>
      </w:r>
      <w:r w:rsidR="005E3CA1">
        <w:rPr>
          <w:rFonts w:ascii="Arial" w:hAnsi="Arial" w:cs="Arial"/>
          <w:sz w:val="22"/>
          <w:szCs w:val="22"/>
          <w:lang w:val="es-MX" w:eastAsia="es-MX"/>
        </w:rPr>
        <w:t xml:space="preserve">Ahora bien, de acuerdo a los </w:t>
      </w:r>
      <w:r w:rsidR="005E3CA1" w:rsidRPr="002C64C3">
        <w:rPr>
          <w:rFonts w:ascii="Arial" w:hAnsi="Arial" w:cs="Arial"/>
          <w:sz w:val="22"/>
          <w:szCs w:val="22"/>
          <w:lang w:val="es-MX" w:eastAsia="es-MX"/>
        </w:rPr>
        <w:t>artículos 219 numeral 1 y 395, numeral 1, de la LGIPE y el 245 del Código Electoral del Estado de Colima, el PREP “</w:t>
      </w:r>
      <w:r w:rsidR="005E3CA1" w:rsidRPr="002C64C3">
        <w:rPr>
          <w:rFonts w:ascii="Arial" w:hAnsi="Arial" w:cs="Arial"/>
          <w:i/>
          <w:sz w:val="22"/>
          <w:szCs w:val="22"/>
          <w:lang w:val="es-MX" w:eastAsia="es-MX"/>
        </w:rPr>
        <w:t>es el mecanismo de información electoral encargado de proveer los resultados preliminares y no definitivos, de carácter estrictamente informativo a través de la captura, digitalización y publicación de los datos asentados en las Actas de Escrutinio y Cómputo de las casillas que se reciben en los Centros de Acopio y Transmisión de Datos autorizados por el Instituto Nacional Electoral o por los Organismos Públicos Locales</w:t>
      </w:r>
      <w:r w:rsidR="005E3CA1" w:rsidRPr="002C64C3">
        <w:rPr>
          <w:rFonts w:ascii="Arial" w:hAnsi="Arial" w:cs="Arial"/>
          <w:sz w:val="22"/>
          <w:szCs w:val="22"/>
          <w:lang w:val="es-MX" w:eastAsia="es-MX"/>
        </w:rPr>
        <w:t xml:space="preserve">.” </w:t>
      </w:r>
    </w:p>
    <w:p w14:paraId="1C21466E" w14:textId="77777777" w:rsidR="005E3CA1" w:rsidRPr="002C64C3" w:rsidRDefault="005E3CA1" w:rsidP="005E3CA1">
      <w:pPr>
        <w:pStyle w:val="Textoindependiente"/>
        <w:spacing w:after="0" w:line="360" w:lineRule="auto"/>
        <w:jc w:val="both"/>
        <w:rPr>
          <w:rFonts w:ascii="Arial" w:hAnsi="Arial" w:cs="Arial"/>
          <w:sz w:val="22"/>
          <w:szCs w:val="22"/>
          <w:lang w:val="es-MX" w:eastAsia="es-MX"/>
        </w:rPr>
      </w:pPr>
    </w:p>
    <w:p w14:paraId="4397A35B" w14:textId="77777777" w:rsidR="005E3CA1" w:rsidRDefault="005E3CA1" w:rsidP="005E3CA1">
      <w:pPr>
        <w:pStyle w:val="Textoindependiente"/>
        <w:spacing w:after="0" w:line="360" w:lineRule="auto"/>
        <w:jc w:val="both"/>
        <w:rPr>
          <w:rFonts w:ascii="Arial" w:hAnsi="Arial" w:cs="Arial"/>
          <w:sz w:val="22"/>
          <w:szCs w:val="22"/>
          <w:lang w:val="es-MX" w:eastAsia="es-MX"/>
        </w:rPr>
      </w:pPr>
      <w:r w:rsidRPr="002C64C3">
        <w:rPr>
          <w:rFonts w:ascii="Arial" w:hAnsi="Arial" w:cs="Arial"/>
          <w:sz w:val="22"/>
          <w:szCs w:val="22"/>
          <w:lang w:val="es-MX" w:eastAsia="es-MX"/>
        </w:rPr>
        <w:t>Asimismo, tal como lo ordena la legislación general invocada, el objetivo primordial del PREP será el de informar oportunamente bajo los principios de seguridad, transparencia, confiabilidad, credibilidad e integridad de los resultados y la información en todas sus fases al Co</w:t>
      </w:r>
      <w:r>
        <w:rPr>
          <w:rFonts w:ascii="Arial" w:hAnsi="Arial" w:cs="Arial"/>
          <w:sz w:val="22"/>
          <w:szCs w:val="22"/>
          <w:lang w:val="es-MX" w:eastAsia="es-MX"/>
        </w:rPr>
        <w:t>nsejo General del INE, los OPLE</w:t>
      </w:r>
      <w:r w:rsidRPr="002C64C3">
        <w:rPr>
          <w:rFonts w:ascii="Arial" w:hAnsi="Arial" w:cs="Arial"/>
          <w:sz w:val="22"/>
          <w:szCs w:val="22"/>
          <w:lang w:val="es-MX" w:eastAsia="es-MX"/>
        </w:rPr>
        <w:t xml:space="preserve">, los partidos políticos, coaliciones, candidaturas comunes, candidaturas independientes, medios de comunicación y a la ciudadanía en general. </w:t>
      </w:r>
    </w:p>
    <w:p w14:paraId="2B62B925" w14:textId="77777777" w:rsidR="005E3CA1" w:rsidRDefault="005E3CA1" w:rsidP="005E3CA1">
      <w:pPr>
        <w:pStyle w:val="Texto"/>
        <w:spacing w:after="0" w:line="360" w:lineRule="auto"/>
        <w:ind w:firstLine="0"/>
        <w:rPr>
          <w:b/>
          <w:sz w:val="22"/>
          <w:szCs w:val="22"/>
          <w:lang w:val="es-MX" w:eastAsia="es-MX"/>
        </w:rPr>
      </w:pPr>
    </w:p>
    <w:p w14:paraId="0565872D" w14:textId="77777777" w:rsidR="005E3CA1" w:rsidRDefault="004A63D8" w:rsidP="005E3CA1">
      <w:pPr>
        <w:pStyle w:val="Texto"/>
        <w:spacing w:after="0" w:line="360" w:lineRule="auto"/>
        <w:ind w:firstLine="0"/>
        <w:rPr>
          <w:sz w:val="22"/>
          <w:szCs w:val="22"/>
        </w:rPr>
      </w:pPr>
      <w:r>
        <w:rPr>
          <w:b/>
          <w:sz w:val="22"/>
          <w:szCs w:val="22"/>
          <w:lang w:val="es-MX" w:eastAsia="es-MX"/>
        </w:rPr>
        <w:t>9</w:t>
      </w:r>
      <w:r w:rsidR="005E3CA1">
        <w:rPr>
          <w:b/>
          <w:sz w:val="22"/>
          <w:szCs w:val="22"/>
          <w:lang w:val="es-MX" w:eastAsia="es-MX"/>
        </w:rPr>
        <w:t>ª</w:t>
      </w:r>
      <w:r w:rsidR="005E3CA1" w:rsidRPr="00507F89">
        <w:rPr>
          <w:b/>
          <w:sz w:val="22"/>
          <w:szCs w:val="22"/>
          <w:lang w:val="es-MX" w:eastAsia="es-MX"/>
        </w:rPr>
        <w:t>.-</w:t>
      </w:r>
      <w:r w:rsidR="005E3CA1" w:rsidRPr="00507F89">
        <w:rPr>
          <w:sz w:val="22"/>
          <w:szCs w:val="22"/>
          <w:lang w:val="es-MX" w:eastAsia="es-MX"/>
        </w:rPr>
        <w:t xml:space="preserve"> Por su parte, el Capítulo II, del Título III</w:t>
      </w:r>
      <w:r w:rsidR="005E3CA1" w:rsidRPr="00507F89">
        <w:rPr>
          <w:sz w:val="22"/>
          <w:szCs w:val="22"/>
        </w:rPr>
        <w:t xml:space="preserve"> del Reglamento de Elecciones</w:t>
      </w:r>
      <w:r w:rsidR="005E3CA1">
        <w:rPr>
          <w:sz w:val="22"/>
          <w:szCs w:val="22"/>
        </w:rPr>
        <w:t xml:space="preserve"> del Instituto Nacional Electoral (Reglamento de Elecciones)</w:t>
      </w:r>
      <w:r w:rsidR="005E3CA1" w:rsidRPr="00507F89">
        <w:rPr>
          <w:sz w:val="22"/>
          <w:szCs w:val="22"/>
        </w:rPr>
        <w:t>, establece las bases y los procedimientos generales para la implementación y operación del PREP, siendo aplicables para el I</w:t>
      </w:r>
      <w:r w:rsidR="005E3CA1">
        <w:rPr>
          <w:sz w:val="22"/>
          <w:szCs w:val="22"/>
        </w:rPr>
        <w:t>NE y los OPLE</w:t>
      </w:r>
      <w:r w:rsidR="005E3CA1" w:rsidRPr="00507F89">
        <w:rPr>
          <w:sz w:val="22"/>
          <w:szCs w:val="22"/>
        </w:rPr>
        <w:t>, en sus respectivos ámbitos de competencia, así como para todas las personas que participen en las etapas de implementación, operación y evaluación de dicho programa.</w:t>
      </w:r>
    </w:p>
    <w:p w14:paraId="22FF8ECF" w14:textId="77777777" w:rsidR="005E3CA1" w:rsidRDefault="005E3CA1" w:rsidP="005E3CA1">
      <w:pPr>
        <w:pStyle w:val="Texto"/>
        <w:spacing w:after="0" w:line="360" w:lineRule="auto"/>
        <w:ind w:firstLine="0"/>
        <w:rPr>
          <w:sz w:val="22"/>
          <w:szCs w:val="22"/>
        </w:rPr>
      </w:pPr>
    </w:p>
    <w:p w14:paraId="41165D49" w14:textId="77777777" w:rsidR="005E3CA1" w:rsidRDefault="005E3CA1" w:rsidP="005E3CA1">
      <w:pPr>
        <w:pStyle w:val="Texto"/>
        <w:spacing w:after="0" w:line="360" w:lineRule="auto"/>
        <w:ind w:firstLine="0"/>
        <w:rPr>
          <w:sz w:val="22"/>
          <w:szCs w:val="22"/>
        </w:rPr>
      </w:pPr>
      <w:r w:rsidRPr="00507F89">
        <w:rPr>
          <w:sz w:val="22"/>
          <w:szCs w:val="22"/>
        </w:rPr>
        <w:lastRenderedPageBreak/>
        <w:t xml:space="preserve">Para efectos de lo anterior, este Instituto Electoral, </w:t>
      </w:r>
      <w:r w:rsidR="004A63D8">
        <w:rPr>
          <w:sz w:val="22"/>
          <w:szCs w:val="22"/>
          <w:lang w:val="es-MX"/>
        </w:rPr>
        <w:t>es el</w:t>
      </w:r>
      <w:r w:rsidRPr="00507F89">
        <w:rPr>
          <w:sz w:val="22"/>
          <w:szCs w:val="22"/>
        </w:rPr>
        <w:t xml:space="preserve"> responsable directo de coordinar la implementación y operación del PREP, en el ámbito de sus atribuciones legales; así lo mandata el artículo</w:t>
      </w:r>
      <w:r>
        <w:rPr>
          <w:sz w:val="22"/>
          <w:szCs w:val="22"/>
        </w:rPr>
        <w:t xml:space="preserve"> 338, numeral 1 del Reglamento de Elecciones</w:t>
      </w:r>
      <w:r w:rsidRPr="00507F89">
        <w:rPr>
          <w:sz w:val="22"/>
          <w:szCs w:val="22"/>
        </w:rPr>
        <w:t>; por su parte, el numeral 2, inciso b), del referido precepto, dispone que la implementación y operación del PREP será responsabilida</w:t>
      </w:r>
      <w:r>
        <w:rPr>
          <w:sz w:val="22"/>
          <w:szCs w:val="22"/>
        </w:rPr>
        <w:t xml:space="preserve">d de este Organismo Electoral </w:t>
      </w:r>
      <w:r w:rsidRPr="00507F89">
        <w:rPr>
          <w:sz w:val="22"/>
          <w:szCs w:val="22"/>
        </w:rPr>
        <w:t>cuando s</w:t>
      </w:r>
      <w:r>
        <w:rPr>
          <w:sz w:val="22"/>
          <w:szCs w:val="22"/>
        </w:rPr>
        <w:t xml:space="preserve">e trate de: elecciones para la </w:t>
      </w:r>
      <w:r w:rsidRPr="00507F89">
        <w:rPr>
          <w:sz w:val="22"/>
          <w:szCs w:val="22"/>
        </w:rPr>
        <w:t>Gubernatura, Diputaciones de los Congresos Locales y de integrantes de los Ayuntamientos, aplicables para el Pr</w:t>
      </w:r>
      <w:r>
        <w:rPr>
          <w:sz w:val="22"/>
          <w:szCs w:val="22"/>
        </w:rPr>
        <w:t>oceso Electoral Local 2020-2021.</w:t>
      </w:r>
    </w:p>
    <w:p w14:paraId="12059B4E" w14:textId="77777777" w:rsidR="004A63D8" w:rsidRDefault="004A63D8" w:rsidP="004A63D8">
      <w:pPr>
        <w:pStyle w:val="Texto"/>
        <w:spacing w:after="0" w:line="360" w:lineRule="auto"/>
        <w:ind w:firstLine="0"/>
        <w:rPr>
          <w:b/>
          <w:sz w:val="22"/>
          <w:szCs w:val="22"/>
        </w:rPr>
      </w:pPr>
    </w:p>
    <w:p w14:paraId="7C23B462" w14:textId="77777777" w:rsidR="00FB1D82" w:rsidRPr="00FB1D82" w:rsidRDefault="00162123" w:rsidP="00FB1D82">
      <w:pPr>
        <w:pStyle w:val="Texto"/>
        <w:spacing w:after="0" w:line="360" w:lineRule="auto"/>
        <w:ind w:firstLine="0"/>
        <w:rPr>
          <w:sz w:val="22"/>
          <w:szCs w:val="22"/>
        </w:rPr>
      </w:pPr>
      <w:r>
        <w:rPr>
          <w:b/>
          <w:sz w:val="22"/>
          <w:szCs w:val="22"/>
          <w:lang w:val="es-MX"/>
        </w:rPr>
        <w:t>10</w:t>
      </w:r>
      <w:r w:rsidR="004A63D8" w:rsidRPr="00FF1966">
        <w:rPr>
          <w:b/>
          <w:sz w:val="22"/>
          <w:szCs w:val="22"/>
        </w:rPr>
        <w:t>ª.-</w:t>
      </w:r>
      <w:r w:rsidR="004A63D8" w:rsidRPr="00FF1966">
        <w:rPr>
          <w:sz w:val="22"/>
          <w:szCs w:val="22"/>
        </w:rPr>
        <w:t xml:space="preserve"> Con fundamento en el artículo 346</w:t>
      </w:r>
      <w:r w:rsidR="006C7B2E">
        <w:rPr>
          <w:sz w:val="22"/>
          <w:szCs w:val="22"/>
        </w:rPr>
        <w:t xml:space="preserve">, numeral 1, </w:t>
      </w:r>
      <w:r w:rsidR="004A63D8">
        <w:rPr>
          <w:sz w:val="22"/>
          <w:szCs w:val="22"/>
        </w:rPr>
        <w:t>del</w:t>
      </w:r>
      <w:r w:rsidR="004A63D8" w:rsidRPr="00FF1966">
        <w:rPr>
          <w:sz w:val="22"/>
          <w:szCs w:val="22"/>
        </w:rPr>
        <w:t xml:space="preserve"> Reglamento de Elecciones</w:t>
      </w:r>
      <w:r w:rsidR="004A63D8">
        <w:rPr>
          <w:sz w:val="22"/>
          <w:szCs w:val="22"/>
        </w:rPr>
        <w:t>, e</w:t>
      </w:r>
      <w:r w:rsidR="004A63D8" w:rsidRPr="00FF1966">
        <w:rPr>
          <w:sz w:val="22"/>
          <w:szCs w:val="22"/>
        </w:rPr>
        <w:t>l I</w:t>
      </w:r>
      <w:r w:rsidR="004A63D8">
        <w:rPr>
          <w:sz w:val="22"/>
          <w:szCs w:val="22"/>
        </w:rPr>
        <w:t>NE</w:t>
      </w:r>
      <w:r w:rsidR="004A63D8" w:rsidRPr="00FF1966">
        <w:rPr>
          <w:sz w:val="22"/>
          <w:szCs w:val="22"/>
        </w:rPr>
        <w:t xml:space="preserve"> y los OPL</w:t>
      </w:r>
      <w:r w:rsidR="006C7B2E">
        <w:rPr>
          <w:sz w:val="22"/>
          <w:szCs w:val="22"/>
        </w:rPr>
        <w:t>E</w:t>
      </w:r>
      <w:r w:rsidR="004A63D8" w:rsidRPr="00FF1966">
        <w:rPr>
          <w:sz w:val="22"/>
          <w:szCs w:val="22"/>
        </w:rPr>
        <w:t xml:space="preserve">, en el ámbito de su competencia, deberán implementar un sistema informático para la operación del PREP. El sistema, ya sea propio o desarrollado por terceros, será independiente y responsabilidad de cada una de dichas autoridades; además, deberá cumplir las etapas mínimas </w:t>
      </w:r>
      <w:r w:rsidR="006C7B2E">
        <w:rPr>
          <w:color w:val="000000"/>
          <w:sz w:val="22"/>
          <w:szCs w:val="22"/>
        </w:rPr>
        <w:t>del pro</w:t>
      </w:r>
      <w:r w:rsidR="006C7B2E">
        <w:rPr>
          <w:color w:val="000000"/>
          <w:sz w:val="22"/>
          <w:szCs w:val="22"/>
        </w:rPr>
        <w:softHyphen/>
        <w:t>ceso técnico operativo</w:t>
      </w:r>
      <w:r w:rsidR="006C7B2E">
        <w:rPr>
          <w:sz w:val="22"/>
          <w:szCs w:val="22"/>
        </w:rPr>
        <w:t xml:space="preserve">, </w:t>
      </w:r>
      <w:r w:rsidR="004A63D8">
        <w:rPr>
          <w:sz w:val="22"/>
          <w:szCs w:val="22"/>
        </w:rPr>
        <w:t>señaladas en el Anexo 13 de dicho</w:t>
      </w:r>
      <w:r w:rsidR="004A63D8" w:rsidRPr="00FF1966">
        <w:rPr>
          <w:sz w:val="22"/>
          <w:szCs w:val="22"/>
        </w:rPr>
        <w:t xml:space="preserve"> Reglamento.</w:t>
      </w:r>
      <w:r w:rsidR="00FB1D82">
        <w:rPr>
          <w:sz w:val="22"/>
          <w:szCs w:val="22"/>
        </w:rPr>
        <w:t xml:space="preserve"> </w:t>
      </w:r>
      <w:r w:rsidR="00FB1D82">
        <w:rPr>
          <w:sz w:val="22"/>
          <w:szCs w:val="22"/>
          <w:lang w:val="es-MX"/>
        </w:rPr>
        <w:t xml:space="preserve">En atención a lo anterior, este órgano superior de dirección aprobó el </w:t>
      </w:r>
      <w:r w:rsidR="00FB1D82" w:rsidRPr="002818D0">
        <w:rPr>
          <w:rFonts w:eastAsia="Calibri" w:cs="Arial"/>
          <w:sz w:val="22"/>
          <w:szCs w:val="22"/>
          <w:lang w:val="es-MX"/>
        </w:rPr>
        <w:t xml:space="preserve">Acuerdo </w:t>
      </w:r>
      <w:r w:rsidR="00FB1D82" w:rsidRPr="002818D0">
        <w:rPr>
          <w:rFonts w:cs="Arial"/>
          <w:sz w:val="22"/>
          <w:szCs w:val="22"/>
        </w:rPr>
        <w:t xml:space="preserve">IEE/CG/A027/2020, </w:t>
      </w:r>
      <w:r w:rsidR="00FB1D82">
        <w:rPr>
          <w:rFonts w:cs="Arial"/>
          <w:sz w:val="22"/>
          <w:szCs w:val="22"/>
          <w:lang w:val="es-MX"/>
        </w:rPr>
        <w:t>citado en el Antecedente IV de este instrumento</w:t>
      </w:r>
      <w:r w:rsidR="00FB1D82" w:rsidRPr="002818D0">
        <w:rPr>
          <w:rFonts w:cs="Arial"/>
          <w:sz w:val="22"/>
          <w:szCs w:val="22"/>
        </w:rPr>
        <w:t xml:space="preserve">, </w:t>
      </w:r>
      <w:r w:rsidR="00FB1D82">
        <w:rPr>
          <w:rFonts w:cs="Arial"/>
          <w:sz w:val="22"/>
          <w:szCs w:val="22"/>
          <w:lang w:val="es-MX"/>
        </w:rPr>
        <w:t>mediante el que se determinó</w:t>
      </w:r>
      <w:r w:rsidR="00FB1D82" w:rsidRPr="002818D0">
        <w:rPr>
          <w:rFonts w:cs="Arial"/>
          <w:sz w:val="22"/>
          <w:szCs w:val="22"/>
          <w:lang w:val="es-MX"/>
        </w:rPr>
        <w:t xml:space="preserve"> </w:t>
      </w:r>
      <w:r w:rsidR="00FB1D82" w:rsidRPr="002818D0">
        <w:rPr>
          <w:rFonts w:eastAsia="Calibri" w:cs="Arial"/>
          <w:sz w:val="22"/>
          <w:szCs w:val="22"/>
          <w:lang w:eastAsia="en-US"/>
        </w:rPr>
        <w:t xml:space="preserve">que la implementación y operación del </w:t>
      </w:r>
      <w:r w:rsidR="00FB1D82">
        <w:rPr>
          <w:rFonts w:eastAsia="Calibri" w:cs="Arial"/>
          <w:sz w:val="22"/>
          <w:szCs w:val="22"/>
          <w:lang w:val="es-MX" w:eastAsia="en-US"/>
        </w:rPr>
        <w:t>PREP</w:t>
      </w:r>
      <w:r w:rsidR="00FB1D82" w:rsidRPr="002818D0">
        <w:rPr>
          <w:rFonts w:eastAsia="Calibri" w:cs="Arial"/>
          <w:sz w:val="22"/>
          <w:szCs w:val="22"/>
          <w:lang w:eastAsia="en-US"/>
        </w:rPr>
        <w:t xml:space="preserve"> en el Proceso Electoral Local 2020-2021 </w:t>
      </w:r>
      <w:r w:rsidR="00FB1D82">
        <w:rPr>
          <w:rFonts w:eastAsia="Calibri" w:cs="Arial"/>
          <w:sz w:val="22"/>
          <w:szCs w:val="22"/>
          <w:lang w:val="es-MX" w:eastAsia="en-US"/>
        </w:rPr>
        <w:t>fuera</w:t>
      </w:r>
      <w:r w:rsidR="00FB1D82" w:rsidRPr="002818D0">
        <w:rPr>
          <w:rFonts w:eastAsia="Calibri" w:cs="Arial"/>
          <w:sz w:val="22"/>
          <w:szCs w:val="22"/>
          <w:lang w:eastAsia="en-US"/>
        </w:rPr>
        <w:t xml:space="preserve"> realizado únicamente por el Instituto Electoral del Estado de Colima.</w:t>
      </w:r>
    </w:p>
    <w:p w14:paraId="00CC0486" w14:textId="77777777" w:rsidR="0039278F" w:rsidRDefault="0039278F" w:rsidP="004A63D8">
      <w:pPr>
        <w:pStyle w:val="Texto"/>
        <w:spacing w:after="0" w:line="360" w:lineRule="auto"/>
        <w:ind w:firstLine="0"/>
        <w:rPr>
          <w:sz w:val="22"/>
          <w:szCs w:val="22"/>
          <w:lang w:val="es-MX"/>
        </w:rPr>
      </w:pPr>
    </w:p>
    <w:p w14:paraId="2DD631F7" w14:textId="77777777" w:rsidR="006C7B2E" w:rsidRDefault="004A63D8" w:rsidP="004A63D8">
      <w:pPr>
        <w:pStyle w:val="Texto"/>
        <w:spacing w:after="0" w:line="360" w:lineRule="auto"/>
        <w:ind w:firstLine="0"/>
        <w:rPr>
          <w:sz w:val="22"/>
          <w:szCs w:val="22"/>
        </w:rPr>
      </w:pPr>
      <w:r>
        <w:rPr>
          <w:sz w:val="22"/>
          <w:szCs w:val="22"/>
        </w:rPr>
        <w:t xml:space="preserve">Asimismo, conforme a lo estipulado en el numeral 2 del precepto invocado, tanto </w:t>
      </w:r>
      <w:r w:rsidR="006C7B2E">
        <w:rPr>
          <w:sz w:val="22"/>
          <w:szCs w:val="22"/>
          <w:lang w:val="es-MX"/>
        </w:rPr>
        <w:t xml:space="preserve">INE </w:t>
      </w:r>
      <w:r>
        <w:rPr>
          <w:sz w:val="22"/>
          <w:szCs w:val="22"/>
        </w:rPr>
        <w:t xml:space="preserve">como </w:t>
      </w:r>
      <w:r w:rsidR="006C7B2E">
        <w:rPr>
          <w:sz w:val="22"/>
          <w:szCs w:val="22"/>
          <w:lang w:val="es-MX"/>
        </w:rPr>
        <w:t>los OPLE</w:t>
      </w:r>
      <w:r w:rsidRPr="00FF1966">
        <w:rPr>
          <w:sz w:val="22"/>
          <w:szCs w:val="22"/>
        </w:rPr>
        <w:t xml:space="preserve"> deberán establecer un procedimiento de control de cambios del código fuente y de las </w:t>
      </w:r>
      <w:r w:rsidRPr="00CC6B79">
        <w:rPr>
          <w:sz w:val="22"/>
          <w:szCs w:val="22"/>
        </w:rPr>
        <w:t>configuraciones del sistema informático con objeto de llevar un registro de las modificaciones al sistema y de sus correspondientes versiones.</w:t>
      </w:r>
    </w:p>
    <w:p w14:paraId="0D47ADCC" w14:textId="77777777" w:rsidR="006C7B2E" w:rsidRPr="00CC6B79" w:rsidRDefault="006C7B2E" w:rsidP="004A63D8">
      <w:pPr>
        <w:pStyle w:val="Texto"/>
        <w:spacing w:after="0" w:line="360" w:lineRule="auto"/>
        <w:ind w:firstLine="0"/>
        <w:rPr>
          <w:sz w:val="22"/>
          <w:szCs w:val="22"/>
        </w:rPr>
      </w:pPr>
    </w:p>
    <w:p w14:paraId="11E31AA8" w14:textId="77777777" w:rsidR="004A63D8" w:rsidRDefault="00162123" w:rsidP="004A63D8">
      <w:pPr>
        <w:pStyle w:val="Texto"/>
        <w:spacing w:after="0" w:line="360" w:lineRule="auto"/>
        <w:ind w:firstLine="0"/>
        <w:rPr>
          <w:sz w:val="22"/>
          <w:szCs w:val="22"/>
        </w:rPr>
      </w:pPr>
      <w:r>
        <w:rPr>
          <w:b/>
          <w:sz w:val="22"/>
          <w:szCs w:val="22"/>
          <w:lang w:val="es-MX"/>
        </w:rPr>
        <w:t>11</w:t>
      </w:r>
      <w:r w:rsidR="004A63D8" w:rsidRPr="00CC6B79">
        <w:rPr>
          <w:b/>
          <w:sz w:val="22"/>
          <w:szCs w:val="22"/>
        </w:rPr>
        <w:t>ª.-</w:t>
      </w:r>
      <w:r w:rsidR="004A63D8" w:rsidRPr="00CC6B79">
        <w:rPr>
          <w:sz w:val="22"/>
          <w:szCs w:val="22"/>
        </w:rPr>
        <w:t xml:space="preserve"> </w:t>
      </w:r>
      <w:r w:rsidR="0039278F">
        <w:rPr>
          <w:sz w:val="22"/>
          <w:szCs w:val="22"/>
          <w:lang w:val="es-MX"/>
        </w:rPr>
        <w:t xml:space="preserve">De conformidad a lo dispuesto en el </w:t>
      </w:r>
      <w:r w:rsidR="0039278F">
        <w:rPr>
          <w:sz w:val="22"/>
          <w:szCs w:val="22"/>
        </w:rPr>
        <w:t xml:space="preserve">artículo 347 del </w:t>
      </w:r>
      <w:r w:rsidR="004A63D8">
        <w:rPr>
          <w:sz w:val="22"/>
          <w:szCs w:val="22"/>
        </w:rPr>
        <w:t xml:space="preserve">Reglamento </w:t>
      </w:r>
      <w:r w:rsidR="0039278F">
        <w:rPr>
          <w:sz w:val="22"/>
          <w:szCs w:val="22"/>
          <w:lang w:val="es-MX"/>
        </w:rPr>
        <w:t xml:space="preserve">de Elecciones, </w:t>
      </w:r>
      <w:r w:rsidR="000C102D">
        <w:rPr>
          <w:sz w:val="22"/>
          <w:szCs w:val="22"/>
          <w:lang w:val="es-MX"/>
        </w:rPr>
        <w:t xml:space="preserve">los OPLE </w:t>
      </w:r>
      <w:r w:rsidR="0039278F">
        <w:rPr>
          <w:sz w:val="22"/>
          <w:szCs w:val="22"/>
          <w:lang w:val="es-MX"/>
        </w:rPr>
        <w:t>debe</w:t>
      </w:r>
      <w:r w:rsidR="000C102D">
        <w:rPr>
          <w:sz w:val="22"/>
          <w:szCs w:val="22"/>
          <w:lang w:val="es-MX"/>
        </w:rPr>
        <w:t>n</w:t>
      </w:r>
      <w:r w:rsidR="0039278F">
        <w:rPr>
          <w:sz w:val="22"/>
          <w:szCs w:val="22"/>
          <w:lang w:val="es-MX"/>
        </w:rPr>
        <w:t xml:space="preserve"> </w:t>
      </w:r>
      <w:r w:rsidR="004A63D8" w:rsidRPr="00FF1966">
        <w:rPr>
          <w:sz w:val="22"/>
          <w:szCs w:val="22"/>
        </w:rPr>
        <w:t xml:space="preserve">someter su sistema informático a una auditoría de verificación y análisis, para lo cual se deberá designar un </w:t>
      </w:r>
      <w:r w:rsidR="0039278F" w:rsidRPr="002A6106">
        <w:rPr>
          <w:b/>
          <w:sz w:val="22"/>
          <w:szCs w:val="22"/>
        </w:rPr>
        <w:t>ente auditor</w:t>
      </w:r>
      <w:r w:rsidR="004A63D8" w:rsidRPr="00FF1966">
        <w:rPr>
          <w:sz w:val="22"/>
          <w:szCs w:val="22"/>
        </w:rPr>
        <w:t xml:space="preserve">. El alcance de la auditoría </w:t>
      </w:r>
      <w:r w:rsidR="004A63D8">
        <w:rPr>
          <w:sz w:val="22"/>
          <w:szCs w:val="22"/>
        </w:rPr>
        <w:t xml:space="preserve">tendrá que </w:t>
      </w:r>
      <w:r w:rsidR="004A63D8" w:rsidRPr="00FF1966">
        <w:rPr>
          <w:sz w:val="22"/>
          <w:szCs w:val="22"/>
        </w:rPr>
        <w:t>cubrir, como mínimo, los puntos siguientes:</w:t>
      </w:r>
    </w:p>
    <w:p w14:paraId="508248F4" w14:textId="77777777" w:rsidR="004A63D8" w:rsidRPr="00FF1966" w:rsidRDefault="004A63D8" w:rsidP="004A63D8">
      <w:pPr>
        <w:pStyle w:val="Texto"/>
        <w:spacing w:after="0" w:line="360" w:lineRule="auto"/>
        <w:ind w:firstLine="0"/>
        <w:rPr>
          <w:sz w:val="22"/>
          <w:szCs w:val="22"/>
        </w:rPr>
      </w:pPr>
    </w:p>
    <w:p w14:paraId="31359764" w14:textId="77777777" w:rsidR="004A63D8" w:rsidRPr="00FF1966" w:rsidRDefault="004A63D8" w:rsidP="004A63D8">
      <w:pPr>
        <w:pStyle w:val="Texto"/>
        <w:spacing w:after="0" w:line="360" w:lineRule="auto"/>
        <w:ind w:left="709" w:hanging="283"/>
        <w:rPr>
          <w:sz w:val="22"/>
          <w:szCs w:val="22"/>
        </w:rPr>
      </w:pPr>
      <w:r w:rsidRPr="00FF1966">
        <w:rPr>
          <w:b/>
          <w:sz w:val="22"/>
          <w:szCs w:val="22"/>
        </w:rPr>
        <w:t>a)</w:t>
      </w:r>
      <w:r w:rsidRPr="00FF1966">
        <w:rPr>
          <w:b/>
          <w:sz w:val="22"/>
          <w:szCs w:val="22"/>
        </w:rPr>
        <w:tab/>
      </w:r>
      <w:r w:rsidRPr="00FF1966">
        <w:rPr>
          <w:sz w:val="22"/>
          <w:szCs w:val="22"/>
        </w:rPr>
        <w:t>Pruebas funcionales de caja negra al sistema informático para evaluar la integridad en el procesamiento de la información y la generación de resultados preliminares.</w:t>
      </w:r>
    </w:p>
    <w:p w14:paraId="6FFD91EB" w14:textId="77777777" w:rsidR="004A63D8" w:rsidRDefault="004A63D8" w:rsidP="004A63D8">
      <w:pPr>
        <w:pStyle w:val="Texto"/>
        <w:spacing w:after="0" w:line="360" w:lineRule="auto"/>
        <w:ind w:left="709" w:hanging="283"/>
        <w:rPr>
          <w:sz w:val="22"/>
          <w:szCs w:val="22"/>
        </w:rPr>
      </w:pPr>
      <w:r w:rsidRPr="00FF1966">
        <w:rPr>
          <w:b/>
          <w:sz w:val="22"/>
          <w:szCs w:val="22"/>
        </w:rPr>
        <w:t>b)</w:t>
      </w:r>
      <w:r w:rsidRPr="00FF1966">
        <w:rPr>
          <w:b/>
          <w:sz w:val="22"/>
          <w:szCs w:val="22"/>
        </w:rPr>
        <w:tab/>
      </w:r>
      <w:r w:rsidRPr="00FF1966">
        <w:rPr>
          <w:sz w:val="22"/>
          <w:szCs w:val="22"/>
        </w:rPr>
        <w:t>Análisis de vulnerabilidades, considerando al menos pruebas de penetración y revisión de configuraciones a la infraestructura tecnológica del PREP.</w:t>
      </w:r>
    </w:p>
    <w:p w14:paraId="6DD3E638" w14:textId="77777777" w:rsidR="0039278F" w:rsidRDefault="0039278F" w:rsidP="0039278F">
      <w:pPr>
        <w:autoSpaceDE w:val="0"/>
        <w:autoSpaceDN w:val="0"/>
        <w:adjustRightInd w:val="0"/>
        <w:spacing w:line="221" w:lineRule="atLeast"/>
        <w:jc w:val="both"/>
        <w:rPr>
          <w:rFonts w:ascii="Arial" w:hAnsi="Arial"/>
          <w:sz w:val="22"/>
          <w:szCs w:val="22"/>
          <w:lang w:val="x-none"/>
        </w:rPr>
      </w:pPr>
    </w:p>
    <w:p w14:paraId="7533EA4D" w14:textId="77777777" w:rsidR="0039278F" w:rsidRPr="000C102D" w:rsidRDefault="0039278F" w:rsidP="000C102D">
      <w:pPr>
        <w:autoSpaceDE w:val="0"/>
        <w:autoSpaceDN w:val="0"/>
        <w:adjustRightInd w:val="0"/>
        <w:spacing w:line="360" w:lineRule="auto"/>
        <w:jc w:val="both"/>
        <w:rPr>
          <w:rFonts w:ascii="Arial" w:eastAsiaTheme="minorHAnsi" w:hAnsi="Arial" w:cs="Arial"/>
          <w:b/>
          <w:bCs/>
          <w:color w:val="000000"/>
          <w:sz w:val="22"/>
          <w:szCs w:val="22"/>
          <w:lang w:val="es-MX" w:eastAsia="en-US"/>
        </w:rPr>
      </w:pPr>
      <w:r w:rsidRPr="0039278F">
        <w:rPr>
          <w:rFonts w:ascii="Arial" w:hAnsi="Arial" w:cs="Arial"/>
          <w:sz w:val="22"/>
          <w:szCs w:val="22"/>
          <w:lang w:val="es-MX"/>
        </w:rPr>
        <w:lastRenderedPageBreak/>
        <w:t>La propia disposición legal señala que pa</w:t>
      </w:r>
      <w:r w:rsidRPr="0039278F">
        <w:rPr>
          <w:rFonts w:ascii="Arial" w:eastAsiaTheme="minorHAnsi" w:hAnsi="Arial" w:cs="Arial"/>
          <w:color w:val="000000"/>
          <w:sz w:val="22"/>
          <w:szCs w:val="22"/>
          <w:lang w:val="es-MX" w:eastAsia="en-US"/>
        </w:rPr>
        <w:t xml:space="preserve">ra la designación del ente auditor </w:t>
      </w:r>
      <w:r w:rsidRPr="0039278F">
        <w:rPr>
          <w:rFonts w:ascii="Arial" w:eastAsiaTheme="minorHAnsi" w:hAnsi="Arial" w:cs="Arial"/>
          <w:color w:val="000000"/>
          <w:sz w:val="22"/>
          <w:szCs w:val="22"/>
          <w:u w:val="single"/>
          <w:lang w:val="es-MX" w:eastAsia="en-US"/>
        </w:rPr>
        <w:t>se dará preferencia a instituciones acadé</w:t>
      </w:r>
      <w:r w:rsidRPr="0039278F">
        <w:rPr>
          <w:rFonts w:ascii="Arial" w:eastAsiaTheme="minorHAnsi" w:hAnsi="Arial" w:cs="Arial"/>
          <w:color w:val="000000"/>
          <w:sz w:val="22"/>
          <w:szCs w:val="22"/>
          <w:u w:val="single"/>
          <w:lang w:val="es-MX" w:eastAsia="en-US"/>
        </w:rPr>
        <w:softHyphen/>
        <w:t>micas o de investigación</w:t>
      </w:r>
      <w:r w:rsidRPr="0039278F">
        <w:rPr>
          <w:rFonts w:ascii="Arial" w:eastAsiaTheme="minorHAnsi" w:hAnsi="Arial" w:cs="Arial"/>
          <w:color w:val="000000"/>
          <w:sz w:val="22"/>
          <w:szCs w:val="22"/>
          <w:lang w:val="es-MX" w:eastAsia="en-US"/>
        </w:rPr>
        <w:t xml:space="preserve"> y deberá efectuarse a más tardar, cuatro meses antes del día de la jornada electoral. El ente auditor deberá contar con experiencia en la aplicación de auditorías con los alcances establecidos en el numeral anterior.</w:t>
      </w:r>
      <w:r w:rsidRPr="0039278F">
        <w:rPr>
          <w:rFonts w:ascii="Arial" w:eastAsiaTheme="minorHAnsi" w:hAnsi="Arial" w:cs="Arial"/>
          <w:b/>
          <w:bCs/>
          <w:color w:val="000000"/>
          <w:sz w:val="22"/>
          <w:szCs w:val="22"/>
          <w:lang w:val="es-MX" w:eastAsia="en-US"/>
        </w:rPr>
        <w:t xml:space="preserve"> </w:t>
      </w:r>
    </w:p>
    <w:p w14:paraId="63B084D5" w14:textId="77777777" w:rsidR="0039278F" w:rsidRPr="000C102D" w:rsidRDefault="0039278F" w:rsidP="000C102D">
      <w:pPr>
        <w:autoSpaceDE w:val="0"/>
        <w:autoSpaceDN w:val="0"/>
        <w:adjustRightInd w:val="0"/>
        <w:spacing w:line="360" w:lineRule="auto"/>
        <w:jc w:val="both"/>
        <w:rPr>
          <w:rFonts w:ascii="Arial" w:eastAsiaTheme="minorHAnsi" w:hAnsi="Arial" w:cs="Arial"/>
          <w:b/>
          <w:bCs/>
          <w:color w:val="000000"/>
          <w:sz w:val="22"/>
          <w:szCs w:val="22"/>
          <w:lang w:val="es-MX" w:eastAsia="en-US"/>
        </w:rPr>
      </w:pPr>
    </w:p>
    <w:p w14:paraId="05E4B8C6" w14:textId="77777777" w:rsidR="000C102D" w:rsidRDefault="0039278F" w:rsidP="000C102D">
      <w:pPr>
        <w:autoSpaceDE w:val="0"/>
        <w:autoSpaceDN w:val="0"/>
        <w:adjustRightInd w:val="0"/>
        <w:spacing w:line="360" w:lineRule="auto"/>
        <w:jc w:val="both"/>
        <w:rPr>
          <w:rFonts w:ascii="Arial" w:eastAsiaTheme="minorHAnsi" w:hAnsi="Arial" w:cs="Arial"/>
          <w:color w:val="000000"/>
          <w:sz w:val="22"/>
          <w:szCs w:val="22"/>
          <w:lang w:val="es-MX" w:eastAsia="en-US"/>
        </w:rPr>
      </w:pPr>
      <w:r w:rsidRPr="0039278F">
        <w:rPr>
          <w:rFonts w:ascii="Arial" w:eastAsiaTheme="minorHAnsi" w:hAnsi="Arial" w:cs="Arial"/>
          <w:color w:val="000000"/>
          <w:sz w:val="22"/>
          <w:szCs w:val="22"/>
          <w:lang w:val="es-MX" w:eastAsia="en-US"/>
        </w:rPr>
        <w:t xml:space="preserve">La instancia interna responsable de coordinar el desarrollo de las actividades del </w:t>
      </w:r>
      <w:r w:rsidRPr="000C102D">
        <w:rPr>
          <w:rFonts w:ascii="Arial" w:eastAsiaTheme="minorHAnsi" w:hAnsi="Arial" w:cs="Arial"/>
          <w:color w:val="000000"/>
          <w:sz w:val="22"/>
          <w:szCs w:val="22"/>
          <w:lang w:val="es-MX" w:eastAsia="en-US"/>
        </w:rPr>
        <w:t>PREP</w:t>
      </w:r>
      <w:r w:rsidRPr="0039278F">
        <w:rPr>
          <w:rFonts w:ascii="Arial" w:eastAsiaTheme="minorHAnsi" w:hAnsi="Arial" w:cs="Arial"/>
          <w:color w:val="000000"/>
          <w:sz w:val="22"/>
          <w:szCs w:val="22"/>
          <w:lang w:val="es-MX" w:eastAsia="en-US"/>
        </w:rPr>
        <w:t xml:space="preserve"> será la encargada de validar el cumplimiento de </w:t>
      </w:r>
      <w:r w:rsidR="000C102D">
        <w:rPr>
          <w:rFonts w:ascii="Arial" w:eastAsiaTheme="minorHAnsi" w:hAnsi="Arial" w:cs="Arial"/>
          <w:color w:val="000000"/>
          <w:sz w:val="22"/>
          <w:szCs w:val="22"/>
          <w:lang w:val="es-MX" w:eastAsia="en-US"/>
        </w:rPr>
        <w:t>la experiencia del ente auditor.</w:t>
      </w:r>
    </w:p>
    <w:p w14:paraId="32912BCB" w14:textId="77777777" w:rsidR="000C102D" w:rsidRDefault="000C102D" w:rsidP="000C102D">
      <w:pPr>
        <w:autoSpaceDE w:val="0"/>
        <w:autoSpaceDN w:val="0"/>
        <w:adjustRightInd w:val="0"/>
        <w:spacing w:line="360" w:lineRule="auto"/>
        <w:jc w:val="both"/>
        <w:rPr>
          <w:rFonts w:ascii="Arial" w:eastAsiaTheme="minorHAnsi" w:hAnsi="Arial" w:cs="Arial"/>
          <w:color w:val="000000"/>
          <w:sz w:val="22"/>
          <w:szCs w:val="22"/>
          <w:lang w:val="es-MX" w:eastAsia="en-US"/>
        </w:rPr>
      </w:pPr>
    </w:p>
    <w:p w14:paraId="0649D681" w14:textId="77777777" w:rsidR="000C102D" w:rsidRPr="000C102D" w:rsidRDefault="000C102D" w:rsidP="000C102D">
      <w:pPr>
        <w:autoSpaceDE w:val="0"/>
        <w:autoSpaceDN w:val="0"/>
        <w:adjustRightInd w:val="0"/>
        <w:spacing w:line="360" w:lineRule="auto"/>
        <w:jc w:val="both"/>
        <w:rPr>
          <w:rFonts w:ascii="Arial" w:eastAsiaTheme="minorHAnsi" w:hAnsi="Arial" w:cs="Arial"/>
          <w:color w:val="000000"/>
          <w:sz w:val="22"/>
          <w:szCs w:val="22"/>
          <w:lang w:val="es-MX" w:eastAsia="en-US"/>
        </w:rPr>
      </w:pPr>
      <w:r>
        <w:rPr>
          <w:rFonts w:ascii="Arial" w:eastAsiaTheme="minorHAnsi" w:hAnsi="Arial" w:cs="Arial"/>
          <w:color w:val="000000"/>
          <w:sz w:val="22"/>
          <w:szCs w:val="22"/>
          <w:lang w:val="es-MX" w:eastAsia="en-US"/>
        </w:rPr>
        <w:t xml:space="preserve">Asimismo, el </w:t>
      </w:r>
      <w:r w:rsidR="0039278F" w:rsidRPr="0039278F">
        <w:rPr>
          <w:rFonts w:ascii="Arial" w:eastAsiaTheme="minorHAnsi" w:hAnsi="Arial" w:cs="Arial"/>
          <w:color w:val="000000"/>
          <w:sz w:val="22"/>
          <w:szCs w:val="22"/>
          <w:lang w:val="es-MX" w:eastAsia="en-US"/>
        </w:rPr>
        <w:t>ente auditor deberá presentar, previo a su designación, una propuesta téc</w:t>
      </w:r>
      <w:r w:rsidR="0039278F" w:rsidRPr="0039278F">
        <w:rPr>
          <w:rFonts w:ascii="Arial" w:eastAsiaTheme="minorHAnsi" w:hAnsi="Arial" w:cs="Arial"/>
          <w:color w:val="000000"/>
          <w:sz w:val="22"/>
          <w:szCs w:val="22"/>
          <w:lang w:val="es-MX" w:eastAsia="en-US"/>
        </w:rPr>
        <w:softHyphen/>
        <w:t xml:space="preserve">nico-económica que incluya el cronograma de las actividades a realizar y que cumpla con el anexo técnico que para tal efecto se establezca, el cual a su vez deberá considerar los requisitos mínimos establecidos por el </w:t>
      </w:r>
      <w:r w:rsidRPr="000C102D">
        <w:rPr>
          <w:rFonts w:ascii="Arial" w:eastAsiaTheme="minorHAnsi" w:hAnsi="Arial" w:cs="Arial"/>
          <w:color w:val="000000"/>
          <w:sz w:val="22"/>
          <w:szCs w:val="22"/>
          <w:lang w:val="es-MX" w:eastAsia="en-US"/>
        </w:rPr>
        <w:t>INE.</w:t>
      </w:r>
    </w:p>
    <w:p w14:paraId="59B6B87A" w14:textId="77777777" w:rsidR="000C102D" w:rsidRPr="000C102D" w:rsidRDefault="000C102D" w:rsidP="000C102D">
      <w:pPr>
        <w:autoSpaceDE w:val="0"/>
        <w:autoSpaceDN w:val="0"/>
        <w:adjustRightInd w:val="0"/>
        <w:spacing w:line="360" w:lineRule="auto"/>
        <w:jc w:val="both"/>
        <w:rPr>
          <w:rFonts w:ascii="Arial" w:eastAsiaTheme="minorHAnsi" w:hAnsi="Arial" w:cs="Arial"/>
          <w:color w:val="000000"/>
          <w:sz w:val="22"/>
          <w:szCs w:val="22"/>
          <w:lang w:val="es-MX" w:eastAsia="en-US"/>
        </w:rPr>
      </w:pPr>
    </w:p>
    <w:p w14:paraId="51D00134" w14:textId="77777777" w:rsidR="000C102D" w:rsidRPr="000C102D" w:rsidRDefault="0039278F" w:rsidP="000C102D">
      <w:pPr>
        <w:autoSpaceDE w:val="0"/>
        <w:autoSpaceDN w:val="0"/>
        <w:adjustRightInd w:val="0"/>
        <w:spacing w:line="360" w:lineRule="auto"/>
        <w:jc w:val="both"/>
        <w:rPr>
          <w:rFonts w:ascii="Arial" w:eastAsiaTheme="minorHAnsi" w:hAnsi="Arial" w:cs="Arial"/>
          <w:color w:val="000000"/>
          <w:sz w:val="22"/>
          <w:szCs w:val="22"/>
          <w:lang w:val="es-MX" w:eastAsia="en-US"/>
        </w:rPr>
      </w:pPr>
      <w:r w:rsidRPr="0039278F">
        <w:rPr>
          <w:rFonts w:ascii="Arial" w:eastAsiaTheme="minorHAnsi" w:hAnsi="Arial" w:cs="Arial"/>
          <w:color w:val="000000"/>
          <w:sz w:val="22"/>
          <w:szCs w:val="22"/>
          <w:lang w:val="es-MX" w:eastAsia="en-US"/>
        </w:rPr>
        <w:t xml:space="preserve">Posterior a su designación, el </w:t>
      </w:r>
      <w:r w:rsidR="000C102D">
        <w:rPr>
          <w:rFonts w:ascii="Arial" w:eastAsiaTheme="minorHAnsi" w:hAnsi="Arial" w:cs="Arial"/>
          <w:color w:val="000000"/>
          <w:sz w:val="22"/>
          <w:szCs w:val="22"/>
          <w:lang w:val="es-MX" w:eastAsia="en-US"/>
        </w:rPr>
        <w:t xml:space="preserve">ente auditor deberá entregar </w:t>
      </w:r>
      <w:r w:rsidRPr="0039278F">
        <w:rPr>
          <w:rFonts w:ascii="Arial" w:eastAsiaTheme="minorHAnsi" w:hAnsi="Arial" w:cs="Arial"/>
          <w:color w:val="000000"/>
          <w:sz w:val="22"/>
          <w:szCs w:val="22"/>
          <w:lang w:val="es-MX" w:eastAsia="en-US"/>
        </w:rPr>
        <w:t xml:space="preserve">al OPL, la aceptación formal de su designación. </w:t>
      </w:r>
    </w:p>
    <w:p w14:paraId="33CAFC69" w14:textId="77777777" w:rsidR="000C102D" w:rsidRPr="000C102D" w:rsidRDefault="000C102D" w:rsidP="000C102D">
      <w:pPr>
        <w:autoSpaceDE w:val="0"/>
        <w:autoSpaceDN w:val="0"/>
        <w:adjustRightInd w:val="0"/>
        <w:spacing w:line="360" w:lineRule="auto"/>
        <w:jc w:val="both"/>
        <w:rPr>
          <w:rFonts w:ascii="Arial" w:eastAsiaTheme="minorHAnsi" w:hAnsi="Arial" w:cs="Arial"/>
          <w:color w:val="000000"/>
          <w:sz w:val="22"/>
          <w:szCs w:val="22"/>
          <w:lang w:val="es-MX" w:eastAsia="en-US"/>
        </w:rPr>
      </w:pPr>
    </w:p>
    <w:p w14:paraId="0D421DCA" w14:textId="77777777" w:rsidR="004A63D8" w:rsidRPr="000C102D" w:rsidRDefault="0039278F" w:rsidP="000C102D">
      <w:pPr>
        <w:autoSpaceDE w:val="0"/>
        <w:autoSpaceDN w:val="0"/>
        <w:adjustRightInd w:val="0"/>
        <w:spacing w:line="360" w:lineRule="auto"/>
        <w:jc w:val="both"/>
        <w:rPr>
          <w:rFonts w:ascii="Arial" w:eastAsiaTheme="minorHAnsi" w:hAnsi="Arial" w:cs="Arial"/>
          <w:color w:val="000000"/>
          <w:sz w:val="22"/>
          <w:szCs w:val="22"/>
          <w:lang w:val="es-MX" w:eastAsia="en-US"/>
        </w:rPr>
      </w:pPr>
      <w:r w:rsidRPr="000C102D">
        <w:rPr>
          <w:rFonts w:ascii="Arial" w:eastAsiaTheme="minorHAnsi" w:hAnsi="Arial" w:cs="Arial"/>
          <w:color w:val="000000"/>
          <w:sz w:val="22"/>
          <w:szCs w:val="22"/>
          <w:lang w:val="es-MX" w:eastAsia="en-US"/>
        </w:rPr>
        <w:t xml:space="preserve">El </w:t>
      </w:r>
      <w:r w:rsidR="000C102D">
        <w:rPr>
          <w:rFonts w:ascii="Arial" w:eastAsiaTheme="minorHAnsi" w:hAnsi="Arial" w:cs="Arial"/>
          <w:color w:val="000000"/>
          <w:sz w:val="22"/>
          <w:szCs w:val="22"/>
          <w:lang w:val="es-MX" w:eastAsia="en-US"/>
        </w:rPr>
        <w:t>OPLE</w:t>
      </w:r>
      <w:r w:rsidRPr="000C102D">
        <w:rPr>
          <w:rFonts w:ascii="Arial" w:eastAsiaTheme="minorHAnsi" w:hAnsi="Arial" w:cs="Arial"/>
          <w:color w:val="000000"/>
          <w:sz w:val="22"/>
          <w:szCs w:val="22"/>
          <w:lang w:val="es-MX" w:eastAsia="en-US"/>
        </w:rPr>
        <w:t>, a través de la instancia interna, será el encargado de vigilar el cum</w:t>
      </w:r>
      <w:r w:rsidRPr="000C102D">
        <w:rPr>
          <w:rFonts w:ascii="Arial" w:eastAsiaTheme="minorHAnsi" w:hAnsi="Arial" w:cs="Arial"/>
          <w:color w:val="000000"/>
          <w:sz w:val="22"/>
          <w:szCs w:val="22"/>
          <w:lang w:val="es-MX" w:eastAsia="en-US"/>
        </w:rPr>
        <w:softHyphen/>
        <w:t xml:space="preserve">plimiento por parte del ente auditor, de las disposiciones que rigen al PREP, </w:t>
      </w:r>
      <w:r w:rsidR="000C102D">
        <w:rPr>
          <w:rFonts w:ascii="Arial" w:eastAsiaTheme="minorHAnsi" w:hAnsi="Arial" w:cs="Arial"/>
          <w:color w:val="000000"/>
          <w:sz w:val="22"/>
          <w:szCs w:val="22"/>
          <w:lang w:val="es-MX" w:eastAsia="en-US"/>
        </w:rPr>
        <w:t xml:space="preserve">referente a las </w:t>
      </w:r>
      <w:r w:rsidRPr="000C102D">
        <w:rPr>
          <w:rFonts w:ascii="Arial" w:eastAsiaTheme="minorHAnsi" w:hAnsi="Arial" w:cs="Arial"/>
          <w:color w:val="000000"/>
          <w:sz w:val="22"/>
          <w:szCs w:val="22"/>
          <w:lang w:val="es-MX" w:eastAsia="en-US"/>
        </w:rPr>
        <w:t xml:space="preserve">elecciones </w:t>
      </w:r>
      <w:r w:rsidR="000C102D">
        <w:rPr>
          <w:rFonts w:ascii="Arial" w:eastAsiaTheme="minorHAnsi" w:hAnsi="Arial" w:cs="Arial"/>
          <w:color w:val="000000"/>
          <w:sz w:val="22"/>
          <w:szCs w:val="22"/>
          <w:lang w:val="es-MX" w:eastAsia="en-US"/>
        </w:rPr>
        <w:t>a la Gubernatura del Estado, diputaciones locales y Ayuntamientos de la entidad</w:t>
      </w:r>
      <w:r w:rsidRPr="000C102D">
        <w:rPr>
          <w:rFonts w:ascii="Arial" w:eastAsiaTheme="minorHAnsi" w:hAnsi="Arial" w:cs="Arial"/>
          <w:color w:val="000000"/>
          <w:sz w:val="22"/>
          <w:szCs w:val="22"/>
          <w:lang w:val="es-MX" w:eastAsia="en-US"/>
        </w:rPr>
        <w:t>.</w:t>
      </w:r>
    </w:p>
    <w:p w14:paraId="3C7D9976" w14:textId="77777777" w:rsidR="000C102D" w:rsidRPr="000C102D" w:rsidRDefault="000C102D" w:rsidP="000C102D">
      <w:pPr>
        <w:autoSpaceDE w:val="0"/>
        <w:autoSpaceDN w:val="0"/>
        <w:adjustRightInd w:val="0"/>
        <w:spacing w:line="360" w:lineRule="auto"/>
        <w:jc w:val="both"/>
        <w:rPr>
          <w:rFonts w:ascii="Calibri" w:eastAsiaTheme="minorHAnsi" w:hAnsi="Calibri" w:cs="Calibri"/>
          <w:color w:val="000000"/>
          <w:sz w:val="22"/>
          <w:szCs w:val="22"/>
          <w:lang w:val="es-MX" w:eastAsia="en-US"/>
        </w:rPr>
      </w:pPr>
    </w:p>
    <w:p w14:paraId="39751DDB" w14:textId="77777777" w:rsidR="004A63D8" w:rsidRPr="00352045" w:rsidRDefault="004A63D8" w:rsidP="004A63D8">
      <w:pPr>
        <w:pStyle w:val="Texto"/>
        <w:spacing w:after="0" w:line="360" w:lineRule="auto"/>
        <w:ind w:firstLine="0"/>
        <w:rPr>
          <w:sz w:val="22"/>
          <w:szCs w:val="22"/>
        </w:rPr>
      </w:pPr>
      <w:r w:rsidRPr="00352045">
        <w:rPr>
          <w:b/>
          <w:sz w:val="22"/>
          <w:szCs w:val="22"/>
        </w:rPr>
        <w:t>1</w:t>
      </w:r>
      <w:r w:rsidR="00162123">
        <w:rPr>
          <w:b/>
          <w:sz w:val="22"/>
          <w:szCs w:val="22"/>
          <w:lang w:val="es-MX"/>
        </w:rPr>
        <w:t>2</w:t>
      </w:r>
      <w:r w:rsidRPr="00352045">
        <w:rPr>
          <w:b/>
          <w:sz w:val="22"/>
          <w:szCs w:val="22"/>
        </w:rPr>
        <w:t xml:space="preserve">ª.- </w:t>
      </w:r>
      <w:r w:rsidRPr="00352045">
        <w:rPr>
          <w:sz w:val="22"/>
          <w:szCs w:val="22"/>
        </w:rPr>
        <w:t>El numeral 5 del Capítulo II</w:t>
      </w:r>
      <w:r>
        <w:rPr>
          <w:sz w:val="22"/>
          <w:szCs w:val="22"/>
        </w:rPr>
        <w:t>I</w:t>
      </w:r>
      <w:r w:rsidRPr="00352045">
        <w:rPr>
          <w:sz w:val="22"/>
          <w:szCs w:val="22"/>
        </w:rPr>
        <w:t xml:space="preserve"> del Anexo 13 del Reglamento de Elecciones manifiesta que la </w:t>
      </w:r>
      <w:r w:rsidR="00FB1D82" w:rsidRPr="005B1558">
        <w:rPr>
          <w:b/>
          <w:sz w:val="22"/>
          <w:szCs w:val="22"/>
        </w:rPr>
        <w:t xml:space="preserve">auditoría </w:t>
      </w:r>
      <w:r w:rsidRPr="005B1558">
        <w:rPr>
          <w:b/>
          <w:sz w:val="22"/>
          <w:szCs w:val="22"/>
        </w:rPr>
        <w:t xml:space="preserve">de verificación y análisis del </w:t>
      </w:r>
      <w:r w:rsidR="00FB1D82" w:rsidRPr="005B1558">
        <w:rPr>
          <w:b/>
          <w:sz w:val="22"/>
          <w:szCs w:val="22"/>
        </w:rPr>
        <w:t>sistema informático</w:t>
      </w:r>
      <w:r w:rsidR="00FB1D82" w:rsidRPr="00352045">
        <w:rPr>
          <w:sz w:val="22"/>
          <w:szCs w:val="22"/>
        </w:rPr>
        <w:t xml:space="preserve"> </w:t>
      </w:r>
      <w:r w:rsidRPr="00352045">
        <w:rPr>
          <w:sz w:val="22"/>
          <w:szCs w:val="22"/>
        </w:rPr>
        <w:t xml:space="preserve">que será utilizado en la implementación y operación del PREP, se </w:t>
      </w:r>
      <w:r w:rsidRPr="00352045">
        <w:rPr>
          <w:b/>
          <w:sz w:val="22"/>
          <w:szCs w:val="22"/>
        </w:rPr>
        <w:t>deberá realizar con la finalidad de evaluar la integridad, disponibilidad y seguridad en el procesamiento de la información y la generación de los resultados conforme a la normativa aplicable y vigente</w:t>
      </w:r>
      <w:r w:rsidRPr="00352045">
        <w:rPr>
          <w:sz w:val="22"/>
          <w:szCs w:val="22"/>
        </w:rPr>
        <w:t xml:space="preserve">. </w:t>
      </w:r>
    </w:p>
    <w:p w14:paraId="5D073A2A" w14:textId="77777777" w:rsidR="004A63D8" w:rsidRPr="00352045" w:rsidRDefault="004A63D8" w:rsidP="004A63D8">
      <w:pPr>
        <w:pStyle w:val="Texto"/>
        <w:spacing w:after="0" w:line="360" w:lineRule="auto"/>
        <w:ind w:firstLine="0"/>
        <w:rPr>
          <w:sz w:val="22"/>
          <w:szCs w:val="22"/>
        </w:rPr>
      </w:pPr>
    </w:p>
    <w:p w14:paraId="794F54C4" w14:textId="77777777" w:rsidR="005B1558" w:rsidRDefault="004A63D8" w:rsidP="005B1558">
      <w:pPr>
        <w:pStyle w:val="Texto"/>
        <w:spacing w:after="0" w:line="360" w:lineRule="auto"/>
        <w:ind w:firstLine="0"/>
        <w:rPr>
          <w:sz w:val="22"/>
          <w:szCs w:val="22"/>
        </w:rPr>
      </w:pPr>
      <w:r w:rsidRPr="00352045">
        <w:rPr>
          <w:sz w:val="22"/>
          <w:szCs w:val="22"/>
        </w:rPr>
        <w:t>En este con</w:t>
      </w:r>
      <w:r w:rsidR="005B1558">
        <w:rPr>
          <w:sz w:val="22"/>
          <w:szCs w:val="22"/>
        </w:rPr>
        <w:t xml:space="preserve">texto, el numeral 6 del citado </w:t>
      </w:r>
      <w:r w:rsidR="005B1558" w:rsidRPr="00352045">
        <w:rPr>
          <w:sz w:val="22"/>
          <w:szCs w:val="22"/>
        </w:rPr>
        <w:t>capítulo</w:t>
      </w:r>
      <w:r w:rsidRPr="00352045">
        <w:rPr>
          <w:sz w:val="22"/>
          <w:szCs w:val="22"/>
        </w:rPr>
        <w:t>,</w:t>
      </w:r>
      <w:r w:rsidR="005B1558">
        <w:rPr>
          <w:sz w:val="22"/>
          <w:szCs w:val="22"/>
        </w:rPr>
        <w:t xml:space="preserve"> </w:t>
      </w:r>
      <w:r w:rsidR="005B1558">
        <w:rPr>
          <w:sz w:val="22"/>
          <w:szCs w:val="22"/>
          <w:lang w:val="es-MX"/>
        </w:rPr>
        <w:t>determina que los OPLE</w:t>
      </w:r>
      <w:r w:rsidRPr="00352045">
        <w:rPr>
          <w:sz w:val="22"/>
          <w:szCs w:val="22"/>
        </w:rPr>
        <w:t xml:space="preserve"> deberán incorporar en el desarrollo de su </w:t>
      </w:r>
      <w:r w:rsidR="005B1558" w:rsidRPr="00352045">
        <w:rPr>
          <w:sz w:val="22"/>
          <w:szCs w:val="22"/>
        </w:rPr>
        <w:t xml:space="preserve">sistema </w:t>
      </w:r>
      <w:r w:rsidRPr="00352045">
        <w:rPr>
          <w:sz w:val="22"/>
          <w:szCs w:val="22"/>
        </w:rPr>
        <w:t xml:space="preserve">Informático, la función requerida para la generación y el almacenamiento de </w:t>
      </w:r>
      <w:r w:rsidRPr="005B1558">
        <w:rPr>
          <w:sz w:val="22"/>
          <w:szCs w:val="22"/>
          <w:u w:val="single"/>
        </w:rPr>
        <w:t>bitácoras que faciliten los procedimientos de verificación, análisis y auditoría del sistema</w:t>
      </w:r>
      <w:r w:rsidRPr="00352045">
        <w:rPr>
          <w:sz w:val="22"/>
          <w:szCs w:val="22"/>
        </w:rPr>
        <w:t xml:space="preserve">.  </w:t>
      </w:r>
    </w:p>
    <w:p w14:paraId="7373D88A" w14:textId="77777777" w:rsidR="005B1558" w:rsidRDefault="005B1558" w:rsidP="005B1558">
      <w:pPr>
        <w:pStyle w:val="Texto"/>
        <w:spacing w:after="0" w:line="360" w:lineRule="auto"/>
        <w:ind w:firstLine="0"/>
        <w:rPr>
          <w:sz w:val="22"/>
          <w:szCs w:val="22"/>
        </w:rPr>
      </w:pPr>
    </w:p>
    <w:p w14:paraId="3E47115B" w14:textId="77777777" w:rsidR="004A63D8" w:rsidRPr="005B1558" w:rsidRDefault="005B1558" w:rsidP="005B1558">
      <w:pPr>
        <w:pStyle w:val="Texto"/>
        <w:spacing w:after="0" w:line="360" w:lineRule="auto"/>
        <w:ind w:firstLine="0"/>
        <w:rPr>
          <w:sz w:val="22"/>
          <w:szCs w:val="22"/>
        </w:rPr>
      </w:pPr>
      <w:r w:rsidRPr="00AF2B46">
        <w:rPr>
          <w:b/>
          <w:sz w:val="22"/>
          <w:szCs w:val="22"/>
          <w:lang w:val="es-MX"/>
        </w:rPr>
        <w:t>1</w:t>
      </w:r>
      <w:r w:rsidR="00162123">
        <w:rPr>
          <w:b/>
          <w:sz w:val="22"/>
          <w:szCs w:val="22"/>
          <w:lang w:val="es-MX"/>
        </w:rPr>
        <w:t>3</w:t>
      </w:r>
      <w:r w:rsidRPr="00AF2B46">
        <w:rPr>
          <w:b/>
          <w:sz w:val="22"/>
          <w:szCs w:val="22"/>
          <w:lang w:val="es-MX"/>
        </w:rPr>
        <w:t>ª.-</w:t>
      </w:r>
      <w:r>
        <w:rPr>
          <w:sz w:val="22"/>
          <w:szCs w:val="22"/>
          <w:lang w:val="es-MX"/>
        </w:rPr>
        <w:t xml:space="preserve"> </w:t>
      </w:r>
      <w:r w:rsidR="004A63D8" w:rsidRPr="00352045">
        <w:rPr>
          <w:sz w:val="22"/>
          <w:szCs w:val="22"/>
        </w:rPr>
        <w:t xml:space="preserve">Por su parte el </w:t>
      </w:r>
      <w:r>
        <w:rPr>
          <w:sz w:val="22"/>
          <w:szCs w:val="22"/>
          <w:lang w:val="es-MX"/>
        </w:rPr>
        <w:t xml:space="preserve">numeral </w:t>
      </w:r>
      <w:r w:rsidR="004A63D8" w:rsidRPr="00352045">
        <w:rPr>
          <w:sz w:val="22"/>
          <w:szCs w:val="22"/>
        </w:rPr>
        <w:t>7</w:t>
      </w:r>
      <w:r w:rsidR="004A63D8" w:rsidRPr="002A6106">
        <w:rPr>
          <w:sz w:val="22"/>
          <w:szCs w:val="22"/>
        </w:rPr>
        <w:t xml:space="preserve"> </w:t>
      </w:r>
      <w:r w:rsidR="004A63D8" w:rsidRPr="00352045">
        <w:rPr>
          <w:sz w:val="22"/>
          <w:szCs w:val="22"/>
        </w:rPr>
        <w:t xml:space="preserve">del </w:t>
      </w:r>
      <w:r>
        <w:rPr>
          <w:sz w:val="22"/>
          <w:szCs w:val="22"/>
          <w:lang w:val="es-MX"/>
        </w:rPr>
        <w:t xml:space="preserve">referido </w:t>
      </w:r>
      <w:r w:rsidRPr="00352045">
        <w:rPr>
          <w:sz w:val="22"/>
          <w:szCs w:val="22"/>
        </w:rPr>
        <w:t>capítulo</w:t>
      </w:r>
      <w:r w:rsidR="004A63D8" w:rsidRPr="00352045">
        <w:rPr>
          <w:sz w:val="22"/>
          <w:szCs w:val="22"/>
        </w:rPr>
        <w:t xml:space="preserve"> I</w:t>
      </w:r>
      <w:r w:rsidR="004A63D8">
        <w:rPr>
          <w:sz w:val="22"/>
          <w:szCs w:val="22"/>
        </w:rPr>
        <w:t>I</w:t>
      </w:r>
      <w:r w:rsidR="004A63D8" w:rsidRPr="00352045">
        <w:rPr>
          <w:sz w:val="22"/>
          <w:szCs w:val="22"/>
        </w:rPr>
        <w:t xml:space="preserve">I, expresa que el personal del ente responsable de llevar a cabo la auditoría deberá contar con experiencia en auditorías a </w:t>
      </w:r>
      <w:r w:rsidR="004A63D8" w:rsidRPr="00352045">
        <w:rPr>
          <w:sz w:val="22"/>
          <w:szCs w:val="22"/>
        </w:rPr>
        <w:lastRenderedPageBreak/>
        <w:t>sistemas informáticos, conforme al alcance especificado en el Reglamento</w:t>
      </w:r>
      <w:r>
        <w:rPr>
          <w:sz w:val="22"/>
          <w:szCs w:val="22"/>
          <w:lang w:val="es-MX"/>
        </w:rPr>
        <w:t xml:space="preserve"> de Elecciones y al Anexo 13</w:t>
      </w:r>
      <w:r w:rsidR="004A63D8" w:rsidRPr="00352045">
        <w:rPr>
          <w:sz w:val="22"/>
          <w:szCs w:val="22"/>
        </w:rPr>
        <w:t xml:space="preserve">, así como apegarse a la metodología que se establezca en el instrumento jurídico a que se refiere el siguiente numeral y, conducirse con imparcialidad.  </w:t>
      </w:r>
    </w:p>
    <w:p w14:paraId="4771A733" w14:textId="77777777" w:rsidR="005B1558" w:rsidRPr="005B1558" w:rsidRDefault="005B1558" w:rsidP="005B1558">
      <w:pPr>
        <w:autoSpaceDE w:val="0"/>
        <w:autoSpaceDN w:val="0"/>
        <w:adjustRightInd w:val="0"/>
        <w:rPr>
          <w:rFonts w:ascii="Arial" w:eastAsiaTheme="minorHAnsi" w:hAnsi="Arial" w:cs="Arial"/>
          <w:color w:val="000000"/>
          <w:lang w:val="es-MX" w:eastAsia="en-US"/>
        </w:rPr>
      </w:pPr>
    </w:p>
    <w:p w14:paraId="6E2832E1" w14:textId="77777777" w:rsidR="004A63D8" w:rsidRPr="00352045" w:rsidRDefault="004A63D8" w:rsidP="004A63D8">
      <w:pPr>
        <w:pStyle w:val="Texto"/>
        <w:spacing w:after="0" w:line="360" w:lineRule="auto"/>
        <w:ind w:firstLine="0"/>
        <w:rPr>
          <w:sz w:val="22"/>
          <w:szCs w:val="22"/>
        </w:rPr>
      </w:pPr>
      <w:r w:rsidRPr="00352045">
        <w:rPr>
          <w:sz w:val="22"/>
          <w:szCs w:val="22"/>
        </w:rPr>
        <w:t>Par</w:t>
      </w:r>
      <w:r>
        <w:rPr>
          <w:sz w:val="22"/>
          <w:szCs w:val="22"/>
        </w:rPr>
        <w:t>a tales efectos, el consecutivo</w:t>
      </w:r>
      <w:r w:rsidRPr="00352045">
        <w:rPr>
          <w:sz w:val="22"/>
          <w:szCs w:val="22"/>
        </w:rPr>
        <w:t xml:space="preserve"> numeral 8, expone que en todos los casos, </w:t>
      </w:r>
      <w:r w:rsidRPr="00EA2782">
        <w:rPr>
          <w:sz w:val="22"/>
          <w:szCs w:val="22"/>
          <w:u w:val="single"/>
        </w:rPr>
        <w:t xml:space="preserve">se deberá formalizar un instrumento jurídico </w:t>
      </w:r>
      <w:r w:rsidRPr="00352045">
        <w:rPr>
          <w:sz w:val="22"/>
          <w:szCs w:val="22"/>
        </w:rPr>
        <w:t xml:space="preserve">donde se establezcan las cláusulas que el Instituto Electoral del Estado de Colima, pacten con el Ente Auditor, con el propósito de que se realice la auditoría. Asimismo, dicho instrumento deberá estar acompañado del anexo técnico establecido, en el cual se consideren los requisitos mínimos establecidos por el INE. </w:t>
      </w:r>
    </w:p>
    <w:p w14:paraId="1734DC66" w14:textId="77777777" w:rsidR="004A63D8" w:rsidRPr="00352045" w:rsidRDefault="004A63D8" w:rsidP="004A63D8">
      <w:pPr>
        <w:pStyle w:val="Texto"/>
        <w:spacing w:after="0" w:line="360" w:lineRule="auto"/>
        <w:ind w:firstLine="0"/>
        <w:rPr>
          <w:sz w:val="22"/>
          <w:szCs w:val="22"/>
        </w:rPr>
      </w:pPr>
    </w:p>
    <w:p w14:paraId="61F7F5DE" w14:textId="77777777" w:rsidR="004A63D8" w:rsidRDefault="004A63D8" w:rsidP="00AF2B46">
      <w:pPr>
        <w:pStyle w:val="Texto"/>
        <w:spacing w:after="0" w:line="360" w:lineRule="auto"/>
        <w:ind w:firstLine="0"/>
        <w:rPr>
          <w:sz w:val="22"/>
          <w:szCs w:val="22"/>
        </w:rPr>
      </w:pPr>
      <w:r w:rsidRPr="00352045">
        <w:rPr>
          <w:sz w:val="22"/>
          <w:szCs w:val="22"/>
        </w:rPr>
        <w:t xml:space="preserve">En el instrumento jurídico antes referido, </w:t>
      </w:r>
      <w:r w:rsidR="0006771F">
        <w:rPr>
          <w:sz w:val="22"/>
          <w:szCs w:val="22"/>
          <w:lang w:val="es-MX"/>
        </w:rPr>
        <w:t xml:space="preserve">se </w:t>
      </w:r>
      <w:r w:rsidRPr="00352045">
        <w:rPr>
          <w:sz w:val="22"/>
          <w:szCs w:val="22"/>
        </w:rPr>
        <w:t xml:space="preserve">deberán establecer como mínimo los siguientes elementos:   </w:t>
      </w:r>
    </w:p>
    <w:p w14:paraId="00A02410" w14:textId="77777777" w:rsidR="0006771F" w:rsidRPr="0006771F" w:rsidRDefault="0006771F" w:rsidP="0006771F">
      <w:pPr>
        <w:autoSpaceDE w:val="0"/>
        <w:autoSpaceDN w:val="0"/>
        <w:adjustRightInd w:val="0"/>
        <w:rPr>
          <w:rFonts w:ascii="Arial" w:eastAsiaTheme="minorHAnsi" w:hAnsi="Arial" w:cs="Arial"/>
          <w:color w:val="000000"/>
          <w:lang w:val="es-MX" w:eastAsia="en-US"/>
        </w:rPr>
      </w:pPr>
    </w:p>
    <w:p w14:paraId="1A942832"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Los alcances mínimos de la auditoría, establecidos en el Reglamento </w:t>
      </w:r>
      <w:r w:rsidR="00AF2B46" w:rsidRPr="00AF2B46">
        <w:rPr>
          <w:rFonts w:ascii="Arial" w:eastAsiaTheme="minorHAnsi" w:hAnsi="Arial" w:cs="Arial"/>
          <w:color w:val="000000"/>
          <w:sz w:val="22"/>
          <w:szCs w:val="22"/>
          <w:lang w:val="es-MX" w:eastAsia="en-US"/>
        </w:rPr>
        <w:t xml:space="preserve">de Elecciones </w:t>
      </w:r>
      <w:r w:rsidRPr="0006771F">
        <w:rPr>
          <w:rFonts w:ascii="Arial" w:eastAsiaTheme="minorHAnsi" w:hAnsi="Arial" w:cs="Arial"/>
          <w:color w:val="000000"/>
          <w:sz w:val="22"/>
          <w:szCs w:val="22"/>
          <w:lang w:val="es-MX" w:eastAsia="en-US"/>
        </w:rPr>
        <w:t>y el Anexo</w:t>
      </w:r>
      <w:r w:rsidR="00AF2B46" w:rsidRPr="00AF2B46">
        <w:rPr>
          <w:rFonts w:ascii="Arial" w:eastAsiaTheme="minorHAnsi" w:hAnsi="Arial" w:cs="Arial"/>
          <w:color w:val="000000"/>
          <w:sz w:val="22"/>
          <w:szCs w:val="22"/>
          <w:lang w:val="es-MX" w:eastAsia="en-US"/>
        </w:rPr>
        <w:t xml:space="preserve"> 13</w:t>
      </w:r>
      <w:r w:rsidRPr="0006771F">
        <w:rPr>
          <w:rFonts w:ascii="Arial" w:eastAsiaTheme="minorHAnsi" w:hAnsi="Arial" w:cs="Arial"/>
          <w:color w:val="000000"/>
          <w:sz w:val="22"/>
          <w:szCs w:val="22"/>
          <w:lang w:val="es-MX" w:eastAsia="en-US"/>
        </w:rPr>
        <w:t xml:space="preserve">; </w:t>
      </w:r>
    </w:p>
    <w:p w14:paraId="40D6CA5A"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Metodología; </w:t>
      </w:r>
    </w:p>
    <w:p w14:paraId="0B1DA8EA"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Un plan de trabajo base que establezca las actividades, fechas, responsabilidades, así como los recursos necesarios para llevarla a cabo; </w:t>
      </w:r>
    </w:p>
    <w:p w14:paraId="0BE5DC72"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La información que </w:t>
      </w:r>
      <w:r w:rsidR="00AF2B46">
        <w:rPr>
          <w:rFonts w:ascii="Arial" w:eastAsiaTheme="minorHAnsi" w:hAnsi="Arial" w:cs="Arial"/>
          <w:color w:val="000000"/>
          <w:sz w:val="22"/>
          <w:szCs w:val="22"/>
          <w:lang w:val="es-MX" w:eastAsia="en-US"/>
        </w:rPr>
        <w:t>el Instituto Electoral del Estado ponga</w:t>
      </w:r>
      <w:r w:rsidRPr="0006771F">
        <w:rPr>
          <w:rFonts w:ascii="Arial" w:eastAsiaTheme="minorHAnsi" w:hAnsi="Arial" w:cs="Arial"/>
          <w:color w:val="000000"/>
          <w:sz w:val="22"/>
          <w:szCs w:val="22"/>
          <w:lang w:val="es-MX" w:eastAsia="en-US"/>
        </w:rPr>
        <w:t xml:space="preserve"> a disposición del ente auditor, salvaguardando en todo momento los derechos de la propiedad intelectual; </w:t>
      </w:r>
    </w:p>
    <w:p w14:paraId="0C46C72D"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Las obligaciones de las partes; </w:t>
      </w:r>
    </w:p>
    <w:p w14:paraId="1253C0F3"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Las fechas, contenido y términos en los que se presentarán los informes de la auditoría tanto parciales y final, como de evaluación de la operación del PREP, por parte del ente auditor; </w:t>
      </w:r>
    </w:p>
    <w:p w14:paraId="321DD536"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La vigencia de dicho instrumento jurídico; y, </w:t>
      </w:r>
    </w:p>
    <w:p w14:paraId="3D895587" w14:textId="77777777" w:rsidR="0006771F" w:rsidRPr="0006771F" w:rsidRDefault="0006771F" w:rsidP="00FE00E8">
      <w:pPr>
        <w:numPr>
          <w:ilvl w:val="0"/>
          <w:numId w:val="17"/>
        </w:numPr>
        <w:autoSpaceDE w:val="0"/>
        <w:autoSpaceDN w:val="0"/>
        <w:adjustRightInd w:val="0"/>
        <w:spacing w:line="360" w:lineRule="auto"/>
        <w:ind w:left="1134" w:hanging="567"/>
        <w:jc w:val="both"/>
        <w:rPr>
          <w:rFonts w:ascii="Arial" w:eastAsiaTheme="minorHAnsi" w:hAnsi="Arial" w:cs="Arial"/>
          <w:color w:val="000000"/>
          <w:sz w:val="22"/>
          <w:szCs w:val="22"/>
          <w:lang w:val="es-MX" w:eastAsia="en-US"/>
        </w:rPr>
      </w:pPr>
      <w:r w:rsidRPr="0006771F">
        <w:rPr>
          <w:rFonts w:ascii="Arial" w:eastAsiaTheme="minorHAnsi" w:hAnsi="Arial" w:cs="Arial"/>
          <w:color w:val="000000"/>
          <w:sz w:val="22"/>
          <w:szCs w:val="22"/>
          <w:lang w:val="es-MX" w:eastAsia="en-US"/>
        </w:rPr>
        <w:t xml:space="preserve">La posibilidad de que el instrumento jurídico pueda modificarse siempre y cuando las partes estén de acuerdo y manifiesten su consentimiento por escrito. </w:t>
      </w:r>
    </w:p>
    <w:p w14:paraId="58A2FEDF" w14:textId="77777777" w:rsidR="0006771F" w:rsidRPr="00352045" w:rsidRDefault="0006771F" w:rsidP="00AF2B46">
      <w:pPr>
        <w:pStyle w:val="Texto"/>
        <w:spacing w:after="0" w:line="360" w:lineRule="auto"/>
        <w:ind w:firstLine="0"/>
        <w:rPr>
          <w:sz w:val="22"/>
          <w:szCs w:val="22"/>
        </w:rPr>
      </w:pPr>
    </w:p>
    <w:p w14:paraId="0018A142" w14:textId="77777777" w:rsidR="004A63D8" w:rsidRDefault="004A63D8" w:rsidP="004A63D8">
      <w:pPr>
        <w:pStyle w:val="Texto"/>
        <w:spacing w:after="0" w:line="360" w:lineRule="auto"/>
        <w:ind w:firstLine="0"/>
        <w:rPr>
          <w:sz w:val="22"/>
          <w:szCs w:val="22"/>
        </w:rPr>
      </w:pPr>
      <w:r w:rsidRPr="002A6106">
        <w:rPr>
          <w:b/>
          <w:sz w:val="22"/>
          <w:szCs w:val="22"/>
        </w:rPr>
        <w:t>1</w:t>
      </w:r>
      <w:r w:rsidR="00162123">
        <w:rPr>
          <w:b/>
          <w:sz w:val="22"/>
          <w:szCs w:val="22"/>
          <w:lang w:val="es-MX"/>
        </w:rPr>
        <w:t>4</w:t>
      </w:r>
      <w:r w:rsidRPr="002A6106">
        <w:rPr>
          <w:b/>
          <w:sz w:val="22"/>
          <w:szCs w:val="22"/>
        </w:rPr>
        <w:t>ª.-</w:t>
      </w:r>
      <w:r>
        <w:rPr>
          <w:sz w:val="22"/>
          <w:szCs w:val="22"/>
        </w:rPr>
        <w:t xml:space="preserve"> Abundando a lo antes expuesto, el numeral </w:t>
      </w:r>
      <w:r w:rsidRPr="00352045">
        <w:rPr>
          <w:sz w:val="22"/>
          <w:szCs w:val="22"/>
        </w:rPr>
        <w:t>9</w:t>
      </w:r>
      <w:r w:rsidRPr="002A6106">
        <w:rPr>
          <w:sz w:val="22"/>
          <w:szCs w:val="22"/>
        </w:rPr>
        <w:t xml:space="preserve"> </w:t>
      </w:r>
      <w:r w:rsidRPr="00352045">
        <w:rPr>
          <w:sz w:val="22"/>
          <w:szCs w:val="22"/>
        </w:rPr>
        <w:t>del Capítulo I</w:t>
      </w:r>
      <w:r>
        <w:rPr>
          <w:sz w:val="22"/>
          <w:szCs w:val="22"/>
        </w:rPr>
        <w:t>I</w:t>
      </w:r>
      <w:r w:rsidRPr="00352045">
        <w:rPr>
          <w:sz w:val="22"/>
          <w:szCs w:val="22"/>
        </w:rPr>
        <w:t>I del Anexo 13 del Reglamento de Elecciones</w:t>
      </w:r>
      <w:r w:rsidR="00AF2B46">
        <w:rPr>
          <w:sz w:val="22"/>
          <w:szCs w:val="22"/>
          <w:lang w:val="es-MX"/>
        </w:rPr>
        <w:t>,</w:t>
      </w:r>
      <w:r>
        <w:rPr>
          <w:sz w:val="22"/>
          <w:szCs w:val="22"/>
        </w:rPr>
        <w:t xml:space="preserve"> ordena que l</w:t>
      </w:r>
      <w:r w:rsidRPr="00352045">
        <w:rPr>
          <w:sz w:val="22"/>
          <w:szCs w:val="22"/>
        </w:rPr>
        <w:t xml:space="preserve">a auditoría deberá ejecutarse sobre todos los módulos del </w:t>
      </w:r>
      <w:r w:rsidR="00AF2B46" w:rsidRPr="00352045">
        <w:rPr>
          <w:sz w:val="22"/>
          <w:szCs w:val="22"/>
        </w:rPr>
        <w:t xml:space="preserve">sistema informático </w:t>
      </w:r>
      <w:r w:rsidRPr="00352045">
        <w:rPr>
          <w:sz w:val="22"/>
          <w:szCs w:val="22"/>
        </w:rPr>
        <w:t xml:space="preserve">previo al inicio de los simulacros. Si de las pruebas y simulacros resultara necesario realizar ajustes al </w:t>
      </w:r>
      <w:r w:rsidR="00AF2B46">
        <w:rPr>
          <w:sz w:val="22"/>
          <w:szCs w:val="22"/>
        </w:rPr>
        <w:t>s</w:t>
      </w:r>
      <w:r w:rsidR="00AF2B46" w:rsidRPr="00352045">
        <w:rPr>
          <w:sz w:val="22"/>
          <w:szCs w:val="22"/>
        </w:rPr>
        <w:t>istema</w:t>
      </w:r>
      <w:r w:rsidRPr="00352045">
        <w:rPr>
          <w:sz w:val="22"/>
          <w:szCs w:val="22"/>
        </w:rPr>
        <w:t xml:space="preserve">, esto deberá hacerse del conocimiento del </w:t>
      </w:r>
      <w:r w:rsidR="00AF2B46" w:rsidRPr="00352045">
        <w:rPr>
          <w:sz w:val="22"/>
          <w:szCs w:val="22"/>
        </w:rPr>
        <w:t xml:space="preserve">ente auditor </w:t>
      </w:r>
      <w:r w:rsidRPr="00352045">
        <w:rPr>
          <w:sz w:val="22"/>
          <w:szCs w:val="22"/>
        </w:rPr>
        <w:t xml:space="preserve">para contar con un margen de tiempo que permita aplicar las </w:t>
      </w:r>
      <w:r w:rsidRPr="00352045">
        <w:rPr>
          <w:sz w:val="22"/>
          <w:szCs w:val="22"/>
        </w:rPr>
        <w:lastRenderedPageBreak/>
        <w:t xml:space="preserve">medidas que resulten necesarias y se garantice que el </w:t>
      </w:r>
      <w:r w:rsidR="00AF2B46">
        <w:rPr>
          <w:sz w:val="22"/>
          <w:szCs w:val="22"/>
        </w:rPr>
        <w:t>s</w:t>
      </w:r>
      <w:r w:rsidR="00AF2B46" w:rsidRPr="00352045">
        <w:rPr>
          <w:sz w:val="22"/>
          <w:szCs w:val="22"/>
        </w:rPr>
        <w:t xml:space="preserve">istema </w:t>
      </w:r>
      <w:r w:rsidRPr="00352045">
        <w:rPr>
          <w:sz w:val="22"/>
          <w:szCs w:val="22"/>
        </w:rPr>
        <w:t xml:space="preserve">auditado sea el que opere para el PREP. </w:t>
      </w:r>
    </w:p>
    <w:p w14:paraId="4BEF1833" w14:textId="77777777" w:rsidR="00AF2B46" w:rsidRPr="00AF2B46" w:rsidRDefault="00AF2B46" w:rsidP="00AF2B46">
      <w:pPr>
        <w:autoSpaceDE w:val="0"/>
        <w:autoSpaceDN w:val="0"/>
        <w:adjustRightInd w:val="0"/>
        <w:rPr>
          <w:rFonts w:ascii="Arial" w:eastAsiaTheme="minorHAnsi" w:hAnsi="Arial" w:cs="Arial"/>
          <w:color w:val="000000"/>
          <w:lang w:val="es-MX" w:eastAsia="en-US"/>
        </w:rPr>
      </w:pPr>
    </w:p>
    <w:p w14:paraId="2E803159" w14:textId="77777777" w:rsidR="004A63D8" w:rsidRDefault="004A63D8" w:rsidP="004A63D8">
      <w:pPr>
        <w:pStyle w:val="Texto"/>
        <w:spacing w:after="0" w:line="360" w:lineRule="auto"/>
        <w:ind w:firstLine="0"/>
        <w:rPr>
          <w:sz w:val="22"/>
          <w:szCs w:val="22"/>
        </w:rPr>
      </w:pPr>
      <w:r w:rsidRPr="002A6106">
        <w:rPr>
          <w:b/>
          <w:sz w:val="22"/>
          <w:szCs w:val="22"/>
        </w:rPr>
        <w:t>1</w:t>
      </w:r>
      <w:r w:rsidR="00162123">
        <w:rPr>
          <w:b/>
          <w:sz w:val="22"/>
          <w:szCs w:val="22"/>
          <w:lang w:val="es-MX"/>
        </w:rPr>
        <w:t>5</w:t>
      </w:r>
      <w:r w:rsidRPr="002A6106">
        <w:rPr>
          <w:b/>
          <w:sz w:val="22"/>
          <w:szCs w:val="22"/>
        </w:rPr>
        <w:t>ª.-</w:t>
      </w:r>
      <w:r>
        <w:rPr>
          <w:sz w:val="22"/>
          <w:szCs w:val="22"/>
        </w:rPr>
        <w:t xml:space="preserve"> Por su parte el Ente Auditor, de conformidad al numeral 10 </w:t>
      </w:r>
      <w:r w:rsidRPr="00352045">
        <w:rPr>
          <w:sz w:val="22"/>
          <w:szCs w:val="22"/>
        </w:rPr>
        <w:t xml:space="preserve">del </w:t>
      </w:r>
      <w:r w:rsidR="00E94529">
        <w:rPr>
          <w:sz w:val="22"/>
          <w:szCs w:val="22"/>
          <w:lang w:val="es-MX"/>
        </w:rPr>
        <w:t>multicitado capítulo</w:t>
      </w:r>
      <w:r>
        <w:rPr>
          <w:sz w:val="22"/>
          <w:szCs w:val="22"/>
        </w:rPr>
        <w:t xml:space="preserve">, </w:t>
      </w:r>
      <w:r w:rsidRPr="00352045">
        <w:rPr>
          <w:sz w:val="22"/>
          <w:szCs w:val="22"/>
        </w:rPr>
        <w:t xml:space="preserve">deberá </w:t>
      </w:r>
      <w:r>
        <w:rPr>
          <w:sz w:val="22"/>
          <w:szCs w:val="22"/>
        </w:rPr>
        <w:t xml:space="preserve">de </w:t>
      </w:r>
      <w:r w:rsidRPr="00352045">
        <w:rPr>
          <w:sz w:val="22"/>
          <w:szCs w:val="22"/>
        </w:rPr>
        <w:t xml:space="preserve">presentar informes de la auditoría </w:t>
      </w:r>
      <w:r>
        <w:rPr>
          <w:sz w:val="22"/>
          <w:szCs w:val="22"/>
        </w:rPr>
        <w:t xml:space="preserve">a la Presidencia de este Instituto, </w:t>
      </w:r>
      <w:r w:rsidRPr="00352045">
        <w:rPr>
          <w:sz w:val="22"/>
          <w:szCs w:val="22"/>
        </w:rPr>
        <w:t xml:space="preserve">debiendo considerar tres modelos básicos:  </w:t>
      </w:r>
    </w:p>
    <w:p w14:paraId="06F1FC20" w14:textId="77777777" w:rsidR="00CA7DF2" w:rsidRPr="00CA7DF2" w:rsidRDefault="00CA7DF2" w:rsidP="00CA7DF2">
      <w:pPr>
        <w:autoSpaceDE w:val="0"/>
        <w:autoSpaceDN w:val="0"/>
        <w:adjustRightInd w:val="0"/>
        <w:rPr>
          <w:rFonts w:ascii="Arial" w:eastAsiaTheme="minorHAnsi" w:hAnsi="Arial" w:cs="Arial"/>
          <w:color w:val="000000"/>
          <w:lang w:val="es-MX" w:eastAsia="en-US"/>
        </w:rPr>
      </w:pPr>
    </w:p>
    <w:p w14:paraId="0C621478" w14:textId="77777777" w:rsid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Pr>
          <w:rFonts w:ascii="Arial" w:eastAsiaTheme="minorHAnsi" w:hAnsi="Arial" w:cs="Arial"/>
          <w:b/>
          <w:color w:val="000000"/>
          <w:sz w:val="22"/>
          <w:szCs w:val="22"/>
          <w:lang w:val="es-MX" w:eastAsia="en-US"/>
        </w:rPr>
        <w:t xml:space="preserve">I. </w:t>
      </w:r>
      <w:r w:rsidRPr="00CA7DF2">
        <w:rPr>
          <w:rFonts w:ascii="Arial" w:eastAsiaTheme="minorHAnsi" w:hAnsi="Arial" w:cs="Arial"/>
          <w:b/>
          <w:color w:val="000000"/>
          <w:sz w:val="22"/>
          <w:szCs w:val="22"/>
          <w:lang w:val="es-MX" w:eastAsia="en-US"/>
        </w:rPr>
        <w:t>Informes parciales:</w:t>
      </w:r>
      <w:r w:rsidRPr="00CA7DF2">
        <w:rPr>
          <w:rFonts w:ascii="Arial" w:eastAsiaTheme="minorHAnsi" w:hAnsi="Arial" w:cs="Arial"/>
          <w:color w:val="000000"/>
          <w:sz w:val="22"/>
          <w:szCs w:val="22"/>
          <w:lang w:val="es-MX" w:eastAsia="en-US"/>
        </w:rPr>
        <w:t xml:space="preserve"> referentes a los resultados emitidos durante el proceso de auditoría, los cuales tendrán calidad de reservados en términos de las disposiciones aplicables en materia </w:t>
      </w:r>
      <w:r w:rsidRPr="00CA7DF2">
        <w:rPr>
          <w:rFonts w:ascii="Arial" w:eastAsiaTheme="minorHAnsi" w:hAnsi="Arial" w:cs="Arial"/>
          <w:sz w:val="22"/>
          <w:szCs w:val="22"/>
          <w:lang w:val="es-MX" w:eastAsia="en-US"/>
        </w:rPr>
        <w:t xml:space="preserve">de transparencia y acceso a la información. Deberán incluir, al menos lo siguiente: </w:t>
      </w:r>
    </w:p>
    <w:p w14:paraId="29B805F4"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color w:val="000000"/>
          <w:sz w:val="22"/>
          <w:szCs w:val="22"/>
          <w:lang w:val="es-MX" w:eastAsia="en-US"/>
        </w:rPr>
      </w:pPr>
    </w:p>
    <w:p w14:paraId="13C92AA0"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Cs/>
          <w:sz w:val="22"/>
          <w:szCs w:val="22"/>
          <w:lang w:val="es-MX" w:eastAsia="en-US"/>
        </w:rPr>
        <w:t xml:space="preserve">a) Los criterios utilizados para la auditoría; </w:t>
      </w:r>
    </w:p>
    <w:p w14:paraId="2774EC75"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Cs/>
          <w:sz w:val="22"/>
          <w:szCs w:val="22"/>
          <w:lang w:val="es-MX" w:eastAsia="en-US"/>
        </w:rPr>
        <w:t xml:space="preserve">b) </w:t>
      </w:r>
      <w:r w:rsidRPr="00CA7DF2">
        <w:rPr>
          <w:rFonts w:ascii="Arial" w:eastAsiaTheme="minorHAnsi" w:hAnsi="Arial" w:cs="Arial"/>
          <w:sz w:val="22"/>
          <w:szCs w:val="22"/>
          <w:lang w:val="es-MX" w:eastAsia="en-US"/>
        </w:rPr>
        <w:t xml:space="preserve">El método para clasificar los hallazgos que permitan priorizar su atención; </w:t>
      </w:r>
    </w:p>
    <w:p w14:paraId="4B9FFE0C"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Cs/>
          <w:sz w:val="22"/>
          <w:szCs w:val="22"/>
          <w:lang w:val="es-MX" w:eastAsia="en-US"/>
        </w:rPr>
        <w:t xml:space="preserve">c) Los hallazgos identificados y clasificados, y </w:t>
      </w:r>
    </w:p>
    <w:p w14:paraId="53E1FF61" w14:textId="77777777" w:rsid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Cs/>
          <w:sz w:val="22"/>
          <w:szCs w:val="22"/>
          <w:lang w:val="es-MX" w:eastAsia="en-US"/>
        </w:rPr>
        <w:t xml:space="preserve">d) </w:t>
      </w:r>
      <w:r w:rsidRPr="00CA7DF2">
        <w:rPr>
          <w:rFonts w:ascii="Arial" w:eastAsiaTheme="minorHAnsi" w:hAnsi="Arial" w:cs="Arial"/>
          <w:sz w:val="22"/>
          <w:szCs w:val="22"/>
          <w:lang w:val="es-MX" w:eastAsia="en-US"/>
        </w:rPr>
        <w:t xml:space="preserve">Las posibles recomendaciones que permitan, al Instituto </w:t>
      </w:r>
      <w:r w:rsidR="007F25A6">
        <w:rPr>
          <w:rFonts w:ascii="Arial" w:eastAsiaTheme="minorHAnsi" w:hAnsi="Arial" w:cs="Arial"/>
          <w:sz w:val="22"/>
          <w:szCs w:val="22"/>
          <w:lang w:val="es-MX" w:eastAsia="en-US"/>
        </w:rPr>
        <w:t>Electoral</w:t>
      </w:r>
      <w:r w:rsidRPr="00CA7DF2">
        <w:rPr>
          <w:rFonts w:ascii="Arial" w:eastAsiaTheme="minorHAnsi" w:hAnsi="Arial" w:cs="Arial"/>
          <w:sz w:val="22"/>
          <w:szCs w:val="22"/>
          <w:lang w:val="es-MX" w:eastAsia="en-US"/>
        </w:rPr>
        <w:t xml:space="preserve">, atenderlos. </w:t>
      </w:r>
    </w:p>
    <w:p w14:paraId="200F1118"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p>
    <w:p w14:paraId="7D0F8BEC" w14:textId="77777777" w:rsid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
          <w:bCs/>
          <w:sz w:val="22"/>
          <w:szCs w:val="22"/>
          <w:lang w:val="es-MX" w:eastAsia="en-US"/>
        </w:rPr>
        <w:t xml:space="preserve">II. </w:t>
      </w:r>
      <w:r w:rsidRPr="00CA7DF2">
        <w:rPr>
          <w:rFonts w:ascii="Arial" w:eastAsiaTheme="minorHAnsi" w:hAnsi="Arial" w:cs="Arial"/>
          <w:b/>
          <w:sz w:val="22"/>
          <w:szCs w:val="22"/>
          <w:lang w:val="es-MX" w:eastAsia="en-US"/>
        </w:rPr>
        <w:t>Informe final:</w:t>
      </w:r>
      <w:r w:rsidRPr="00CA7DF2">
        <w:rPr>
          <w:rFonts w:ascii="Arial" w:eastAsiaTheme="minorHAnsi" w:hAnsi="Arial" w:cs="Arial"/>
          <w:sz w:val="22"/>
          <w:szCs w:val="22"/>
          <w:lang w:val="es-MX" w:eastAsia="en-US"/>
        </w:rPr>
        <w:t xml:space="preserve"> correspondiente a los resultados finales de la auditoría, el cual deberá publicarse en el portal oficial del Instituto</w:t>
      </w:r>
      <w:r w:rsidR="007F25A6">
        <w:rPr>
          <w:rFonts w:ascii="Arial" w:eastAsiaTheme="minorHAnsi" w:hAnsi="Arial" w:cs="Arial"/>
          <w:sz w:val="22"/>
          <w:szCs w:val="22"/>
          <w:lang w:val="es-MX" w:eastAsia="en-US"/>
        </w:rPr>
        <w:t xml:space="preserve"> Electoral del Estado</w:t>
      </w:r>
      <w:r w:rsidRPr="00CA7DF2">
        <w:rPr>
          <w:rFonts w:ascii="Arial" w:eastAsiaTheme="minorHAnsi" w:hAnsi="Arial" w:cs="Arial"/>
          <w:sz w:val="22"/>
          <w:szCs w:val="22"/>
          <w:lang w:val="es-MX" w:eastAsia="en-US"/>
        </w:rPr>
        <w:t xml:space="preserve">, a más tardar un día antes de la Jornada Electoral. </w:t>
      </w:r>
    </w:p>
    <w:p w14:paraId="5877E481" w14:textId="77777777" w:rsidR="007F25A6" w:rsidRPr="00CA7DF2" w:rsidRDefault="007F25A6" w:rsidP="007F25A6">
      <w:pPr>
        <w:autoSpaceDE w:val="0"/>
        <w:autoSpaceDN w:val="0"/>
        <w:adjustRightInd w:val="0"/>
        <w:spacing w:line="360" w:lineRule="auto"/>
        <w:jc w:val="both"/>
        <w:rPr>
          <w:rFonts w:ascii="Arial" w:eastAsiaTheme="minorHAnsi" w:hAnsi="Arial" w:cs="Arial"/>
          <w:sz w:val="22"/>
          <w:szCs w:val="22"/>
          <w:lang w:val="es-MX" w:eastAsia="en-US"/>
        </w:rPr>
      </w:pPr>
    </w:p>
    <w:p w14:paraId="0A8607CD" w14:textId="77777777" w:rsidR="00CA7DF2" w:rsidRPr="00CA7DF2" w:rsidRDefault="00CA7DF2" w:rsidP="00CA7DF2">
      <w:pPr>
        <w:autoSpaceDE w:val="0"/>
        <w:autoSpaceDN w:val="0"/>
        <w:adjustRightInd w:val="0"/>
        <w:spacing w:line="360" w:lineRule="auto"/>
        <w:ind w:left="567"/>
        <w:jc w:val="both"/>
        <w:rPr>
          <w:rFonts w:ascii="Arial" w:eastAsiaTheme="minorHAnsi" w:hAnsi="Arial" w:cs="Arial"/>
          <w:sz w:val="22"/>
          <w:szCs w:val="22"/>
          <w:lang w:val="es-MX" w:eastAsia="en-US"/>
        </w:rPr>
      </w:pPr>
      <w:r w:rsidRPr="00CA7DF2">
        <w:rPr>
          <w:rFonts w:ascii="Arial" w:eastAsiaTheme="minorHAnsi" w:hAnsi="Arial" w:cs="Arial"/>
          <w:b/>
          <w:bCs/>
          <w:sz w:val="22"/>
          <w:szCs w:val="22"/>
          <w:lang w:val="es-MX" w:eastAsia="en-US"/>
        </w:rPr>
        <w:t xml:space="preserve">III. </w:t>
      </w:r>
      <w:r w:rsidRPr="00CA7DF2">
        <w:rPr>
          <w:rFonts w:ascii="Arial" w:eastAsiaTheme="minorHAnsi" w:hAnsi="Arial" w:cs="Arial"/>
          <w:b/>
          <w:sz w:val="22"/>
          <w:szCs w:val="22"/>
          <w:lang w:val="es-MX" w:eastAsia="en-US"/>
        </w:rPr>
        <w:t>Informe de evaluación de la operación del PREP</w:t>
      </w:r>
      <w:r w:rsidRPr="00CA7DF2">
        <w:rPr>
          <w:rFonts w:ascii="Arial" w:eastAsiaTheme="minorHAnsi" w:hAnsi="Arial" w:cs="Arial"/>
          <w:sz w:val="22"/>
          <w:szCs w:val="22"/>
          <w:lang w:val="es-MX" w:eastAsia="en-US"/>
        </w:rPr>
        <w:t xml:space="preserve">: considera el cierre de operaciones del PREP, así como la etapa de evaluación del mismo. </w:t>
      </w:r>
    </w:p>
    <w:p w14:paraId="52E5FC44" w14:textId="77777777" w:rsidR="00393438" w:rsidRDefault="00393438" w:rsidP="004A63D8">
      <w:pPr>
        <w:pStyle w:val="Texto"/>
        <w:spacing w:after="0" w:line="360" w:lineRule="auto"/>
        <w:ind w:firstLine="0"/>
        <w:rPr>
          <w:sz w:val="22"/>
          <w:szCs w:val="22"/>
        </w:rPr>
      </w:pPr>
    </w:p>
    <w:p w14:paraId="5C0BB0C4" w14:textId="77777777" w:rsidR="007A0789" w:rsidRPr="00067078" w:rsidRDefault="004A63D8" w:rsidP="00067078">
      <w:pPr>
        <w:pStyle w:val="Texto"/>
        <w:spacing w:after="0" w:line="360" w:lineRule="auto"/>
        <w:ind w:firstLine="0"/>
        <w:rPr>
          <w:rFonts w:cs="Arial"/>
          <w:sz w:val="22"/>
          <w:lang w:val="es-MX"/>
        </w:rPr>
      </w:pPr>
      <w:r w:rsidRPr="00CF3B5C">
        <w:rPr>
          <w:b/>
          <w:sz w:val="22"/>
          <w:szCs w:val="22"/>
        </w:rPr>
        <w:t>1</w:t>
      </w:r>
      <w:r w:rsidR="00162123">
        <w:rPr>
          <w:b/>
          <w:sz w:val="22"/>
          <w:szCs w:val="22"/>
          <w:lang w:val="es-MX"/>
        </w:rPr>
        <w:t>6</w:t>
      </w:r>
      <w:r w:rsidRPr="00CF3B5C">
        <w:rPr>
          <w:b/>
          <w:sz w:val="22"/>
          <w:szCs w:val="22"/>
        </w:rPr>
        <w:t>ª.-</w:t>
      </w:r>
      <w:r w:rsidRPr="00CF3B5C">
        <w:rPr>
          <w:sz w:val="22"/>
          <w:szCs w:val="22"/>
        </w:rPr>
        <w:t xml:space="preserve"> </w:t>
      </w:r>
      <w:r w:rsidR="00FE00E8" w:rsidRPr="00CF3B5C">
        <w:rPr>
          <w:sz w:val="22"/>
          <w:szCs w:val="22"/>
          <w:lang w:val="es-MX"/>
        </w:rPr>
        <w:t xml:space="preserve">Tal como se expuso en el Antecedente </w:t>
      </w:r>
      <w:r w:rsidR="00067078">
        <w:rPr>
          <w:sz w:val="22"/>
          <w:szCs w:val="22"/>
          <w:lang w:val="es-MX"/>
        </w:rPr>
        <w:t>VIII</w:t>
      </w:r>
      <w:r w:rsidR="00FE00E8" w:rsidRPr="00CF3B5C">
        <w:rPr>
          <w:sz w:val="22"/>
          <w:szCs w:val="22"/>
          <w:lang w:val="es-MX"/>
        </w:rPr>
        <w:t xml:space="preserve"> de este instrumento, la </w:t>
      </w:r>
      <w:r w:rsidR="00FE00E8" w:rsidRPr="00CF3B5C">
        <w:rPr>
          <w:rFonts w:cs="Arial"/>
          <w:sz w:val="22"/>
          <w:szCs w:val="22"/>
          <w:shd w:val="clear" w:color="auto" w:fill="FFFFFF"/>
        </w:rPr>
        <w:t>Unidad Técnica de Servicios de Informática</w:t>
      </w:r>
      <w:r w:rsidR="00FE00E8" w:rsidRPr="00CF3B5C">
        <w:rPr>
          <w:rFonts w:cs="Arial"/>
          <w:sz w:val="22"/>
          <w:szCs w:val="22"/>
          <w:shd w:val="clear" w:color="auto" w:fill="FFFFFF"/>
          <w:lang w:val="es-MX"/>
        </w:rPr>
        <w:t xml:space="preserve"> del INE (</w:t>
      </w:r>
      <w:r w:rsidR="00FE00E8" w:rsidRPr="00CF3B5C">
        <w:rPr>
          <w:sz w:val="22"/>
          <w:szCs w:val="22"/>
          <w:lang w:val="es-MX"/>
        </w:rPr>
        <w:t>UNICOM), informó a este Organismo Electoral que la propuesta de ente auditor que se propuso</w:t>
      </w:r>
      <w:r w:rsidR="00CF3B5C" w:rsidRPr="00CF3B5C">
        <w:rPr>
          <w:sz w:val="22"/>
          <w:szCs w:val="22"/>
          <w:lang w:val="es-MX"/>
        </w:rPr>
        <w:t xml:space="preserve"> no generó observación alguna, por lo que señalo dicha Unidad, que </w:t>
      </w:r>
      <w:r w:rsidR="007A0789" w:rsidRPr="00390BF6">
        <w:rPr>
          <w:rFonts w:cs="Arial"/>
          <w:sz w:val="22"/>
          <w:szCs w:val="22"/>
        </w:rPr>
        <w:t>de conformidad</w:t>
      </w:r>
      <w:r w:rsidR="007A0789" w:rsidRPr="00CF3B5C">
        <w:rPr>
          <w:rFonts w:cs="Arial"/>
          <w:sz w:val="22"/>
        </w:rPr>
        <w:t xml:space="preserve"> con </w:t>
      </w:r>
      <w:r w:rsidR="00CF3B5C">
        <w:rPr>
          <w:rFonts w:cs="Arial"/>
          <w:sz w:val="22"/>
        </w:rPr>
        <w:t xml:space="preserve">el artículo 347, numeral 3 del </w:t>
      </w:r>
      <w:r w:rsidR="00CF3B5C">
        <w:rPr>
          <w:rFonts w:cs="Arial"/>
          <w:sz w:val="22"/>
          <w:lang w:val="es-MX"/>
        </w:rPr>
        <w:t xml:space="preserve">Reglamento de </w:t>
      </w:r>
      <w:r w:rsidR="007A0789" w:rsidRPr="00CF3B5C">
        <w:rPr>
          <w:rFonts w:cs="Arial"/>
          <w:sz w:val="22"/>
        </w:rPr>
        <w:t>E</w:t>
      </w:r>
      <w:r w:rsidR="00CF3B5C">
        <w:rPr>
          <w:rFonts w:cs="Arial"/>
          <w:sz w:val="22"/>
          <w:lang w:val="es-MX"/>
        </w:rPr>
        <w:t>lecciones</w:t>
      </w:r>
      <w:r w:rsidR="007A0789" w:rsidRPr="00CF3B5C">
        <w:rPr>
          <w:rFonts w:cs="Arial"/>
          <w:sz w:val="22"/>
        </w:rPr>
        <w:t xml:space="preserve">, la instancia interna encargada de coordinar las actividades del PREP </w:t>
      </w:r>
      <w:r w:rsidR="00CF3B5C">
        <w:rPr>
          <w:rFonts w:cs="Arial"/>
          <w:sz w:val="22"/>
          <w:lang w:val="es-MX"/>
        </w:rPr>
        <w:t xml:space="preserve">es la </w:t>
      </w:r>
      <w:r w:rsidR="007A0789" w:rsidRPr="00CF3B5C">
        <w:rPr>
          <w:rFonts w:cs="Arial"/>
          <w:sz w:val="22"/>
        </w:rPr>
        <w:t>responsable de validar que el ente auditor cumpla con los requisitos que marca la norma</w:t>
      </w:r>
      <w:r w:rsidR="00CF3B5C">
        <w:rPr>
          <w:rFonts w:cs="Arial"/>
          <w:sz w:val="22"/>
        </w:rPr>
        <w:t xml:space="preserve"> para desempeñar dicha función</w:t>
      </w:r>
      <w:r w:rsidR="00CF3B5C">
        <w:rPr>
          <w:rFonts w:cs="Arial"/>
          <w:sz w:val="22"/>
          <w:lang w:val="es-MX"/>
        </w:rPr>
        <w:t xml:space="preserve">; en ese sentido, el Ing. Juan Ramón Granero Vega, Director de Sistemas de Instituto y </w:t>
      </w:r>
      <w:r w:rsidR="00CF3B5C" w:rsidRPr="002818D0">
        <w:rPr>
          <w:rFonts w:cs="Arial"/>
          <w:sz w:val="22"/>
          <w:szCs w:val="22"/>
        </w:rPr>
        <w:t>Coordinador del desarrollo de las actividades del PREP (instancia interna del PREP)</w:t>
      </w:r>
      <w:r w:rsidR="00CF3B5C">
        <w:rPr>
          <w:rFonts w:cs="Arial"/>
          <w:sz w:val="22"/>
          <w:szCs w:val="22"/>
          <w:lang w:val="es-MX"/>
        </w:rPr>
        <w:t xml:space="preserve">, </w:t>
      </w:r>
      <w:r w:rsidR="00067078">
        <w:rPr>
          <w:rFonts w:cs="Arial"/>
          <w:sz w:val="22"/>
          <w:szCs w:val="22"/>
          <w:lang w:val="es-MX"/>
        </w:rPr>
        <w:t xml:space="preserve">mediante oficio COTAPREP/30/2021, informó a la Consejera Presidenta sobre el cumplimiento de los requisitos por parte de la Universidad de Colima y validación de </w:t>
      </w:r>
      <w:r w:rsidR="00067078">
        <w:rPr>
          <w:rFonts w:cs="Arial"/>
          <w:sz w:val="22"/>
          <w:szCs w:val="22"/>
          <w:lang w:val="es-MX"/>
        </w:rPr>
        <w:lastRenderedPageBreak/>
        <w:t>dicha institución educativa para fungir como ente auditor del PREP para el actual proceso electoral.</w:t>
      </w:r>
    </w:p>
    <w:p w14:paraId="478936E7" w14:textId="77777777" w:rsidR="007A0789" w:rsidRDefault="007A0789" w:rsidP="004A63D8">
      <w:pPr>
        <w:pStyle w:val="Texto"/>
        <w:tabs>
          <w:tab w:val="left" w:pos="426"/>
        </w:tabs>
        <w:spacing w:after="0" w:line="360" w:lineRule="auto"/>
        <w:ind w:firstLine="0"/>
        <w:rPr>
          <w:b/>
          <w:sz w:val="22"/>
          <w:szCs w:val="22"/>
        </w:rPr>
      </w:pPr>
    </w:p>
    <w:p w14:paraId="760C24BD" w14:textId="77777777" w:rsidR="00BE477A" w:rsidRDefault="004A63D8" w:rsidP="00BE477A">
      <w:pPr>
        <w:pStyle w:val="Texto"/>
        <w:tabs>
          <w:tab w:val="left" w:pos="426"/>
        </w:tabs>
        <w:autoSpaceDE w:val="0"/>
        <w:autoSpaceDN w:val="0"/>
        <w:adjustRightInd w:val="0"/>
        <w:spacing w:after="0" w:line="360" w:lineRule="auto"/>
        <w:ind w:firstLine="0"/>
        <w:rPr>
          <w:rFonts w:eastAsia="Calibri" w:cs="Arial"/>
          <w:sz w:val="22"/>
          <w:szCs w:val="22"/>
          <w:lang w:val="es-MX"/>
        </w:rPr>
      </w:pPr>
      <w:r w:rsidRPr="000838BC">
        <w:rPr>
          <w:b/>
          <w:bCs/>
          <w:sz w:val="22"/>
          <w:szCs w:val="22"/>
        </w:rPr>
        <w:t>1</w:t>
      </w:r>
      <w:r w:rsidR="00162123">
        <w:rPr>
          <w:b/>
          <w:bCs/>
          <w:sz w:val="22"/>
          <w:szCs w:val="22"/>
          <w:lang w:val="es-MX"/>
        </w:rPr>
        <w:t>7</w:t>
      </w:r>
      <w:r w:rsidRPr="000838BC">
        <w:rPr>
          <w:b/>
          <w:bCs/>
          <w:sz w:val="22"/>
          <w:szCs w:val="22"/>
        </w:rPr>
        <w:t>ª.-</w:t>
      </w:r>
      <w:r>
        <w:rPr>
          <w:bCs/>
          <w:sz w:val="22"/>
          <w:szCs w:val="22"/>
        </w:rPr>
        <w:t xml:space="preserve"> </w:t>
      </w:r>
      <w:r w:rsidR="00CF3B5C">
        <w:rPr>
          <w:bCs/>
          <w:sz w:val="22"/>
          <w:szCs w:val="22"/>
          <w:lang w:val="es-MX"/>
        </w:rPr>
        <w:t xml:space="preserve">En relación con lo antes expuestos, y de acuerdo a lo plasmado </w:t>
      </w:r>
      <w:r w:rsidR="00CF3B5C" w:rsidRPr="001C023D">
        <w:rPr>
          <w:bCs/>
          <w:sz w:val="22"/>
          <w:szCs w:val="22"/>
          <w:lang w:val="es-MX"/>
        </w:rPr>
        <w:t>en el Antecedente</w:t>
      </w:r>
      <w:r w:rsidR="001C023D" w:rsidRPr="001C023D">
        <w:rPr>
          <w:bCs/>
          <w:sz w:val="22"/>
          <w:szCs w:val="22"/>
          <w:lang w:val="es-MX"/>
        </w:rPr>
        <w:t xml:space="preserve"> VII</w:t>
      </w:r>
      <w:r w:rsidR="00CF3B5C" w:rsidRPr="001C023D">
        <w:rPr>
          <w:bCs/>
          <w:sz w:val="22"/>
          <w:szCs w:val="22"/>
          <w:lang w:val="es-MX"/>
        </w:rPr>
        <w:t xml:space="preserve">, en el </w:t>
      </w:r>
      <w:r w:rsidR="00CF3B5C" w:rsidRPr="001C023D">
        <w:rPr>
          <w:rFonts w:eastAsia="Calibri" w:cs="Arial"/>
          <w:sz w:val="22"/>
          <w:szCs w:val="22"/>
          <w:lang w:val="es-MX"/>
        </w:rPr>
        <w:t>Convenio de Colaboración</w:t>
      </w:r>
      <w:r w:rsidR="00CF3B5C" w:rsidRPr="001C023D">
        <w:rPr>
          <w:bCs/>
          <w:sz w:val="22"/>
          <w:szCs w:val="22"/>
          <w:lang w:val="es-MX"/>
        </w:rPr>
        <w:t xml:space="preserve"> celebrado el día </w:t>
      </w:r>
      <w:r w:rsidR="00BE477A" w:rsidRPr="001C023D">
        <w:rPr>
          <w:rFonts w:eastAsia="Calibri" w:cs="Arial"/>
          <w:sz w:val="22"/>
          <w:szCs w:val="22"/>
          <w:lang w:val="es-MX"/>
        </w:rPr>
        <w:t xml:space="preserve">08 de febrero de 2021, el Instituto Electoral </w:t>
      </w:r>
      <w:r w:rsidR="00CF3B5C" w:rsidRPr="001C023D">
        <w:rPr>
          <w:rFonts w:eastAsia="Calibri" w:cs="Arial"/>
          <w:sz w:val="22"/>
          <w:szCs w:val="22"/>
          <w:lang w:val="es-MX"/>
        </w:rPr>
        <w:t>y</w:t>
      </w:r>
      <w:r w:rsidR="00BE477A" w:rsidRPr="001C023D">
        <w:rPr>
          <w:rFonts w:eastAsia="Calibri" w:cs="Arial"/>
          <w:sz w:val="22"/>
          <w:szCs w:val="22"/>
          <w:lang w:val="es-MX"/>
        </w:rPr>
        <w:t xml:space="preserve"> </w:t>
      </w:r>
      <w:r w:rsidR="006D77E4">
        <w:rPr>
          <w:rFonts w:eastAsia="Calibri" w:cs="Arial"/>
          <w:sz w:val="22"/>
          <w:szCs w:val="22"/>
          <w:lang w:val="es-MX"/>
        </w:rPr>
        <w:t xml:space="preserve">la </w:t>
      </w:r>
      <w:r w:rsidR="00BE477A" w:rsidRPr="001C023D">
        <w:rPr>
          <w:rFonts w:eastAsia="Calibri" w:cs="Arial"/>
          <w:sz w:val="22"/>
          <w:szCs w:val="22"/>
          <w:lang w:val="es-MX"/>
        </w:rPr>
        <w:t xml:space="preserve">Universidad de Colima, </w:t>
      </w:r>
      <w:r w:rsidR="00CF3B5C" w:rsidRPr="001C023D">
        <w:rPr>
          <w:rFonts w:eastAsia="Calibri" w:cs="Arial"/>
          <w:sz w:val="22"/>
          <w:szCs w:val="22"/>
          <w:lang w:val="es-MX"/>
        </w:rPr>
        <w:t xml:space="preserve">establecieron </w:t>
      </w:r>
      <w:r w:rsidR="001C023D" w:rsidRPr="001C023D">
        <w:rPr>
          <w:rFonts w:eastAsia="Calibri" w:cs="Arial"/>
          <w:sz w:val="22"/>
          <w:szCs w:val="22"/>
          <w:lang w:val="es-MX"/>
        </w:rPr>
        <w:t>dentro de los alcances</w:t>
      </w:r>
      <w:r w:rsidR="006D77E4">
        <w:rPr>
          <w:rFonts w:eastAsia="Calibri" w:cs="Arial"/>
          <w:sz w:val="22"/>
          <w:szCs w:val="22"/>
          <w:lang w:val="es-MX"/>
        </w:rPr>
        <w:t xml:space="preserve"> del mismo</w:t>
      </w:r>
      <w:r w:rsidR="001C023D" w:rsidRPr="001C023D">
        <w:rPr>
          <w:rFonts w:eastAsia="Calibri" w:cs="Arial"/>
          <w:sz w:val="22"/>
          <w:szCs w:val="22"/>
          <w:lang w:val="es-MX"/>
        </w:rPr>
        <w:t xml:space="preserve">, </w:t>
      </w:r>
      <w:r w:rsidR="00CF3B5C" w:rsidRPr="001C023D">
        <w:rPr>
          <w:rFonts w:eastAsia="Calibri" w:cs="Arial"/>
          <w:sz w:val="22"/>
          <w:szCs w:val="22"/>
          <w:lang w:val="es-MX"/>
        </w:rPr>
        <w:t>el intercambio de asesoría en aspectos relacionados con las áreas de especialización académica, técnica o de servicios</w:t>
      </w:r>
      <w:r w:rsidR="00CF3B5C">
        <w:rPr>
          <w:rFonts w:eastAsia="Calibri" w:cs="Arial"/>
          <w:sz w:val="22"/>
          <w:szCs w:val="22"/>
          <w:lang w:val="es-MX"/>
        </w:rPr>
        <w:t xml:space="preserve"> institucionales, en beneficio de las la</w:t>
      </w:r>
      <w:r w:rsidR="001C023D">
        <w:rPr>
          <w:rFonts w:eastAsia="Calibri" w:cs="Arial"/>
          <w:sz w:val="22"/>
          <w:szCs w:val="22"/>
          <w:lang w:val="es-MX"/>
        </w:rPr>
        <w:t>bores que se realizan en ambas instituciones.</w:t>
      </w:r>
    </w:p>
    <w:p w14:paraId="4AEA6B48" w14:textId="77777777" w:rsidR="001C023D" w:rsidRDefault="001C023D" w:rsidP="00BE477A">
      <w:pPr>
        <w:pStyle w:val="Texto"/>
        <w:tabs>
          <w:tab w:val="left" w:pos="426"/>
        </w:tabs>
        <w:autoSpaceDE w:val="0"/>
        <w:autoSpaceDN w:val="0"/>
        <w:adjustRightInd w:val="0"/>
        <w:spacing w:after="0" w:line="360" w:lineRule="auto"/>
        <w:ind w:firstLine="0"/>
        <w:rPr>
          <w:rFonts w:eastAsia="Calibri" w:cs="Arial"/>
          <w:sz w:val="22"/>
          <w:szCs w:val="22"/>
          <w:lang w:val="es-MX"/>
        </w:rPr>
      </w:pPr>
    </w:p>
    <w:p w14:paraId="1E22967B" w14:textId="77777777" w:rsidR="001C023D" w:rsidRDefault="001C023D" w:rsidP="00BE477A">
      <w:pPr>
        <w:pStyle w:val="Texto"/>
        <w:tabs>
          <w:tab w:val="left" w:pos="426"/>
        </w:tabs>
        <w:autoSpaceDE w:val="0"/>
        <w:autoSpaceDN w:val="0"/>
        <w:adjustRightInd w:val="0"/>
        <w:spacing w:after="0" w:line="360" w:lineRule="auto"/>
        <w:ind w:firstLine="0"/>
        <w:rPr>
          <w:rFonts w:eastAsia="Calibri" w:cs="Arial"/>
          <w:sz w:val="22"/>
          <w:szCs w:val="22"/>
          <w:lang w:val="es-MX"/>
        </w:rPr>
      </w:pPr>
      <w:r>
        <w:rPr>
          <w:rFonts w:eastAsia="Calibri" w:cs="Arial"/>
          <w:sz w:val="22"/>
          <w:szCs w:val="22"/>
          <w:lang w:val="es-MX"/>
        </w:rPr>
        <w:t xml:space="preserve">Asimismo, se estableció en la cláusula Tercera, que cada uno de los proyectos y actividades derivados del Convenio, deben quedar formalizados mediante convenios específicos de ejecución en los que se describirán con toda precisión las características y en su caso, las aportaciones de cada parte. </w:t>
      </w:r>
    </w:p>
    <w:p w14:paraId="2FF3A0AF" w14:textId="77777777" w:rsidR="001C023D" w:rsidRDefault="001C023D" w:rsidP="00BE477A">
      <w:pPr>
        <w:pStyle w:val="Texto"/>
        <w:tabs>
          <w:tab w:val="left" w:pos="426"/>
        </w:tabs>
        <w:autoSpaceDE w:val="0"/>
        <w:autoSpaceDN w:val="0"/>
        <w:adjustRightInd w:val="0"/>
        <w:spacing w:after="0" w:line="360" w:lineRule="auto"/>
        <w:ind w:firstLine="0"/>
        <w:rPr>
          <w:rFonts w:eastAsia="Calibri" w:cs="Arial"/>
          <w:sz w:val="22"/>
          <w:szCs w:val="22"/>
          <w:lang w:val="es-MX"/>
        </w:rPr>
      </w:pPr>
    </w:p>
    <w:p w14:paraId="306835AA" w14:textId="77777777" w:rsidR="001C023D" w:rsidRPr="009F60C1" w:rsidRDefault="001C023D" w:rsidP="00BE477A">
      <w:pPr>
        <w:pStyle w:val="Texto"/>
        <w:tabs>
          <w:tab w:val="left" w:pos="426"/>
        </w:tabs>
        <w:autoSpaceDE w:val="0"/>
        <w:autoSpaceDN w:val="0"/>
        <w:adjustRightInd w:val="0"/>
        <w:spacing w:after="0" w:line="360" w:lineRule="auto"/>
        <w:ind w:firstLine="0"/>
        <w:rPr>
          <w:rFonts w:eastAsia="Calibri" w:cs="Arial"/>
        </w:rPr>
      </w:pPr>
      <w:r>
        <w:rPr>
          <w:rFonts w:eastAsia="Calibri" w:cs="Arial"/>
          <w:sz w:val="22"/>
          <w:szCs w:val="22"/>
          <w:lang w:val="es-MX"/>
        </w:rPr>
        <w:t xml:space="preserve">Aunado a lo anterior, </w:t>
      </w:r>
      <w:r w:rsidR="006D77E4">
        <w:rPr>
          <w:rFonts w:eastAsia="Calibri" w:cs="Arial"/>
          <w:sz w:val="22"/>
          <w:szCs w:val="22"/>
          <w:lang w:val="es-MX"/>
        </w:rPr>
        <w:t xml:space="preserve">entre otras cosas, </w:t>
      </w:r>
      <w:r>
        <w:rPr>
          <w:rFonts w:eastAsia="Calibri" w:cs="Arial"/>
          <w:sz w:val="22"/>
          <w:szCs w:val="22"/>
          <w:lang w:val="es-MX"/>
        </w:rPr>
        <w:t xml:space="preserve">se determinó en el Convenio </w:t>
      </w:r>
      <w:r w:rsidR="006D77E4">
        <w:rPr>
          <w:rFonts w:eastAsia="Calibri" w:cs="Arial"/>
          <w:sz w:val="22"/>
          <w:szCs w:val="22"/>
          <w:lang w:val="es-MX"/>
        </w:rPr>
        <w:t>de referencia</w:t>
      </w:r>
      <w:r>
        <w:rPr>
          <w:rFonts w:eastAsia="Calibri" w:cs="Arial"/>
          <w:sz w:val="22"/>
          <w:szCs w:val="22"/>
          <w:lang w:val="es-MX"/>
        </w:rPr>
        <w:t xml:space="preserve">, que cualquier información </w:t>
      </w:r>
      <w:r w:rsidR="006D77E4">
        <w:rPr>
          <w:rFonts w:eastAsia="Calibri" w:cs="Arial"/>
          <w:sz w:val="22"/>
          <w:szCs w:val="22"/>
          <w:lang w:val="es-MX"/>
        </w:rPr>
        <w:t>a la que</w:t>
      </w:r>
      <w:r>
        <w:rPr>
          <w:rFonts w:eastAsia="Calibri" w:cs="Arial"/>
          <w:sz w:val="22"/>
          <w:szCs w:val="22"/>
          <w:lang w:val="es-MX"/>
        </w:rPr>
        <w:t xml:space="preserve"> tengan acceso ambas partes en relación al mismo, será tratada con confidencialidad, obligándose a no revelarla, divulgarla, o transmitirla, a mantenerla en secreto y a no reproducirla, copiarla o duplicarla sin consentimiento previo expreso o por escrito y a tomar las medidas necesarias a fin de salvaguardar la confidencialidad de dicha información.</w:t>
      </w:r>
    </w:p>
    <w:p w14:paraId="28DF774D" w14:textId="77777777" w:rsidR="00BE477A" w:rsidRDefault="00BE477A" w:rsidP="00BE477A">
      <w:pPr>
        <w:pStyle w:val="Texto"/>
        <w:tabs>
          <w:tab w:val="left" w:pos="426"/>
        </w:tabs>
        <w:spacing w:after="0" w:line="360" w:lineRule="auto"/>
        <w:ind w:firstLine="0"/>
        <w:rPr>
          <w:b/>
          <w:sz w:val="22"/>
          <w:szCs w:val="22"/>
        </w:rPr>
      </w:pPr>
    </w:p>
    <w:p w14:paraId="1FF095D3" w14:textId="77777777" w:rsidR="00C538BD" w:rsidRPr="007F25A6" w:rsidRDefault="00C538BD" w:rsidP="00BE477A">
      <w:pPr>
        <w:pStyle w:val="Texto"/>
        <w:tabs>
          <w:tab w:val="left" w:pos="426"/>
        </w:tabs>
        <w:spacing w:after="0" w:line="360" w:lineRule="auto"/>
        <w:ind w:firstLine="0"/>
        <w:rPr>
          <w:rFonts w:eastAsiaTheme="minorHAnsi" w:cs="Arial"/>
          <w:color w:val="000000"/>
          <w:sz w:val="22"/>
          <w:szCs w:val="22"/>
          <w:lang w:val="es-MX" w:eastAsia="en-US"/>
        </w:rPr>
      </w:pPr>
      <w:r w:rsidRPr="002A6106">
        <w:rPr>
          <w:b/>
          <w:sz w:val="22"/>
          <w:szCs w:val="22"/>
        </w:rPr>
        <w:t>1</w:t>
      </w:r>
      <w:r w:rsidR="00162123">
        <w:rPr>
          <w:b/>
          <w:sz w:val="22"/>
          <w:szCs w:val="22"/>
          <w:lang w:val="es-MX"/>
        </w:rPr>
        <w:t>8</w:t>
      </w:r>
      <w:r w:rsidRPr="002A6106">
        <w:rPr>
          <w:b/>
          <w:sz w:val="22"/>
          <w:szCs w:val="22"/>
        </w:rPr>
        <w:t>ª.-</w:t>
      </w:r>
      <w:r>
        <w:rPr>
          <w:sz w:val="22"/>
          <w:szCs w:val="22"/>
        </w:rPr>
        <w:t xml:space="preserve"> </w:t>
      </w:r>
      <w:r>
        <w:rPr>
          <w:sz w:val="22"/>
          <w:szCs w:val="22"/>
          <w:lang w:val="es-MX"/>
        </w:rPr>
        <w:t xml:space="preserve">Por lo que respecta al costo de la auditoría, el </w:t>
      </w:r>
      <w:r>
        <w:rPr>
          <w:sz w:val="22"/>
          <w:szCs w:val="22"/>
        </w:rPr>
        <w:t xml:space="preserve">numeral 11 del </w:t>
      </w:r>
      <w:r w:rsidRPr="00352045">
        <w:rPr>
          <w:sz w:val="22"/>
          <w:szCs w:val="22"/>
        </w:rPr>
        <w:t>Capítulo I</w:t>
      </w:r>
      <w:r>
        <w:rPr>
          <w:sz w:val="22"/>
          <w:szCs w:val="22"/>
        </w:rPr>
        <w:t>I</w:t>
      </w:r>
      <w:r w:rsidRPr="00352045">
        <w:rPr>
          <w:sz w:val="22"/>
          <w:szCs w:val="22"/>
        </w:rPr>
        <w:t>I del</w:t>
      </w:r>
      <w:r>
        <w:rPr>
          <w:sz w:val="22"/>
          <w:szCs w:val="22"/>
        </w:rPr>
        <w:t xml:space="preserve"> citado </w:t>
      </w:r>
      <w:r w:rsidRPr="00352045">
        <w:rPr>
          <w:sz w:val="22"/>
          <w:szCs w:val="22"/>
        </w:rPr>
        <w:t>An</w:t>
      </w:r>
      <w:r>
        <w:rPr>
          <w:sz w:val="22"/>
          <w:szCs w:val="22"/>
        </w:rPr>
        <w:t>exo 13</w:t>
      </w:r>
      <w:r>
        <w:rPr>
          <w:sz w:val="22"/>
          <w:szCs w:val="22"/>
          <w:lang w:val="es-MX"/>
        </w:rPr>
        <w:t xml:space="preserve">, establece que </w:t>
      </w:r>
      <w:r>
        <w:rPr>
          <w:sz w:val="22"/>
          <w:szCs w:val="22"/>
        </w:rPr>
        <w:t>este Organismo Electoral d</w:t>
      </w:r>
      <w:r w:rsidRPr="00352045">
        <w:rPr>
          <w:sz w:val="22"/>
          <w:szCs w:val="22"/>
        </w:rPr>
        <w:t xml:space="preserve">eberá asumir el costo de la </w:t>
      </w:r>
      <w:r>
        <w:rPr>
          <w:sz w:val="22"/>
          <w:szCs w:val="22"/>
          <w:lang w:val="es-MX"/>
        </w:rPr>
        <w:t xml:space="preserve">misma, en virtud de las </w:t>
      </w:r>
      <w:r>
        <w:rPr>
          <w:sz w:val="22"/>
          <w:szCs w:val="22"/>
        </w:rPr>
        <w:t>elecciones locales</w:t>
      </w:r>
      <w:r>
        <w:rPr>
          <w:sz w:val="22"/>
          <w:szCs w:val="22"/>
          <w:lang w:val="es-MX"/>
        </w:rPr>
        <w:t xml:space="preserve"> que habrán de desarrollarse en el Estado de Colima.</w:t>
      </w:r>
      <w:r>
        <w:rPr>
          <w:sz w:val="22"/>
          <w:szCs w:val="22"/>
        </w:rPr>
        <w:t xml:space="preserve"> </w:t>
      </w:r>
    </w:p>
    <w:p w14:paraId="6BB072C0" w14:textId="77777777" w:rsidR="00C538BD" w:rsidRDefault="00C538BD" w:rsidP="00C538BD">
      <w:pPr>
        <w:spacing w:line="360" w:lineRule="auto"/>
        <w:jc w:val="both"/>
        <w:rPr>
          <w:rFonts w:ascii="Arial" w:hAnsi="Arial" w:cs="Arial"/>
          <w:b/>
          <w:bCs/>
          <w:sz w:val="22"/>
          <w:szCs w:val="22"/>
          <w:highlight w:val="yellow"/>
        </w:rPr>
      </w:pPr>
    </w:p>
    <w:p w14:paraId="6B2F2B4E" w14:textId="77777777" w:rsidR="00C538BD" w:rsidRPr="00A8323F" w:rsidRDefault="00C538BD" w:rsidP="00C538BD">
      <w:pPr>
        <w:spacing w:line="360" w:lineRule="auto"/>
        <w:jc w:val="both"/>
        <w:rPr>
          <w:rFonts w:ascii="Arial" w:hAnsi="Arial" w:cs="Arial"/>
          <w:bCs/>
          <w:sz w:val="22"/>
          <w:szCs w:val="22"/>
        </w:rPr>
      </w:pPr>
      <w:r w:rsidRPr="00A8323F">
        <w:rPr>
          <w:rFonts w:ascii="Arial" w:hAnsi="Arial" w:cs="Arial"/>
          <w:bCs/>
          <w:sz w:val="22"/>
          <w:szCs w:val="22"/>
        </w:rPr>
        <w:t xml:space="preserve">En este sentido, se debe determinar el procedimiento que se llevará a cabo para la </w:t>
      </w:r>
      <w:r>
        <w:rPr>
          <w:rFonts w:ascii="Arial" w:hAnsi="Arial" w:cs="Arial"/>
          <w:bCs/>
          <w:sz w:val="22"/>
          <w:szCs w:val="22"/>
        </w:rPr>
        <w:t xml:space="preserve">contratación del ente </w:t>
      </w:r>
      <w:r w:rsidRPr="00A8323F">
        <w:rPr>
          <w:rFonts w:ascii="Arial" w:hAnsi="Arial" w:cs="Arial"/>
          <w:bCs/>
          <w:sz w:val="22"/>
          <w:szCs w:val="22"/>
        </w:rPr>
        <w:t xml:space="preserve">que habrá de </w:t>
      </w:r>
      <w:r>
        <w:rPr>
          <w:rFonts w:ascii="Arial" w:hAnsi="Arial" w:cs="Arial"/>
          <w:bCs/>
          <w:sz w:val="22"/>
          <w:szCs w:val="22"/>
        </w:rPr>
        <w:t xml:space="preserve">llevar a cabo la </w:t>
      </w:r>
      <w:r w:rsidRPr="00C538BD">
        <w:rPr>
          <w:rFonts w:ascii="Arial" w:hAnsi="Arial" w:cs="Arial"/>
          <w:sz w:val="22"/>
          <w:szCs w:val="22"/>
        </w:rPr>
        <w:t>auditoría de verificación y análisis del sistema informático</w:t>
      </w:r>
      <w:r w:rsidRPr="00C538BD">
        <w:rPr>
          <w:rFonts w:ascii="Arial" w:hAnsi="Arial" w:cs="Arial"/>
          <w:bCs/>
          <w:sz w:val="22"/>
          <w:szCs w:val="22"/>
        </w:rPr>
        <w:t xml:space="preserve"> del PREP en el actual Proceso Electoral</w:t>
      </w:r>
      <w:r w:rsidRPr="00A8323F">
        <w:rPr>
          <w:rFonts w:ascii="Arial" w:hAnsi="Arial" w:cs="Arial"/>
          <w:bCs/>
          <w:sz w:val="22"/>
          <w:szCs w:val="22"/>
        </w:rPr>
        <w:t xml:space="preserve"> Local 2020-2021.</w:t>
      </w:r>
    </w:p>
    <w:p w14:paraId="0B9D3D69" w14:textId="77777777" w:rsidR="00FD0814" w:rsidRPr="00C538BD" w:rsidRDefault="00FD0814" w:rsidP="00FD0814">
      <w:pPr>
        <w:spacing w:line="360" w:lineRule="auto"/>
        <w:jc w:val="both"/>
        <w:rPr>
          <w:rFonts w:ascii="Arial" w:hAnsi="Arial" w:cs="Arial"/>
          <w:bCs/>
          <w:sz w:val="22"/>
          <w:szCs w:val="22"/>
        </w:rPr>
      </w:pPr>
    </w:p>
    <w:p w14:paraId="2A49922E" w14:textId="77777777" w:rsidR="00FD0814" w:rsidRPr="00C538BD" w:rsidRDefault="00FD0814" w:rsidP="00C538BD">
      <w:pPr>
        <w:spacing w:line="360" w:lineRule="auto"/>
        <w:jc w:val="both"/>
        <w:rPr>
          <w:rFonts w:ascii="Arial" w:eastAsia="Calibri" w:hAnsi="Arial" w:cs="Arial"/>
          <w:color w:val="000000"/>
          <w:sz w:val="22"/>
          <w:szCs w:val="22"/>
          <w:lang w:val="es-MX" w:eastAsia="es-MX"/>
        </w:rPr>
      </w:pPr>
      <w:r w:rsidRPr="00C538BD">
        <w:rPr>
          <w:rFonts w:ascii="Arial" w:hAnsi="Arial" w:cs="Arial"/>
          <w:b/>
          <w:color w:val="000000"/>
          <w:sz w:val="22"/>
          <w:szCs w:val="22"/>
        </w:rPr>
        <w:t>1</w:t>
      </w:r>
      <w:r w:rsidR="00162123">
        <w:rPr>
          <w:rFonts w:ascii="Arial" w:hAnsi="Arial" w:cs="Arial"/>
          <w:b/>
          <w:color w:val="000000"/>
          <w:sz w:val="22"/>
          <w:szCs w:val="22"/>
        </w:rPr>
        <w:t>9</w:t>
      </w:r>
      <w:r w:rsidRPr="00C538BD">
        <w:rPr>
          <w:rFonts w:ascii="Arial" w:hAnsi="Arial" w:cs="Arial"/>
          <w:b/>
          <w:color w:val="000000"/>
          <w:sz w:val="22"/>
          <w:szCs w:val="22"/>
        </w:rPr>
        <w:t>ª.-</w:t>
      </w:r>
      <w:r w:rsidRPr="00C538BD">
        <w:rPr>
          <w:rFonts w:ascii="Arial" w:hAnsi="Arial" w:cs="Arial"/>
          <w:color w:val="000000"/>
          <w:sz w:val="22"/>
          <w:szCs w:val="22"/>
        </w:rPr>
        <w:t xml:space="preserve"> Ahora bien, por lo que respecta a la adjudicación del servicio de </w:t>
      </w:r>
      <w:r w:rsidR="00C538BD" w:rsidRPr="00C538BD">
        <w:rPr>
          <w:rFonts w:ascii="Arial" w:hAnsi="Arial" w:cs="Arial"/>
          <w:sz w:val="22"/>
          <w:szCs w:val="22"/>
        </w:rPr>
        <w:t>auditoría de verificación y análisis del sistema informático</w:t>
      </w:r>
      <w:r w:rsidR="00C538BD" w:rsidRPr="00C538BD">
        <w:rPr>
          <w:rFonts w:ascii="Arial" w:hAnsi="Arial" w:cs="Arial"/>
          <w:color w:val="000000"/>
          <w:sz w:val="22"/>
          <w:szCs w:val="22"/>
        </w:rPr>
        <w:t xml:space="preserve"> </w:t>
      </w:r>
      <w:r w:rsidRPr="00C538BD">
        <w:rPr>
          <w:rFonts w:ascii="Arial" w:hAnsi="Arial" w:cs="Arial"/>
          <w:color w:val="000000"/>
          <w:sz w:val="22"/>
          <w:szCs w:val="22"/>
        </w:rPr>
        <w:t>que nos ocupa, es preciso señalar que en virtud de los requerimientos legales y reglamentarios que debe observar este organismo electoral para efecto de la adjudicación del</w:t>
      </w:r>
      <w:r w:rsidR="00C538BD" w:rsidRPr="00C538BD">
        <w:rPr>
          <w:rFonts w:ascii="Arial" w:hAnsi="Arial" w:cs="Arial"/>
          <w:color w:val="000000"/>
          <w:sz w:val="22"/>
          <w:szCs w:val="22"/>
        </w:rPr>
        <w:t xml:space="preserve"> referido</w:t>
      </w:r>
      <w:r w:rsidRPr="00C538BD">
        <w:rPr>
          <w:rFonts w:ascii="Arial" w:hAnsi="Arial" w:cs="Arial"/>
          <w:color w:val="000000"/>
          <w:sz w:val="22"/>
          <w:szCs w:val="22"/>
        </w:rPr>
        <w:t xml:space="preserve"> servicio, se hace necesario que este Órgano Superior </w:t>
      </w:r>
      <w:r w:rsidRPr="00C538BD">
        <w:rPr>
          <w:rFonts w:ascii="Arial" w:hAnsi="Arial" w:cs="Arial"/>
          <w:color w:val="000000"/>
          <w:sz w:val="22"/>
          <w:szCs w:val="22"/>
        </w:rPr>
        <w:lastRenderedPageBreak/>
        <w:t xml:space="preserve">de Dirección considere la opción del procedimiento de contratación por medio de una </w:t>
      </w:r>
      <w:r w:rsidRPr="00C538BD">
        <w:rPr>
          <w:rFonts w:ascii="Arial" w:hAnsi="Arial" w:cs="Arial"/>
          <w:b/>
          <w:color w:val="000000"/>
          <w:sz w:val="22"/>
          <w:szCs w:val="22"/>
        </w:rPr>
        <w:t>Adjudicación Directa</w:t>
      </w:r>
      <w:r w:rsidRPr="00C538BD">
        <w:rPr>
          <w:rFonts w:ascii="Arial" w:hAnsi="Arial" w:cs="Arial"/>
          <w:color w:val="000000"/>
          <w:sz w:val="22"/>
          <w:szCs w:val="22"/>
        </w:rPr>
        <w:t>, entendiéndose por esta como el “</w:t>
      </w:r>
      <w:r w:rsidRPr="00C538BD">
        <w:rPr>
          <w:rFonts w:ascii="Arial" w:eastAsia="Calibri" w:hAnsi="Arial" w:cs="Arial"/>
          <w:i/>
          <w:color w:val="000000"/>
          <w:sz w:val="22"/>
          <w:szCs w:val="22"/>
          <w:lang w:val="es-MX" w:eastAsia="es-MX"/>
        </w:rPr>
        <w:t xml:space="preserve">proceso de adquisición de bienes, arrendamientos o servicios, seleccionado bajo la responsabilidad del contratante, como excepción a la licitación pública, en el cual se determina que un solo proveedor o un grupo restringido de proveedores se adjudiquen el contrato”, </w:t>
      </w:r>
      <w:r w:rsidRPr="00C538BD">
        <w:rPr>
          <w:rFonts w:ascii="Arial" w:eastAsia="Calibri" w:hAnsi="Arial" w:cs="Arial"/>
          <w:color w:val="000000"/>
          <w:sz w:val="22"/>
          <w:szCs w:val="22"/>
          <w:lang w:val="es-MX" w:eastAsia="es-MX"/>
        </w:rPr>
        <w:t xml:space="preserve">de conformidad con el artículo 3, fracción III, de la </w:t>
      </w:r>
      <w:r w:rsidRPr="00C538BD">
        <w:rPr>
          <w:rFonts w:ascii="Arial" w:hAnsi="Arial" w:cs="Arial"/>
          <w:sz w:val="22"/>
          <w:szCs w:val="22"/>
        </w:rPr>
        <w:t xml:space="preserve">Ley de </w:t>
      </w:r>
      <w:r w:rsidRPr="00C538BD">
        <w:rPr>
          <w:rFonts w:ascii="Arial" w:hAnsi="Arial" w:cs="Arial"/>
          <w:bCs/>
          <w:sz w:val="22"/>
          <w:szCs w:val="22"/>
        </w:rPr>
        <w:t>Adquisiciones, Arrendamientos y Servicios del Sector Público del Estado de Colima (en adelante Ley de Adquisiciones).</w:t>
      </w:r>
    </w:p>
    <w:p w14:paraId="6379A88E" w14:textId="77777777" w:rsidR="00FD0814" w:rsidRPr="005E3CA1" w:rsidRDefault="00FD0814" w:rsidP="00FD0814">
      <w:pPr>
        <w:spacing w:line="360" w:lineRule="auto"/>
        <w:jc w:val="both"/>
        <w:rPr>
          <w:rFonts w:ascii="Arial" w:eastAsia="Calibri" w:hAnsi="Arial" w:cs="Arial"/>
          <w:color w:val="000000"/>
          <w:sz w:val="22"/>
          <w:szCs w:val="22"/>
          <w:highlight w:val="yellow"/>
          <w:lang w:val="es-MX" w:eastAsia="es-MX"/>
        </w:rPr>
      </w:pPr>
    </w:p>
    <w:p w14:paraId="4D44321E" w14:textId="77777777" w:rsidR="00FD0814" w:rsidRPr="00C538BD" w:rsidRDefault="00FD0814" w:rsidP="00FD0814">
      <w:pPr>
        <w:spacing w:line="360" w:lineRule="auto"/>
        <w:jc w:val="both"/>
        <w:rPr>
          <w:rFonts w:ascii="Arial" w:eastAsia="Calibri" w:hAnsi="Arial" w:cs="Arial"/>
          <w:color w:val="000000"/>
          <w:sz w:val="22"/>
          <w:szCs w:val="22"/>
          <w:lang w:val="es-MX" w:eastAsia="es-MX"/>
        </w:rPr>
      </w:pPr>
      <w:r w:rsidRPr="00C538BD">
        <w:rPr>
          <w:rFonts w:ascii="Arial" w:hAnsi="Arial" w:cs="Arial"/>
          <w:color w:val="000000"/>
          <w:sz w:val="22"/>
          <w:szCs w:val="22"/>
        </w:rPr>
        <w:t xml:space="preserve">En relación con lo anterior, el artículo 44 de la referida </w:t>
      </w:r>
      <w:r w:rsidRPr="00C538BD">
        <w:rPr>
          <w:rFonts w:ascii="Arial" w:hAnsi="Arial" w:cs="Arial"/>
          <w:sz w:val="22"/>
          <w:szCs w:val="22"/>
        </w:rPr>
        <w:t xml:space="preserve">Ley de </w:t>
      </w:r>
      <w:r w:rsidRPr="00C538BD">
        <w:rPr>
          <w:rFonts w:ascii="Arial" w:hAnsi="Arial" w:cs="Arial"/>
          <w:bCs/>
          <w:sz w:val="22"/>
          <w:szCs w:val="22"/>
        </w:rPr>
        <w:t xml:space="preserve">Adquisiciones, establece las excepciones a la licitación pública, señalando que </w:t>
      </w:r>
      <w:r w:rsidRPr="00C538BD">
        <w:rPr>
          <w:rFonts w:ascii="Arial" w:hAnsi="Arial" w:cs="Arial"/>
          <w:sz w:val="22"/>
          <w:szCs w:val="22"/>
        </w:rPr>
        <w:t>e</w:t>
      </w:r>
      <w:r w:rsidRPr="00C538BD">
        <w:rPr>
          <w:rFonts w:ascii="Arial" w:eastAsia="Calibri" w:hAnsi="Arial" w:cs="Arial"/>
          <w:color w:val="000000"/>
          <w:sz w:val="22"/>
          <w:szCs w:val="22"/>
          <w:lang w:val="es-MX" w:eastAsia="es-MX"/>
        </w:rPr>
        <w:t xml:space="preserve">n los supuestos que prevé el artículo 45 de la citada Ley, los entes gubernamentales, bajo su responsabilidad, podrán optar por no llevar a cabo el procedimiento de licitación pública y celebrar contratos a través de los procedimientos de invitación restringida o de adjudicación directa. </w:t>
      </w:r>
    </w:p>
    <w:p w14:paraId="4C437D44" w14:textId="77777777" w:rsidR="00FD0814" w:rsidRPr="005E3CA1" w:rsidRDefault="00FD0814" w:rsidP="00FD0814">
      <w:pPr>
        <w:spacing w:line="360" w:lineRule="auto"/>
        <w:jc w:val="both"/>
        <w:rPr>
          <w:rFonts w:ascii="Arial" w:hAnsi="Arial" w:cs="Arial"/>
          <w:sz w:val="22"/>
          <w:szCs w:val="22"/>
          <w:highlight w:val="yellow"/>
        </w:rPr>
      </w:pPr>
    </w:p>
    <w:p w14:paraId="542987C6" w14:textId="77777777" w:rsidR="00FD0814" w:rsidRPr="00C538BD" w:rsidRDefault="00FD0814" w:rsidP="00FD0814">
      <w:pPr>
        <w:spacing w:line="360" w:lineRule="auto"/>
        <w:jc w:val="both"/>
        <w:rPr>
          <w:rFonts w:ascii="Arial" w:hAnsi="Arial" w:cs="Arial"/>
          <w:sz w:val="22"/>
          <w:szCs w:val="22"/>
        </w:rPr>
      </w:pPr>
      <w:r w:rsidRPr="00C538BD">
        <w:rPr>
          <w:rFonts w:ascii="Arial" w:eastAsia="Calibri" w:hAnsi="Arial" w:cs="Arial"/>
          <w:color w:val="000000"/>
          <w:sz w:val="22"/>
          <w:szCs w:val="22"/>
          <w:lang w:val="es-MX" w:eastAsia="es-MX"/>
        </w:rPr>
        <w:t xml:space="preserve">En este sentido, el procedimiento de excepción deberá fundarse y motivarse, según las circunstancias que concurran en cada caso, en criterios de economía, eficacia, eficiencia, imparcialidad, honradez y transparencia que resulten procedentes para obtener las mejores condiciones en este caso, para el Instituto Electoral. </w:t>
      </w:r>
      <w:r w:rsidRPr="00C538BD">
        <w:rPr>
          <w:rFonts w:ascii="Arial" w:hAnsi="Arial" w:cs="Arial"/>
          <w:sz w:val="22"/>
          <w:szCs w:val="22"/>
        </w:rPr>
        <w:t xml:space="preserve">La acreditación del o los criterios en los que se funda; así como la justificación de las razones en las que se sustente el ejercicio de la opción, deberán constar por escrito y ser firmadas por el titular del área requirente de los bienes o servicios. </w:t>
      </w:r>
    </w:p>
    <w:p w14:paraId="584A8A40" w14:textId="77777777" w:rsidR="00FD0814" w:rsidRPr="005E3CA1" w:rsidRDefault="00FD0814" w:rsidP="00FD0814">
      <w:pPr>
        <w:spacing w:line="360" w:lineRule="auto"/>
        <w:jc w:val="both"/>
        <w:rPr>
          <w:rFonts w:ascii="Arial" w:hAnsi="Arial" w:cs="Arial"/>
          <w:sz w:val="22"/>
          <w:szCs w:val="22"/>
          <w:highlight w:val="yellow"/>
        </w:rPr>
      </w:pPr>
    </w:p>
    <w:p w14:paraId="3EA6927D" w14:textId="77777777" w:rsidR="00FD0814" w:rsidRPr="00C538BD" w:rsidRDefault="00FD0814" w:rsidP="00FD0814">
      <w:pPr>
        <w:spacing w:line="360" w:lineRule="auto"/>
        <w:jc w:val="both"/>
        <w:rPr>
          <w:rFonts w:ascii="Arial" w:hAnsi="Arial" w:cs="Arial"/>
          <w:sz w:val="22"/>
          <w:szCs w:val="22"/>
        </w:rPr>
      </w:pPr>
      <w:r w:rsidRPr="00C538BD">
        <w:rPr>
          <w:rFonts w:ascii="Arial" w:eastAsia="Calibri" w:hAnsi="Arial" w:cs="Arial"/>
          <w:color w:val="000000"/>
          <w:sz w:val="22"/>
          <w:szCs w:val="22"/>
          <w:lang w:val="es-MX" w:eastAsia="es-MX"/>
        </w:rPr>
        <w:t xml:space="preserve">Aunado a lo anterior, establece que se invitará a personas que cuenten con capacidad de respuesta inmediata, así como con los recursos técnicos, financieros y demás que sean necesarios, y cuyas actividades comerciales o profesionales estén relacionadas con los bienes o servicios objeto del contrato a celebrarse. </w:t>
      </w:r>
    </w:p>
    <w:p w14:paraId="174EAC11" w14:textId="77777777" w:rsidR="00FD0814" w:rsidRPr="005E3CA1" w:rsidRDefault="00FD0814" w:rsidP="00FD0814">
      <w:pPr>
        <w:autoSpaceDE w:val="0"/>
        <w:autoSpaceDN w:val="0"/>
        <w:adjustRightInd w:val="0"/>
        <w:rPr>
          <w:rFonts w:ascii="Arial" w:eastAsia="Calibri" w:hAnsi="Arial" w:cs="Arial"/>
          <w:color w:val="000000"/>
          <w:sz w:val="22"/>
          <w:szCs w:val="22"/>
          <w:highlight w:val="yellow"/>
          <w:lang w:val="es-MX" w:eastAsia="es-MX"/>
        </w:rPr>
      </w:pPr>
    </w:p>
    <w:p w14:paraId="402BB5CF" w14:textId="77777777" w:rsidR="00FD0814" w:rsidRPr="001A27A8" w:rsidRDefault="00FD0814" w:rsidP="00FD0814">
      <w:pPr>
        <w:spacing w:line="360" w:lineRule="auto"/>
        <w:jc w:val="both"/>
        <w:rPr>
          <w:rFonts w:ascii="Arial" w:eastAsiaTheme="minorHAnsi" w:hAnsi="Arial" w:cs="Arial"/>
          <w:color w:val="000000"/>
          <w:sz w:val="22"/>
          <w:szCs w:val="22"/>
          <w:lang w:val="es-MX" w:eastAsia="en-US"/>
        </w:rPr>
      </w:pPr>
      <w:r w:rsidRPr="001A27A8">
        <w:rPr>
          <w:rFonts w:ascii="Arial" w:eastAsia="Calibri" w:hAnsi="Arial" w:cs="Arial"/>
          <w:color w:val="000000"/>
          <w:sz w:val="22"/>
          <w:szCs w:val="22"/>
          <w:lang w:val="es-MX" w:eastAsia="es-MX"/>
        </w:rPr>
        <w:t>Luego entonces, dentro de las excepciones al procedimiento de licitación pública, se establece</w:t>
      </w:r>
      <w:r w:rsidR="001A27A8" w:rsidRPr="001A27A8">
        <w:rPr>
          <w:rFonts w:ascii="Arial" w:eastAsia="Calibri" w:hAnsi="Arial" w:cs="Arial"/>
          <w:color w:val="000000"/>
          <w:sz w:val="22"/>
          <w:szCs w:val="22"/>
          <w:lang w:val="es-MX" w:eastAsia="es-MX"/>
        </w:rPr>
        <w:t>n</w:t>
      </w:r>
      <w:r w:rsidRPr="001A27A8">
        <w:rPr>
          <w:rFonts w:ascii="Arial" w:eastAsia="Calibri" w:hAnsi="Arial" w:cs="Arial"/>
          <w:color w:val="000000"/>
          <w:sz w:val="22"/>
          <w:szCs w:val="22"/>
          <w:lang w:val="es-MX" w:eastAsia="es-MX"/>
        </w:rPr>
        <w:t xml:space="preserve"> que cuando </w:t>
      </w:r>
      <w:r w:rsidRPr="001A27A8">
        <w:rPr>
          <w:rFonts w:ascii="Arial" w:hAnsi="Arial" w:cs="Arial"/>
          <w:sz w:val="22"/>
          <w:szCs w:val="22"/>
        </w:rPr>
        <w:t>por la naturaleza de la negociación, existan circunstancias o características del contrato que hagan del todo indispensable acudir al</w:t>
      </w:r>
      <w:r w:rsidR="001A27A8" w:rsidRPr="001A27A8">
        <w:rPr>
          <w:rFonts w:ascii="Arial" w:hAnsi="Arial" w:cs="Arial"/>
          <w:sz w:val="22"/>
          <w:szCs w:val="22"/>
        </w:rPr>
        <w:t xml:space="preserve"> método de adjudicación directa y/o cuando se </w:t>
      </w:r>
      <w:r w:rsidR="001A27A8" w:rsidRPr="001A27A8">
        <w:rPr>
          <w:rFonts w:ascii="Arial" w:eastAsiaTheme="minorHAnsi" w:hAnsi="Arial" w:cs="Arial"/>
          <w:color w:val="000000"/>
          <w:sz w:val="22"/>
          <w:szCs w:val="22"/>
          <w:lang w:val="es-MX" w:eastAsia="en-US"/>
        </w:rPr>
        <w:t>de la suscripción de contratos específicos que deriven de un convenio marco;</w:t>
      </w:r>
      <w:r w:rsidRPr="001A27A8">
        <w:rPr>
          <w:rFonts w:ascii="Arial" w:hAnsi="Arial" w:cs="Arial"/>
          <w:sz w:val="22"/>
          <w:szCs w:val="22"/>
        </w:rPr>
        <w:t xml:space="preserve"> lo anterior, de conformidad al </w:t>
      </w:r>
      <w:r w:rsidR="005C731B" w:rsidRPr="001A27A8">
        <w:rPr>
          <w:rFonts w:ascii="Arial" w:eastAsia="Calibri" w:hAnsi="Arial" w:cs="Arial"/>
          <w:color w:val="000000"/>
          <w:sz w:val="22"/>
          <w:szCs w:val="22"/>
          <w:lang w:val="es-MX" w:eastAsia="es-MX"/>
        </w:rPr>
        <w:t>artículo 45, fracciones</w:t>
      </w:r>
      <w:r w:rsidRPr="001A27A8">
        <w:rPr>
          <w:rFonts w:ascii="Arial" w:eastAsia="Calibri" w:hAnsi="Arial" w:cs="Arial"/>
          <w:color w:val="000000"/>
          <w:sz w:val="22"/>
          <w:szCs w:val="22"/>
          <w:lang w:val="es-MX" w:eastAsia="es-MX"/>
        </w:rPr>
        <w:t xml:space="preserve"> XVI</w:t>
      </w:r>
      <w:r w:rsidR="005C731B" w:rsidRPr="001A27A8">
        <w:rPr>
          <w:rFonts w:ascii="Arial" w:eastAsia="Calibri" w:hAnsi="Arial" w:cs="Arial"/>
          <w:color w:val="000000"/>
          <w:sz w:val="22"/>
          <w:szCs w:val="22"/>
          <w:lang w:val="es-MX" w:eastAsia="es-MX"/>
        </w:rPr>
        <w:t xml:space="preserve"> y XVII</w:t>
      </w:r>
      <w:r w:rsidRPr="001A27A8">
        <w:rPr>
          <w:rFonts w:ascii="Arial" w:eastAsia="Calibri" w:hAnsi="Arial" w:cs="Arial"/>
          <w:color w:val="000000"/>
          <w:sz w:val="22"/>
          <w:szCs w:val="22"/>
          <w:lang w:val="es-MX" w:eastAsia="es-MX"/>
        </w:rPr>
        <w:t>, de la Ley de Adquisiciones.</w:t>
      </w:r>
    </w:p>
    <w:p w14:paraId="67EA916D" w14:textId="77777777" w:rsidR="005C731B" w:rsidRPr="005E3CA1" w:rsidRDefault="005C731B" w:rsidP="00FD0814">
      <w:pPr>
        <w:spacing w:line="360" w:lineRule="auto"/>
        <w:jc w:val="both"/>
        <w:rPr>
          <w:rFonts w:ascii="Arial" w:eastAsia="Calibri" w:hAnsi="Arial" w:cs="Arial"/>
          <w:color w:val="000000"/>
          <w:sz w:val="22"/>
          <w:szCs w:val="22"/>
          <w:highlight w:val="yellow"/>
          <w:lang w:val="es-MX" w:eastAsia="es-MX"/>
        </w:rPr>
      </w:pPr>
    </w:p>
    <w:p w14:paraId="2CD9EA86" w14:textId="0090983C" w:rsidR="00525070" w:rsidRPr="00FE00E8" w:rsidRDefault="00FD0814" w:rsidP="00FD0814">
      <w:pPr>
        <w:spacing w:line="360" w:lineRule="auto"/>
        <w:jc w:val="both"/>
        <w:rPr>
          <w:rFonts w:ascii="Arial" w:hAnsi="Arial" w:cs="Arial"/>
          <w:sz w:val="22"/>
          <w:szCs w:val="22"/>
        </w:rPr>
      </w:pPr>
      <w:r w:rsidRPr="005C731B">
        <w:rPr>
          <w:rFonts w:ascii="Arial" w:eastAsia="Calibri" w:hAnsi="Arial" w:cs="Arial"/>
          <w:color w:val="000000"/>
          <w:sz w:val="22"/>
          <w:szCs w:val="22"/>
          <w:lang w:val="es-MX" w:eastAsia="es-MX"/>
        </w:rPr>
        <w:t>En este sentido, y en virtud de las características y circunstancias propias de</w:t>
      </w:r>
      <w:r w:rsidR="005C731B" w:rsidRPr="005C731B">
        <w:rPr>
          <w:rFonts w:ascii="Arial" w:eastAsia="Calibri" w:hAnsi="Arial" w:cs="Arial"/>
          <w:color w:val="000000"/>
          <w:sz w:val="22"/>
          <w:szCs w:val="22"/>
          <w:lang w:val="es-MX" w:eastAsia="es-MX"/>
        </w:rPr>
        <w:t>l PREP</w:t>
      </w:r>
      <w:r w:rsidRPr="005C731B">
        <w:rPr>
          <w:rFonts w:ascii="Arial" w:eastAsia="Calibri" w:hAnsi="Arial" w:cs="Arial"/>
          <w:color w:val="000000"/>
          <w:sz w:val="22"/>
          <w:szCs w:val="22"/>
          <w:lang w:val="es-MX" w:eastAsia="es-MX"/>
        </w:rPr>
        <w:t xml:space="preserve">, así como por lo mandatado en el Reglamento de Elecciones, el Código Electoral del Estado y la Ley de Adquisiciones, se considera viable que la contratación del servicio de </w:t>
      </w:r>
      <w:r w:rsidR="005C731B" w:rsidRPr="00C538BD">
        <w:rPr>
          <w:rFonts w:ascii="Arial" w:hAnsi="Arial" w:cs="Arial"/>
          <w:sz w:val="22"/>
          <w:szCs w:val="22"/>
        </w:rPr>
        <w:t xml:space="preserve">auditoría de verificación y </w:t>
      </w:r>
      <w:r w:rsidR="005C731B" w:rsidRPr="00FE00E8">
        <w:rPr>
          <w:rFonts w:ascii="Arial" w:hAnsi="Arial" w:cs="Arial"/>
          <w:sz w:val="22"/>
          <w:szCs w:val="22"/>
        </w:rPr>
        <w:t>análisis del sistema informático del PREP</w:t>
      </w:r>
      <w:r w:rsidRPr="00FE00E8">
        <w:rPr>
          <w:rFonts w:ascii="Arial" w:eastAsia="Calibri" w:hAnsi="Arial" w:cs="Arial"/>
          <w:color w:val="000000"/>
          <w:sz w:val="22"/>
          <w:szCs w:val="22"/>
          <w:lang w:val="es-MX" w:eastAsia="es-MX"/>
        </w:rPr>
        <w:t xml:space="preserve">, se opte por contratar bajo el procedimiento de Adjudicación Directa los servicios de la </w:t>
      </w:r>
      <w:r w:rsidR="005C731B" w:rsidRPr="00FE00E8">
        <w:rPr>
          <w:rFonts w:ascii="Arial" w:eastAsia="Calibri" w:hAnsi="Arial" w:cs="Arial"/>
          <w:color w:val="000000"/>
          <w:sz w:val="22"/>
          <w:szCs w:val="22"/>
          <w:lang w:val="es-MX" w:eastAsia="es-MX"/>
        </w:rPr>
        <w:t>Universidad de Colima</w:t>
      </w:r>
      <w:r w:rsidRPr="00FE00E8">
        <w:rPr>
          <w:rFonts w:ascii="Arial" w:eastAsia="Calibri" w:hAnsi="Arial" w:cs="Arial"/>
          <w:color w:val="000000"/>
          <w:sz w:val="22"/>
          <w:szCs w:val="22"/>
          <w:lang w:val="es-MX" w:eastAsia="es-MX"/>
        </w:rPr>
        <w:t>, quien</w:t>
      </w:r>
      <w:r w:rsidR="004F107F">
        <w:rPr>
          <w:rFonts w:ascii="Arial" w:eastAsia="Calibri" w:hAnsi="Arial" w:cs="Arial"/>
          <w:color w:val="000000"/>
          <w:sz w:val="22"/>
          <w:szCs w:val="22"/>
          <w:lang w:val="es-MX" w:eastAsia="es-MX"/>
        </w:rPr>
        <w:t xml:space="preserve"> </w:t>
      </w:r>
      <w:r w:rsidRPr="00FE00E8">
        <w:rPr>
          <w:rFonts w:ascii="Arial" w:eastAsia="Calibri" w:hAnsi="Arial" w:cs="Arial"/>
          <w:color w:val="000000"/>
          <w:sz w:val="22"/>
          <w:szCs w:val="22"/>
          <w:lang w:val="es-MX" w:eastAsia="es-MX"/>
        </w:rPr>
        <w:t>cuenta con la</w:t>
      </w:r>
      <w:r w:rsidR="00525070" w:rsidRPr="00FE00E8">
        <w:rPr>
          <w:rFonts w:ascii="Arial" w:eastAsia="Calibri" w:hAnsi="Arial" w:cs="Arial"/>
          <w:color w:val="000000"/>
          <w:sz w:val="22"/>
          <w:szCs w:val="22"/>
          <w:lang w:val="es-MX" w:eastAsia="es-MX"/>
        </w:rPr>
        <w:t xml:space="preserve"> siguiente</w:t>
      </w:r>
      <w:r w:rsidRPr="00FE00E8">
        <w:rPr>
          <w:rFonts w:ascii="Arial" w:eastAsia="Calibri" w:hAnsi="Arial" w:cs="Arial"/>
          <w:color w:val="000000"/>
          <w:sz w:val="22"/>
          <w:szCs w:val="22"/>
          <w:lang w:val="es-MX" w:eastAsia="es-MX"/>
        </w:rPr>
        <w:t xml:space="preserve"> </w:t>
      </w:r>
      <w:r w:rsidR="00525070" w:rsidRPr="00FE00E8">
        <w:rPr>
          <w:rFonts w:ascii="Arial" w:hAnsi="Arial" w:cs="Arial"/>
          <w:sz w:val="22"/>
          <w:szCs w:val="22"/>
        </w:rPr>
        <w:t>experiencia en Auditoría de Seguridad Informática</w:t>
      </w:r>
      <w:r w:rsidR="00127A30">
        <w:rPr>
          <w:rFonts w:ascii="Arial" w:hAnsi="Arial" w:cs="Arial"/>
          <w:sz w:val="22"/>
          <w:szCs w:val="22"/>
        </w:rPr>
        <w:t xml:space="preserve">, misma que deriva del documento de presentación emitido por el Dr. en C. Juan José Contreras Castillo, Coordinador General de Tecnologías de la Información de la Universidad de Colima, mismo que forma parte anexa del presente instrumento </w:t>
      </w:r>
      <w:r w:rsidR="00525070" w:rsidRPr="00FE00E8">
        <w:rPr>
          <w:rFonts w:ascii="Arial" w:hAnsi="Arial" w:cs="Arial"/>
          <w:sz w:val="22"/>
          <w:szCs w:val="22"/>
        </w:rPr>
        <w:t xml:space="preserve">: </w:t>
      </w:r>
    </w:p>
    <w:p w14:paraId="3F06EE0C" w14:textId="77777777" w:rsidR="00525070" w:rsidRDefault="00525070" w:rsidP="00FD0814">
      <w:pPr>
        <w:spacing w:line="360" w:lineRule="auto"/>
        <w:jc w:val="both"/>
      </w:pPr>
    </w:p>
    <w:p w14:paraId="07E71442" w14:textId="77777777" w:rsidR="00525070" w:rsidRDefault="00525070" w:rsidP="00525070">
      <w:pPr>
        <w:spacing w:line="360" w:lineRule="auto"/>
        <w:ind w:left="567" w:right="567"/>
        <w:jc w:val="both"/>
        <w:rPr>
          <w:rFonts w:ascii="Arial" w:hAnsi="Arial" w:cs="Arial"/>
          <w:i/>
          <w:sz w:val="22"/>
          <w:szCs w:val="22"/>
        </w:rPr>
      </w:pPr>
      <w:r w:rsidRPr="00525070">
        <w:rPr>
          <w:rFonts w:ascii="Arial" w:hAnsi="Arial" w:cs="Arial"/>
          <w:i/>
          <w:sz w:val="22"/>
          <w:szCs w:val="22"/>
        </w:rPr>
        <w:t xml:space="preserve">• </w:t>
      </w:r>
      <w:r>
        <w:rPr>
          <w:rFonts w:ascii="Arial" w:hAnsi="Arial" w:cs="Arial"/>
          <w:i/>
          <w:sz w:val="22"/>
          <w:szCs w:val="22"/>
        </w:rPr>
        <w:t>“</w:t>
      </w:r>
      <w:r w:rsidRPr="00525070">
        <w:rPr>
          <w:rFonts w:ascii="Arial" w:hAnsi="Arial" w:cs="Arial"/>
          <w:i/>
          <w:sz w:val="22"/>
          <w:szCs w:val="22"/>
        </w:rPr>
        <w:t>Análisis a caja negra del sistema En las pruebas de caja negra se han realizado enumeraciones, identificación y descripción de vulne</w:t>
      </w:r>
      <w:r>
        <w:rPr>
          <w:rFonts w:ascii="Arial" w:hAnsi="Arial" w:cs="Arial"/>
          <w:i/>
          <w:sz w:val="22"/>
          <w:szCs w:val="22"/>
        </w:rPr>
        <w:t>rabilidades, escaneo de puertos.</w:t>
      </w:r>
    </w:p>
    <w:p w14:paraId="4700EFE8" w14:textId="77777777" w:rsidR="00525070" w:rsidRPr="00525070" w:rsidRDefault="00525070" w:rsidP="00525070">
      <w:pPr>
        <w:spacing w:line="360" w:lineRule="auto"/>
        <w:ind w:left="567" w:right="567"/>
        <w:jc w:val="both"/>
        <w:rPr>
          <w:rFonts w:ascii="Arial" w:hAnsi="Arial" w:cs="Arial"/>
          <w:i/>
          <w:sz w:val="22"/>
          <w:szCs w:val="22"/>
        </w:rPr>
      </w:pPr>
    </w:p>
    <w:p w14:paraId="0A007F83" w14:textId="77777777" w:rsidR="00525070" w:rsidRPr="00525070" w:rsidRDefault="00525070" w:rsidP="00525070">
      <w:pPr>
        <w:spacing w:line="360" w:lineRule="auto"/>
        <w:ind w:left="567" w:right="567"/>
        <w:jc w:val="both"/>
        <w:rPr>
          <w:rFonts w:ascii="Arial" w:hAnsi="Arial" w:cs="Arial"/>
          <w:i/>
          <w:sz w:val="22"/>
          <w:szCs w:val="22"/>
        </w:rPr>
      </w:pPr>
      <w:r w:rsidRPr="00525070">
        <w:rPr>
          <w:rFonts w:ascii="Arial" w:hAnsi="Arial" w:cs="Arial"/>
          <w:i/>
          <w:sz w:val="22"/>
          <w:szCs w:val="22"/>
        </w:rPr>
        <w:t xml:space="preserve">• Análisis de la Base de datos Auditoría a la plataforma EDUC de la Universidad de Colima, para llevar </w:t>
      </w:r>
      <w:proofErr w:type="gramStart"/>
      <w:r w:rsidRPr="00525070">
        <w:rPr>
          <w:rFonts w:ascii="Arial" w:hAnsi="Arial" w:cs="Arial"/>
          <w:i/>
          <w:sz w:val="22"/>
          <w:szCs w:val="22"/>
        </w:rPr>
        <w:t>acabo</w:t>
      </w:r>
      <w:proofErr w:type="gramEnd"/>
      <w:r w:rsidRPr="00525070">
        <w:rPr>
          <w:rFonts w:ascii="Arial" w:hAnsi="Arial" w:cs="Arial"/>
          <w:i/>
          <w:sz w:val="22"/>
          <w:szCs w:val="22"/>
        </w:rPr>
        <w:t xml:space="preserve"> cursos y alojamiento en línea de la Comisión Nacional del Deporte (CONADE).</w:t>
      </w:r>
    </w:p>
    <w:p w14:paraId="50286B1A" w14:textId="77777777" w:rsidR="00525070" w:rsidRPr="00525070" w:rsidRDefault="00525070" w:rsidP="00361D78">
      <w:pPr>
        <w:pStyle w:val="Prrafodelista"/>
        <w:numPr>
          <w:ilvl w:val="0"/>
          <w:numId w:val="16"/>
        </w:numPr>
        <w:spacing w:after="0" w:line="360" w:lineRule="auto"/>
        <w:ind w:left="851" w:right="567" w:firstLine="0"/>
        <w:jc w:val="both"/>
        <w:rPr>
          <w:rFonts w:ascii="Arial" w:eastAsia="Calibri" w:hAnsi="Arial" w:cs="Arial"/>
          <w:i/>
          <w:color w:val="000000"/>
        </w:rPr>
      </w:pPr>
      <w:r w:rsidRPr="00525070">
        <w:rPr>
          <w:rFonts w:ascii="Arial" w:hAnsi="Arial" w:cs="Arial"/>
          <w:i/>
        </w:rPr>
        <w:t xml:space="preserve">Pruebas de inyección de SQL servidores zona militarizada; SQLMAP </w:t>
      </w:r>
    </w:p>
    <w:p w14:paraId="39A1AC39" w14:textId="77777777" w:rsidR="00525070" w:rsidRPr="00525070" w:rsidRDefault="00525070" w:rsidP="00361D78">
      <w:pPr>
        <w:pStyle w:val="Prrafodelista"/>
        <w:numPr>
          <w:ilvl w:val="0"/>
          <w:numId w:val="16"/>
        </w:numPr>
        <w:spacing w:after="0" w:line="360" w:lineRule="auto"/>
        <w:ind w:left="851" w:right="567" w:firstLine="0"/>
        <w:jc w:val="both"/>
        <w:rPr>
          <w:rFonts w:ascii="Arial" w:eastAsia="Calibri" w:hAnsi="Arial" w:cs="Arial"/>
          <w:i/>
          <w:color w:val="000000"/>
        </w:rPr>
      </w:pPr>
      <w:r w:rsidRPr="00525070">
        <w:rPr>
          <w:rFonts w:ascii="Arial" w:hAnsi="Arial" w:cs="Arial"/>
          <w:i/>
        </w:rPr>
        <w:t xml:space="preserve">Pruebas de inyección de SQL servidores zona des-militarizada; SQLMAP </w:t>
      </w:r>
    </w:p>
    <w:p w14:paraId="0A58D024" w14:textId="77777777" w:rsidR="00525070" w:rsidRPr="00525070" w:rsidRDefault="00525070" w:rsidP="00525070">
      <w:pPr>
        <w:pStyle w:val="Prrafodelista"/>
        <w:spacing w:after="0" w:line="360" w:lineRule="auto"/>
        <w:ind w:left="851" w:right="567"/>
        <w:jc w:val="both"/>
        <w:rPr>
          <w:rFonts w:ascii="Arial" w:eastAsia="Calibri" w:hAnsi="Arial" w:cs="Arial"/>
          <w:i/>
          <w:color w:val="000000"/>
        </w:rPr>
      </w:pPr>
    </w:p>
    <w:p w14:paraId="0C35A8DB" w14:textId="77777777" w:rsidR="00525070" w:rsidRPr="00525070" w:rsidRDefault="00525070" w:rsidP="00525070">
      <w:pPr>
        <w:spacing w:line="360" w:lineRule="auto"/>
        <w:ind w:left="567" w:right="567"/>
        <w:jc w:val="both"/>
        <w:rPr>
          <w:rFonts w:ascii="Arial" w:hAnsi="Arial" w:cs="Arial"/>
          <w:i/>
          <w:sz w:val="22"/>
          <w:szCs w:val="22"/>
        </w:rPr>
      </w:pPr>
      <w:r w:rsidRPr="00525070">
        <w:rPr>
          <w:rFonts w:ascii="Arial" w:hAnsi="Arial" w:cs="Arial"/>
          <w:i/>
          <w:sz w:val="22"/>
          <w:szCs w:val="22"/>
        </w:rPr>
        <w:t>• Vulnerabilidades inf</w:t>
      </w:r>
      <w:r>
        <w:rPr>
          <w:rFonts w:ascii="Arial" w:hAnsi="Arial" w:cs="Arial"/>
          <w:i/>
          <w:sz w:val="22"/>
          <w:szCs w:val="22"/>
        </w:rPr>
        <w:t>raestructura de cómputo y redes.</w:t>
      </w:r>
    </w:p>
    <w:p w14:paraId="019BA0BF" w14:textId="77777777" w:rsidR="00525070" w:rsidRPr="00525070" w:rsidRDefault="00525070" w:rsidP="00525070">
      <w:pPr>
        <w:spacing w:line="360" w:lineRule="auto"/>
        <w:ind w:left="851" w:right="567"/>
        <w:jc w:val="both"/>
        <w:rPr>
          <w:rFonts w:ascii="Arial" w:hAnsi="Arial" w:cs="Arial"/>
          <w:i/>
          <w:sz w:val="22"/>
          <w:szCs w:val="22"/>
        </w:rPr>
      </w:pPr>
      <w:r w:rsidRPr="00525070">
        <w:rPr>
          <w:rFonts w:ascii="Arial" w:hAnsi="Arial" w:cs="Arial"/>
          <w:i/>
          <w:sz w:val="22"/>
          <w:szCs w:val="22"/>
        </w:rPr>
        <w:t xml:space="preserve">- Pruebas de vulnerabilidades a infraestructura desde el interior, servidores; NETSPOT, NMAP, NESSUS, INSSIDER </w:t>
      </w:r>
    </w:p>
    <w:p w14:paraId="4A7261EE" w14:textId="77777777" w:rsidR="00525070" w:rsidRPr="00525070" w:rsidRDefault="00525070" w:rsidP="00525070">
      <w:pPr>
        <w:spacing w:line="360" w:lineRule="auto"/>
        <w:ind w:left="851" w:right="567"/>
        <w:jc w:val="both"/>
        <w:rPr>
          <w:rFonts w:ascii="Arial" w:hAnsi="Arial" w:cs="Arial"/>
          <w:i/>
          <w:sz w:val="22"/>
          <w:szCs w:val="22"/>
        </w:rPr>
      </w:pPr>
      <w:r w:rsidRPr="00525070">
        <w:rPr>
          <w:rFonts w:ascii="Arial" w:hAnsi="Arial" w:cs="Arial"/>
          <w:i/>
          <w:sz w:val="22"/>
          <w:szCs w:val="22"/>
        </w:rPr>
        <w:t xml:space="preserve">- Pruebas de vulnerabilidades a infraestructura desde el interior, equipos de red, inalámbricos y seguridad; NETSPOT, NMAP, NESSUS, INSSIDER </w:t>
      </w:r>
    </w:p>
    <w:p w14:paraId="2123B730" w14:textId="77777777" w:rsidR="00525070" w:rsidRPr="00525070" w:rsidRDefault="00525070" w:rsidP="00525070">
      <w:pPr>
        <w:spacing w:line="360" w:lineRule="auto"/>
        <w:ind w:left="851" w:right="567"/>
        <w:jc w:val="both"/>
        <w:rPr>
          <w:rFonts w:ascii="Arial" w:hAnsi="Arial" w:cs="Arial"/>
          <w:i/>
          <w:sz w:val="22"/>
          <w:szCs w:val="22"/>
        </w:rPr>
      </w:pPr>
      <w:r w:rsidRPr="00525070">
        <w:rPr>
          <w:rFonts w:ascii="Arial" w:hAnsi="Arial" w:cs="Arial"/>
          <w:i/>
          <w:sz w:val="22"/>
          <w:szCs w:val="22"/>
        </w:rPr>
        <w:t xml:space="preserve">- Pruebas de vulnerabilidades a infraestructura desde el exterior; NMAP, NESSUS, INTERMAPPER </w:t>
      </w:r>
    </w:p>
    <w:p w14:paraId="72377591" w14:textId="77777777" w:rsidR="00525070" w:rsidRDefault="00525070" w:rsidP="00525070">
      <w:pPr>
        <w:spacing w:line="360" w:lineRule="auto"/>
        <w:ind w:left="851" w:right="567"/>
        <w:jc w:val="both"/>
        <w:rPr>
          <w:rFonts w:ascii="Arial" w:hAnsi="Arial" w:cs="Arial"/>
          <w:i/>
          <w:sz w:val="22"/>
          <w:szCs w:val="22"/>
        </w:rPr>
      </w:pPr>
      <w:r w:rsidRPr="00525070">
        <w:rPr>
          <w:rFonts w:ascii="Arial" w:hAnsi="Arial" w:cs="Arial"/>
          <w:i/>
          <w:sz w:val="22"/>
          <w:szCs w:val="22"/>
        </w:rPr>
        <w:t>- Pruebas de vulnerabilidad a aplicaciones Web; Discovery, OWASP</w:t>
      </w:r>
    </w:p>
    <w:p w14:paraId="54A6204E" w14:textId="77777777" w:rsidR="00525070" w:rsidRPr="00525070" w:rsidRDefault="00525070" w:rsidP="00525070">
      <w:pPr>
        <w:spacing w:line="360" w:lineRule="auto"/>
        <w:ind w:left="851" w:right="567"/>
        <w:jc w:val="both"/>
        <w:rPr>
          <w:rFonts w:ascii="Arial" w:eastAsia="Calibri" w:hAnsi="Arial" w:cs="Arial"/>
          <w:i/>
          <w:color w:val="000000"/>
          <w:sz w:val="22"/>
          <w:szCs w:val="22"/>
          <w:highlight w:val="yellow"/>
          <w:lang w:val="es-MX" w:eastAsia="es-MX"/>
        </w:rPr>
      </w:pPr>
    </w:p>
    <w:p w14:paraId="04322815" w14:textId="77777777" w:rsidR="00FD0814" w:rsidRPr="00525070" w:rsidRDefault="00525070" w:rsidP="00525070">
      <w:pPr>
        <w:spacing w:line="360" w:lineRule="auto"/>
        <w:ind w:left="567" w:right="567"/>
        <w:jc w:val="both"/>
        <w:rPr>
          <w:rFonts w:ascii="Arial" w:eastAsia="Calibri" w:hAnsi="Arial" w:cs="Arial"/>
          <w:i/>
          <w:color w:val="000000"/>
          <w:sz w:val="22"/>
          <w:szCs w:val="22"/>
          <w:highlight w:val="yellow"/>
          <w:lang w:val="es-MX" w:eastAsia="es-MX"/>
        </w:rPr>
      </w:pPr>
      <w:r w:rsidRPr="00525070">
        <w:rPr>
          <w:rFonts w:ascii="Arial" w:hAnsi="Arial" w:cs="Arial"/>
          <w:i/>
          <w:sz w:val="22"/>
          <w:szCs w:val="22"/>
        </w:rPr>
        <w:t xml:space="preserve">• Pruebas de penetración de seguridad informática: Se han realizado pruebas de penetración para verificar vulnerabilidades e intentar explotarlas para entrar a la organización, así como también para verificar que se cumpliera una política </w:t>
      </w:r>
      <w:r w:rsidRPr="00525070">
        <w:rPr>
          <w:rFonts w:ascii="Arial" w:hAnsi="Arial" w:cs="Arial"/>
          <w:i/>
          <w:sz w:val="22"/>
          <w:szCs w:val="22"/>
        </w:rPr>
        <w:lastRenderedPageBreak/>
        <w:t>específica de seguridad que se estableció previamente y tener protocolos para la reducción de los riesgos de penetración y las políticas en caso de sufrir una penetración de seguridad.</w:t>
      </w:r>
    </w:p>
    <w:p w14:paraId="133855A5" w14:textId="77777777" w:rsidR="005C731B" w:rsidRPr="00FE00E8" w:rsidRDefault="00525070" w:rsidP="00FE00E8">
      <w:pPr>
        <w:spacing w:line="360" w:lineRule="auto"/>
        <w:ind w:left="567" w:right="567"/>
        <w:jc w:val="both"/>
        <w:rPr>
          <w:rFonts w:ascii="Arial" w:hAnsi="Arial" w:cs="Arial"/>
          <w:i/>
          <w:sz w:val="22"/>
          <w:szCs w:val="22"/>
        </w:rPr>
      </w:pPr>
      <w:r w:rsidRPr="00525070">
        <w:rPr>
          <w:rFonts w:ascii="Arial" w:hAnsi="Arial" w:cs="Arial"/>
          <w:i/>
          <w:sz w:val="22"/>
          <w:szCs w:val="22"/>
        </w:rPr>
        <w:t>• Análisis de riesgos de seguridad informática: Verificación de sitios para determinar lo</w:t>
      </w:r>
      <w:r w:rsidR="00FE00E8">
        <w:rPr>
          <w:rFonts w:ascii="Arial" w:hAnsi="Arial" w:cs="Arial"/>
          <w:i/>
          <w:sz w:val="22"/>
          <w:szCs w:val="22"/>
        </w:rPr>
        <w:t>s impactos de ataques externos</w:t>
      </w:r>
      <w:r w:rsidRPr="00525070">
        <w:rPr>
          <w:rFonts w:ascii="Arial" w:hAnsi="Arial" w:cs="Arial"/>
          <w:i/>
          <w:sz w:val="22"/>
          <w:szCs w:val="22"/>
        </w:rPr>
        <w:t>.</w:t>
      </w:r>
      <w:r w:rsidR="00FE00E8">
        <w:rPr>
          <w:rFonts w:ascii="Arial" w:hAnsi="Arial" w:cs="Arial"/>
          <w:i/>
          <w:sz w:val="22"/>
          <w:szCs w:val="22"/>
        </w:rPr>
        <w:t>”</w:t>
      </w:r>
    </w:p>
    <w:p w14:paraId="733A4E44" w14:textId="77777777" w:rsidR="005C731B" w:rsidRDefault="005C731B" w:rsidP="00FD0814">
      <w:pPr>
        <w:spacing w:line="360" w:lineRule="auto"/>
        <w:jc w:val="both"/>
        <w:rPr>
          <w:rFonts w:ascii="Arial" w:eastAsia="Century Gothic" w:hAnsi="Arial" w:cs="Arial"/>
          <w:sz w:val="22"/>
          <w:szCs w:val="20"/>
          <w:highlight w:val="yellow"/>
        </w:rPr>
      </w:pPr>
    </w:p>
    <w:p w14:paraId="1ED970CE" w14:textId="77777777" w:rsidR="00FD0814" w:rsidRPr="00EA78A5" w:rsidRDefault="00FD0814" w:rsidP="00FD0814">
      <w:pPr>
        <w:spacing w:line="360" w:lineRule="auto"/>
        <w:jc w:val="both"/>
        <w:rPr>
          <w:rFonts w:ascii="Arial" w:eastAsia="Century Gothic" w:hAnsi="Arial" w:cs="Arial"/>
          <w:sz w:val="22"/>
          <w:szCs w:val="20"/>
        </w:rPr>
      </w:pPr>
      <w:r w:rsidRPr="00CC20F8">
        <w:rPr>
          <w:rFonts w:ascii="Arial" w:eastAsia="Century Gothic" w:hAnsi="Arial" w:cs="Arial"/>
          <w:sz w:val="22"/>
          <w:szCs w:val="20"/>
        </w:rPr>
        <w:t>De lo antes expuesto, se da cuenta del cumplimiento de los principios de legalidad, imparcialidad, eficiencia, eficacia, economía, transparencia y honradez, que establece el artículo 2 de la Ley de Adquisiciones, así como de las circunstancias que hacen aplicable la excepción del procedimiento de licitación pública, contenida</w:t>
      </w:r>
      <w:r w:rsidR="00CC20F8" w:rsidRPr="00CC20F8">
        <w:rPr>
          <w:rFonts w:ascii="Arial" w:eastAsia="Century Gothic" w:hAnsi="Arial" w:cs="Arial"/>
          <w:sz w:val="22"/>
          <w:szCs w:val="20"/>
        </w:rPr>
        <w:t>s</w:t>
      </w:r>
      <w:r w:rsidRPr="00CC20F8">
        <w:rPr>
          <w:rFonts w:ascii="Arial" w:eastAsia="Century Gothic" w:hAnsi="Arial" w:cs="Arial"/>
          <w:sz w:val="22"/>
          <w:szCs w:val="20"/>
        </w:rPr>
        <w:t xml:space="preserve"> en el artículo </w:t>
      </w:r>
      <w:r w:rsidR="00CC20F8" w:rsidRPr="00CC20F8">
        <w:rPr>
          <w:rFonts w:ascii="Arial" w:eastAsia="Century Gothic" w:hAnsi="Arial" w:cs="Arial"/>
          <w:sz w:val="22"/>
          <w:szCs w:val="20"/>
        </w:rPr>
        <w:t>45, fracciones</w:t>
      </w:r>
      <w:r w:rsidRPr="00CC20F8">
        <w:rPr>
          <w:rFonts w:ascii="Arial" w:eastAsia="Century Gothic" w:hAnsi="Arial" w:cs="Arial"/>
          <w:sz w:val="22"/>
          <w:szCs w:val="20"/>
        </w:rPr>
        <w:t xml:space="preserve"> XVI</w:t>
      </w:r>
      <w:r w:rsidR="00CC20F8" w:rsidRPr="00CC20F8">
        <w:rPr>
          <w:rFonts w:ascii="Arial" w:eastAsia="Century Gothic" w:hAnsi="Arial" w:cs="Arial"/>
          <w:sz w:val="22"/>
          <w:szCs w:val="20"/>
        </w:rPr>
        <w:t xml:space="preserve"> y XVII</w:t>
      </w:r>
      <w:r w:rsidRPr="00CC20F8">
        <w:rPr>
          <w:rFonts w:ascii="Arial" w:eastAsia="Century Gothic" w:hAnsi="Arial" w:cs="Arial"/>
          <w:sz w:val="22"/>
          <w:szCs w:val="20"/>
        </w:rPr>
        <w:t>, de la Ley en mención y que permite implementar el procedimiento de Adjudicación Directa para la contratación de</w:t>
      </w:r>
      <w:r w:rsidR="00EA78A5">
        <w:rPr>
          <w:rFonts w:ascii="Arial" w:eastAsia="Century Gothic" w:hAnsi="Arial" w:cs="Arial"/>
          <w:sz w:val="22"/>
          <w:szCs w:val="20"/>
        </w:rPr>
        <w:t>l servicio</w:t>
      </w:r>
      <w:r w:rsidRPr="00CC20F8">
        <w:rPr>
          <w:rFonts w:ascii="Arial" w:eastAsia="Century Gothic" w:hAnsi="Arial" w:cs="Arial"/>
          <w:sz w:val="22"/>
          <w:szCs w:val="20"/>
        </w:rPr>
        <w:t xml:space="preserve"> </w:t>
      </w:r>
      <w:r w:rsidR="00CC20F8" w:rsidRPr="00CC20F8">
        <w:rPr>
          <w:rFonts w:ascii="Arial" w:eastAsia="Calibri" w:hAnsi="Arial" w:cs="Arial"/>
          <w:color w:val="000000"/>
          <w:sz w:val="22"/>
          <w:szCs w:val="22"/>
          <w:lang w:val="es-MX" w:eastAsia="es-MX"/>
        </w:rPr>
        <w:t xml:space="preserve">de </w:t>
      </w:r>
      <w:r w:rsidR="00CC20F8" w:rsidRPr="00CC20F8">
        <w:rPr>
          <w:rFonts w:ascii="Arial" w:hAnsi="Arial" w:cs="Arial"/>
          <w:sz w:val="22"/>
          <w:szCs w:val="22"/>
        </w:rPr>
        <w:t>auditoría de verificación y análisis del sistema informático del PREP</w:t>
      </w:r>
      <w:r w:rsidRPr="00CC20F8">
        <w:rPr>
          <w:rFonts w:ascii="Arial" w:eastAsia="Century Gothic" w:hAnsi="Arial" w:cs="Arial"/>
          <w:sz w:val="22"/>
          <w:szCs w:val="20"/>
        </w:rPr>
        <w:t xml:space="preserve"> </w:t>
      </w:r>
      <w:r w:rsidR="00CC20F8" w:rsidRPr="00CC20F8">
        <w:rPr>
          <w:rFonts w:ascii="Arial" w:eastAsia="Century Gothic" w:hAnsi="Arial" w:cs="Arial"/>
          <w:sz w:val="22"/>
          <w:szCs w:val="20"/>
        </w:rPr>
        <w:t>del</w:t>
      </w:r>
      <w:r w:rsidRPr="00CC20F8">
        <w:rPr>
          <w:rFonts w:ascii="Arial" w:eastAsia="Century Gothic" w:hAnsi="Arial" w:cs="Arial"/>
          <w:sz w:val="22"/>
          <w:szCs w:val="20"/>
        </w:rPr>
        <w:t xml:space="preserve"> Proceso Electoral Local 2020-2021</w:t>
      </w:r>
      <w:r w:rsidR="00EA78A5">
        <w:rPr>
          <w:rFonts w:ascii="Arial" w:eastAsia="Century Gothic" w:hAnsi="Arial" w:cs="Arial"/>
          <w:sz w:val="22"/>
          <w:szCs w:val="20"/>
        </w:rPr>
        <w:t>.</w:t>
      </w:r>
    </w:p>
    <w:p w14:paraId="16C94A1B" w14:textId="77777777" w:rsidR="00FD0814" w:rsidRPr="005E3CA1" w:rsidRDefault="00FD0814" w:rsidP="00FD0814">
      <w:pPr>
        <w:spacing w:line="360" w:lineRule="auto"/>
        <w:jc w:val="both"/>
        <w:rPr>
          <w:rFonts w:ascii="Arial" w:hAnsi="Arial" w:cs="Arial"/>
          <w:sz w:val="22"/>
          <w:szCs w:val="22"/>
          <w:highlight w:val="yellow"/>
        </w:rPr>
      </w:pPr>
    </w:p>
    <w:p w14:paraId="432CBB49" w14:textId="77777777" w:rsidR="00FD0814" w:rsidRPr="00EA78A5" w:rsidRDefault="00FD0814" w:rsidP="00FD0814">
      <w:pPr>
        <w:spacing w:line="360" w:lineRule="auto"/>
        <w:jc w:val="both"/>
        <w:rPr>
          <w:rFonts w:ascii="Arial" w:hAnsi="Arial" w:cs="Arial"/>
          <w:sz w:val="22"/>
          <w:szCs w:val="22"/>
        </w:rPr>
      </w:pPr>
      <w:r w:rsidRPr="00EA78A5">
        <w:rPr>
          <w:rFonts w:ascii="Arial" w:hAnsi="Arial" w:cs="Arial"/>
          <w:sz w:val="22"/>
          <w:szCs w:val="22"/>
        </w:rPr>
        <w:t>En virtud de lo anterior, y de conformidad a las excepciones al procedimiento de licitación pública, establecida</w:t>
      </w:r>
      <w:r w:rsidR="00EA78A5" w:rsidRPr="00EA78A5">
        <w:rPr>
          <w:rFonts w:ascii="Arial" w:hAnsi="Arial" w:cs="Arial"/>
          <w:sz w:val="22"/>
          <w:szCs w:val="22"/>
        </w:rPr>
        <w:t>s</w:t>
      </w:r>
      <w:r w:rsidRPr="00EA78A5">
        <w:rPr>
          <w:rFonts w:ascii="Arial" w:hAnsi="Arial" w:cs="Arial"/>
          <w:sz w:val="22"/>
          <w:szCs w:val="22"/>
        </w:rPr>
        <w:t xml:space="preserve"> en el artículo 45, fracción XVI</w:t>
      </w:r>
      <w:r w:rsidR="00EA78A5" w:rsidRPr="00EA78A5">
        <w:rPr>
          <w:rFonts w:ascii="Arial" w:hAnsi="Arial" w:cs="Arial"/>
          <w:sz w:val="22"/>
          <w:szCs w:val="22"/>
        </w:rPr>
        <w:t xml:space="preserve"> y XVII</w:t>
      </w:r>
      <w:r w:rsidRPr="00EA78A5">
        <w:rPr>
          <w:rFonts w:ascii="Arial" w:hAnsi="Arial" w:cs="Arial"/>
          <w:sz w:val="22"/>
          <w:szCs w:val="22"/>
        </w:rPr>
        <w:t>, de la Ley de Adquisiciones, se determina la Adjudicación Directa a favor de</w:t>
      </w:r>
      <w:r w:rsidR="00EA78A5">
        <w:rPr>
          <w:rFonts w:ascii="Arial" w:hAnsi="Arial" w:cs="Arial"/>
          <w:sz w:val="22"/>
          <w:szCs w:val="22"/>
        </w:rPr>
        <w:t xml:space="preserve"> la “Universidad de Colima” </w:t>
      </w:r>
      <w:r w:rsidRPr="00EA78A5">
        <w:rPr>
          <w:rFonts w:ascii="Arial" w:hAnsi="Arial" w:cs="Arial"/>
          <w:sz w:val="22"/>
          <w:szCs w:val="22"/>
        </w:rPr>
        <w:t xml:space="preserve">para llevar a cabo el servicio </w:t>
      </w:r>
      <w:r w:rsidR="00EA78A5" w:rsidRPr="00CC20F8">
        <w:rPr>
          <w:rFonts w:ascii="Arial" w:eastAsia="Calibri" w:hAnsi="Arial" w:cs="Arial"/>
          <w:color w:val="000000"/>
          <w:sz w:val="22"/>
          <w:szCs w:val="22"/>
          <w:lang w:val="es-MX" w:eastAsia="es-MX"/>
        </w:rPr>
        <w:t xml:space="preserve">de </w:t>
      </w:r>
      <w:r w:rsidR="00EA78A5" w:rsidRPr="00CC20F8">
        <w:rPr>
          <w:rFonts w:ascii="Arial" w:hAnsi="Arial" w:cs="Arial"/>
          <w:sz w:val="22"/>
          <w:szCs w:val="22"/>
        </w:rPr>
        <w:t>auditoría de verificación y análisis del sistema informático del PREP</w:t>
      </w:r>
      <w:r w:rsidR="00EA78A5" w:rsidRPr="00CC20F8">
        <w:rPr>
          <w:rFonts w:ascii="Arial" w:eastAsia="Century Gothic" w:hAnsi="Arial" w:cs="Arial"/>
          <w:sz w:val="22"/>
          <w:szCs w:val="20"/>
        </w:rPr>
        <w:t xml:space="preserve"> del P</w:t>
      </w:r>
      <w:r w:rsidR="00EA78A5">
        <w:rPr>
          <w:rFonts w:ascii="Arial" w:eastAsia="Century Gothic" w:hAnsi="Arial" w:cs="Arial"/>
          <w:sz w:val="22"/>
          <w:szCs w:val="20"/>
        </w:rPr>
        <w:t>roceso Electoral Local 2020-</w:t>
      </w:r>
      <w:r w:rsidR="00EA78A5" w:rsidRPr="00F31CB6">
        <w:rPr>
          <w:rFonts w:ascii="Arial" w:eastAsia="Century Gothic" w:hAnsi="Arial" w:cs="Arial"/>
          <w:sz w:val="22"/>
          <w:szCs w:val="20"/>
        </w:rPr>
        <w:t>202</w:t>
      </w:r>
      <w:r w:rsidR="001F6035" w:rsidRPr="00F31CB6">
        <w:rPr>
          <w:rFonts w:ascii="Arial" w:eastAsia="Century Gothic" w:hAnsi="Arial" w:cs="Arial"/>
          <w:sz w:val="22"/>
          <w:szCs w:val="20"/>
        </w:rPr>
        <w:t>1</w:t>
      </w:r>
      <w:r w:rsidR="00EA78A5" w:rsidRPr="00F31CB6">
        <w:rPr>
          <w:rFonts w:ascii="Arial" w:eastAsia="Century Gothic" w:hAnsi="Arial" w:cs="Arial"/>
          <w:sz w:val="22"/>
          <w:szCs w:val="20"/>
        </w:rPr>
        <w:t xml:space="preserve">. </w:t>
      </w:r>
      <w:r w:rsidR="00390BF6" w:rsidRPr="00F31CB6">
        <w:rPr>
          <w:rFonts w:ascii="Arial" w:hAnsi="Arial" w:cs="Arial"/>
          <w:sz w:val="22"/>
          <w:szCs w:val="22"/>
        </w:rPr>
        <w:t xml:space="preserve">Por lo que, de acuerdo a la validación de la instancia interna </w:t>
      </w:r>
      <w:r w:rsidR="00390BF6" w:rsidRPr="00F31CB6">
        <w:rPr>
          <w:rFonts w:ascii="Arial" w:hAnsi="Arial" w:cs="Arial"/>
          <w:sz w:val="22"/>
        </w:rPr>
        <w:t>encargada de coordinar las actividades del PREP de este Instituto Electoral, de conformidad con el artículo 347, numeral 3, del Reglamento de Elecciones</w:t>
      </w:r>
      <w:r w:rsidR="00F31CB6" w:rsidRPr="00F31CB6">
        <w:rPr>
          <w:rFonts w:ascii="Arial" w:hAnsi="Arial" w:cs="Arial"/>
          <w:sz w:val="22"/>
        </w:rPr>
        <w:t xml:space="preserve">; </w:t>
      </w:r>
      <w:r w:rsidRPr="00F31CB6">
        <w:rPr>
          <w:rFonts w:ascii="Arial" w:hAnsi="Arial" w:cs="Arial"/>
          <w:sz w:val="22"/>
          <w:szCs w:val="22"/>
        </w:rPr>
        <w:t>y toda vez que las</w:t>
      </w:r>
      <w:r w:rsidRPr="001F6035">
        <w:rPr>
          <w:rFonts w:ascii="Arial" w:hAnsi="Arial" w:cs="Arial"/>
          <w:sz w:val="22"/>
          <w:szCs w:val="22"/>
        </w:rPr>
        <w:t xml:space="preserve"> condiciones para acudir al procedimiento de Adjudicación Directa, se encuentran apegadas a las disposiciones establecidas en la Ley antes citada y en el Reglamento de Elecciones, se cumple con los criterios de economía, eficacia, eficiencia, imparcialidad, honradez, transparencia y capacidad de respuesta inmediata.</w:t>
      </w:r>
    </w:p>
    <w:p w14:paraId="2619B251" w14:textId="77777777" w:rsidR="00FD0814" w:rsidRPr="005E3CA1" w:rsidRDefault="00FD0814" w:rsidP="00FD0814">
      <w:pPr>
        <w:spacing w:line="360" w:lineRule="auto"/>
        <w:jc w:val="both"/>
        <w:rPr>
          <w:rFonts w:ascii="Arial" w:hAnsi="Arial" w:cs="Arial"/>
          <w:sz w:val="22"/>
          <w:szCs w:val="22"/>
          <w:highlight w:val="yellow"/>
        </w:rPr>
      </w:pPr>
    </w:p>
    <w:p w14:paraId="42DA9C40" w14:textId="6E48E4AA" w:rsidR="00FD0814" w:rsidRPr="00F31CB6" w:rsidRDefault="00FD0814" w:rsidP="00FD0814">
      <w:pPr>
        <w:spacing w:line="360" w:lineRule="auto"/>
        <w:jc w:val="both"/>
        <w:rPr>
          <w:rFonts w:ascii="Arial" w:hAnsi="Arial" w:cs="Arial"/>
          <w:sz w:val="22"/>
          <w:szCs w:val="22"/>
        </w:rPr>
      </w:pPr>
      <w:r w:rsidRPr="001F6035">
        <w:rPr>
          <w:rFonts w:ascii="Arial" w:hAnsi="Arial" w:cs="Arial"/>
          <w:sz w:val="22"/>
          <w:szCs w:val="22"/>
        </w:rPr>
        <w:t xml:space="preserve">En ese sentido, la Adjudicación Directa para la </w:t>
      </w:r>
      <w:r w:rsidR="001F6035" w:rsidRPr="001F6035">
        <w:rPr>
          <w:rFonts w:ascii="Arial" w:hAnsi="Arial" w:cs="Arial"/>
          <w:sz w:val="22"/>
          <w:szCs w:val="22"/>
        </w:rPr>
        <w:t>auditoría de verificación y análisis del sistema informático del PREP</w:t>
      </w:r>
      <w:r w:rsidR="001F6035" w:rsidRPr="001F6035">
        <w:rPr>
          <w:rFonts w:ascii="Arial" w:eastAsia="Century Gothic" w:hAnsi="Arial" w:cs="Arial"/>
          <w:sz w:val="22"/>
          <w:szCs w:val="20"/>
        </w:rPr>
        <w:t xml:space="preserve"> del Proceso Electoral Local 2020-202</w:t>
      </w:r>
      <w:r w:rsidR="001F6035">
        <w:rPr>
          <w:rFonts w:ascii="Arial" w:eastAsia="Century Gothic" w:hAnsi="Arial" w:cs="Arial"/>
          <w:sz w:val="22"/>
          <w:szCs w:val="20"/>
        </w:rPr>
        <w:t>1</w:t>
      </w:r>
      <w:r w:rsidRPr="001F6035">
        <w:rPr>
          <w:rFonts w:ascii="Arial" w:hAnsi="Arial" w:cs="Arial"/>
          <w:sz w:val="22"/>
          <w:szCs w:val="22"/>
        </w:rPr>
        <w:t xml:space="preserve">, tendrá </w:t>
      </w:r>
      <w:r w:rsidR="001F6035" w:rsidRPr="001F6035">
        <w:rPr>
          <w:rFonts w:ascii="Arial" w:hAnsi="Arial" w:cs="Arial"/>
          <w:sz w:val="22"/>
          <w:szCs w:val="22"/>
        </w:rPr>
        <w:t>un costo de $</w:t>
      </w:r>
      <w:r w:rsidR="00120D8D">
        <w:rPr>
          <w:rFonts w:ascii="Arial" w:hAnsi="Arial" w:cs="Arial"/>
          <w:sz w:val="22"/>
          <w:szCs w:val="22"/>
        </w:rPr>
        <w:t>300</w:t>
      </w:r>
      <w:r w:rsidR="001F6035" w:rsidRPr="001F6035">
        <w:rPr>
          <w:rFonts w:ascii="Arial" w:hAnsi="Arial" w:cs="Arial"/>
          <w:sz w:val="22"/>
          <w:szCs w:val="22"/>
        </w:rPr>
        <w:t>,000.00 (</w:t>
      </w:r>
      <w:r w:rsidR="00120D8D">
        <w:rPr>
          <w:rFonts w:ascii="Arial" w:hAnsi="Arial" w:cs="Arial"/>
          <w:sz w:val="22"/>
          <w:szCs w:val="22"/>
        </w:rPr>
        <w:t>Trescientos</w:t>
      </w:r>
      <w:r w:rsidR="001F6035" w:rsidRPr="001F6035">
        <w:rPr>
          <w:rFonts w:ascii="Arial" w:hAnsi="Arial" w:cs="Arial"/>
          <w:sz w:val="22"/>
          <w:szCs w:val="22"/>
        </w:rPr>
        <w:t xml:space="preserve"> mil pesos 00/100 M.N.)</w:t>
      </w:r>
      <w:r w:rsidR="00F31CB6">
        <w:rPr>
          <w:rFonts w:ascii="Arial" w:hAnsi="Arial" w:cs="Arial"/>
          <w:sz w:val="22"/>
          <w:szCs w:val="22"/>
          <w:lang w:val="es-MX" w:eastAsia="es-MX"/>
        </w:rPr>
        <w:t>; contando este</w:t>
      </w:r>
      <w:r w:rsidRPr="001F6035">
        <w:rPr>
          <w:rFonts w:ascii="Arial" w:hAnsi="Arial" w:cs="Arial"/>
          <w:sz w:val="22"/>
          <w:szCs w:val="22"/>
          <w:lang w:val="es-MX" w:eastAsia="es-MX"/>
        </w:rPr>
        <w:t xml:space="preserve"> organismo electoral</w:t>
      </w:r>
      <w:r w:rsidRPr="001F6035">
        <w:rPr>
          <w:rFonts w:ascii="Arial" w:eastAsia="Century Gothic" w:hAnsi="Arial" w:cs="Arial"/>
          <w:sz w:val="22"/>
          <w:szCs w:val="22"/>
        </w:rPr>
        <w:t xml:space="preserve"> con los recursos presup</w:t>
      </w:r>
      <w:r w:rsidR="001F6035" w:rsidRPr="001F6035">
        <w:rPr>
          <w:rFonts w:ascii="Arial" w:eastAsia="Century Gothic" w:hAnsi="Arial" w:cs="Arial"/>
          <w:sz w:val="22"/>
          <w:szCs w:val="22"/>
        </w:rPr>
        <w:t>uestales necesarios para cubrir el monto antes señalado</w:t>
      </w:r>
      <w:r w:rsidRPr="001F6035">
        <w:rPr>
          <w:rFonts w:ascii="Arial" w:eastAsia="Century Gothic" w:hAnsi="Arial" w:cs="Arial"/>
          <w:sz w:val="22"/>
          <w:szCs w:val="22"/>
        </w:rPr>
        <w:t xml:space="preserve">, autorizados en el Presupuesto de Egresos del Instituto Electoral del Estado de Colima para el ejercicio fiscal del año 2021, </w:t>
      </w:r>
      <w:r w:rsidRPr="00162123">
        <w:rPr>
          <w:rFonts w:ascii="Arial" w:eastAsia="Century Gothic" w:hAnsi="Arial" w:cs="Arial"/>
          <w:sz w:val="22"/>
          <w:szCs w:val="22"/>
        </w:rPr>
        <w:t>en la partida presupuestal</w:t>
      </w:r>
      <w:r w:rsidR="00162123" w:rsidRPr="00162123">
        <w:rPr>
          <w:rFonts w:ascii="Arial" w:eastAsia="Century Gothic" w:hAnsi="Arial" w:cs="Arial"/>
          <w:sz w:val="22"/>
          <w:szCs w:val="22"/>
        </w:rPr>
        <w:t xml:space="preserve"> 33303</w:t>
      </w:r>
      <w:r w:rsidRPr="00162123">
        <w:rPr>
          <w:rFonts w:ascii="Arial" w:eastAsia="Century Gothic" w:hAnsi="Arial" w:cs="Arial"/>
          <w:bCs/>
          <w:sz w:val="22"/>
          <w:szCs w:val="22"/>
        </w:rPr>
        <w:t xml:space="preserve"> denominada “</w:t>
      </w:r>
      <w:r w:rsidR="00162123" w:rsidRPr="00162123">
        <w:rPr>
          <w:rFonts w:ascii="Arial" w:eastAsia="Century Gothic" w:hAnsi="Arial" w:cs="Arial"/>
          <w:bCs/>
          <w:sz w:val="22"/>
          <w:szCs w:val="22"/>
        </w:rPr>
        <w:t xml:space="preserve">Servicios de </w:t>
      </w:r>
      <w:r w:rsidR="001A356B" w:rsidRPr="00162123">
        <w:rPr>
          <w:rFonts w:ascii="Arial" w:eastAsia="Century Gothic" w:hAnsi="Arial" w:cs="Arial"/>
          <w:bCs/>
          <w:sz w:val="22"/>
          <w:szCs w:val="22"/>
        </w:rPr>
        <w:t>Consultoría</w:t>
      </w:r>
      <w:r w:rsidR="00162123" w:rsidRPr="00162123">
        <w:rPr>
          <w:rFonts w:ascii="Arial" w:eastAsia="Century Gothic" w:hAnsi="Arial" w:cs="Arial"/>
          <w:bCs/>
          <w:sz w:val="22"/>
          <w:szCs w:val="22"/>
        </w:rPr>
        <w:t xml:space="preserve"> </w:t>
      </w:r>
      <w:r w:rsidR="00162123" w:rsidRPr="00162123">
        <w:rPr>
          <w:rFonts w:ascii="Arial" w:eastAsia="Century Gothic" w:hAnsi="Arial" w:cs="Arial"/>
          <w:bCs/>
          <w:sz w:val="22"/>
          <w:szCs w:val="22"/>
        </w:rPr>
        <w:lastRenderedPageBreak/>
        <w:t>Administrativa</w:t>
      </w:r>
      <w:r w:rsidRPr="00162123">
        <w:rPr>
          <w:rFonts w:ascii="Arial" w:eastAsia="Century Gothic" w:hAnsi="Arial" w:cs="Arial"/>
          <w:bCs/>
          <w:sz w:val="22"/>
          <w:szCs w:val="22"/>
        </w:rPr>
        <w:t>”</w:t>
      </w:r>
      <w:r w:rsidRPr="00162123">
        <w:rPr>
          <w:rFonts w:ascii="Arial" w:eastAsia="Century Gothic" w:hAnsi="Arial" w:cs="Arial"/>
          <w:sz w:val="22"/>
          <w:szCs w:val="22"/>
        </w:rPr>
        <w:t>, a efecto</w:t>
      </w:r>
      <w:r w:rsidRPr="001F6035">
        <w:rPr>
          <w:rFonts w:ascii="Arial" w:eastAsia="Century Gothic" w:hAnsi="Arial" w:cs="Arial"/>
          <w:sz w:val="22"/>
          <w:szCs w:val="22"/>
        </w:rPr>
        <w:t xml:space="preserve"> de cubr</w:t>
      </w:r>
      <w:r w:rsidR="00F31CB6">
        <w:rPr>
          <w:rFonts w:ascii="Arial" w:eastAsia="Century Gothic" w:hAnsi="Arial" w:cs="Arial"/>
          <w:sz w:val="22"/>
          <w:szCs w:val="22"/>
        </w:rPr>
        <w:t>ir la</w:t>
      </w:r>
      <w:r w:rsidR="001F6035" w:rsidRPr="001F6035">
        <w:rPr>
          <w:rFonts w:ascii="Arial" w:hAnsi="Arial" w:cs="Arial"/>
          <w:sz w:val="22"/>
          <w:szCs w:val="22"/>
        </w:rPr>
        <w:t xml:space="preserve"> auditoría de verificación y análisis del sistema informático del PREP</w:t>
      </w:r>
      <w:r w:rsidR="001F6035" w:rsidRPr="001F6035">
        <w:rPr>
          <w:rFonts w:ascii="Arial" w:eastAsia="Century Gothic" w:hAnsi="Arial" w:cs="Arial"/>
          <w:sz w:val="22"/>
          <w:szCs w:val="20"/>
        </w:rPr>
        <w:t xml:space="preserve"> del Proceso Electoral Local 2020-2021</w:t>
      </w:r>
      <w:r w:rsidRPr="001F6035">
        <w:rPr>
          <w:rFonts w:ascii="Arial" w:eastAsia="Century Gothic" w:hAnsi="Arial" w:cs="Arial"/>
          <w:sz w:val="22"/>
          <w:szCs w:val="22"/>
        </w:rPr>
        <w:t xml:space="preserve">, por parte de </w:t>
      </w:r>
      <w:r w:rsidR="001F6035" w:rsidRPr="001F6035">
        <w:rPr>
          <w:rFonts w:ascii="Arial" w:eastAsia="Century Gothic" w:hAnsi="Arial" w:cs="Arial"/>
          <w:sz w:val="22"/>
          <w:szCs w:val="22"/>
        </w:rPr>
        <w:t>la Universidad de Colima.</w:t>
      </w:r>
    </w:p>
    <w:p w14:paraId="57A92062" w14:textId="77777777" w:rsidR="00FD0814" w:rsidRDefault="00FD0814" w:rsidP="00FD0814">
      <w:pPr>
        <w:spacing w:line="360" w:lineRule="auto"/>
        <w:jc w:val="both"/>
        <w:rPr>
          <w:rFonts w:ascii="Arial" w:eastAsia="Calibri" w:hAnsi="Arial" w:cs="Arial"/>
          <w:color w:val="000000"/>
          <w:sz w:val="22"/>
          <w:szCs w:val="22"/>
          <w:highlight w:val="yellow"/>
          <w:lang w:val="es-MX" w:eastAsia="es-MX"/>
        </w:rPr>
      </w:pPr>
    </w:p>
    <w:p w14:paraId="0E4C4757" w14:textId="77777777" w:rsidR="00F31CB6" w:rsidRDefault="00162123" w:rsidP="00F31CB6">
      <w:pPr>
        <w:pStyle w:val="Texto"/>
        <w:tabs>
          <w:tab w:val="left" w:pos="426"/>
        </w:tabs>
        <w:spacing w:after="0" w:line="360" w:lineRule="auto"/>
        <w:ind w:firstLine="0"/>
        <w:rPr>
          <w:sz w:val="22"/>
          <w:szCs w:val="22"/>
        </w:rPr>
      </w:pPr>
      <w:r>
        <w:rPr>
          <w:b/>
          <w:sz w:val="22"/>
          <w:szCs w:val="22"/>
          <w:lang w:val="es-MX"/>
        </w:rPr>
        <w:t>20</w:t>
      </w:r>
      <w:r w:rsidR="00F31CB6" w:rsidRPr="00965DBF">
        <w:rPr>
          <w:b/>
          <w:sz w:val="22"/>
          <w:szCs w:val="22"/>
        </w:rPr>
        <w:t>ª.-</w:t>
      </w:r>
      <w:r w:rsidR="00F31CB6" w:rsidRPr="00965DBF">
        <w:rPr>
          <w:sz w:val="22"/>
          <w:szCs w:val="22"/>
        </w:rPr>
        <w:t xml:space="preserve"> </w:t>
      </w:r>
      <w:r w:rsidR="00F31CB6" w:rsidRPr="00965DBF">
        <w:rPr>
          <w:bCs/>
          <w:sz w:val="22"/>
          <w:szCs w:val="22"/>
        </w:rPr>
        <w:t xml:space="preserve">De lo antes vertido, este Consejo General </w:t>
      </w:r>
      <w:r w:rsidR="00F31CB6" w:rsidRPr="00965DBF">
        <w:rPr>
          <w:b/>
          <w:bCs/>
          <w:sz w:val="22"/>
          <w:szCs w:val="22"/>
        </w:rPr>
        <w:t>propone a</w:t>
      </w:r>
      <w:r w:rsidR="00F31CB6">
        <w:rPr>
          <w:b/>
          <w:bCs/>
          <w:sz w:val="22"/>
          <w:szCs w:val="22"/>
          <w:lang w:val="es-MX"/>
        </w:rPr>
        <w:t xml:space="preserve"> la Universidad de Colima</w:t>
      </w:r>
      <w:r w:rsidR="00F31CB6" w:rsidRPr="00965DBF">
        <w:rPr>
          <w:b/>
          <w:bCs/>
          <w:sz w:val="22"/>
          <w:szCs w:val="22"/>
        </w:rPr>
        <w:t xml:space="preserve"> como Ente Auditor,</w:t>
      </w:r>
      <w:r w:rsidR="00F31CB6" w:rsidRPr="00965DBF">
        <w:rPr>
          <w:bCs/>
          <w:sz w:val="22"/>
          <w:szCs w:val="22"/>
        </w:rPr>
        <w:t xml:space="preserve"> encargado </w:t>
      </w:r>
      <w:r w:rsidR="00F31CB6" w:rsidRPr="00965DBF">
        <w:rPr>
          <w:sz w:val="22"/>
          <w:szCs w:val="22"/>
          <w:lang w:val="es-MX"/>
        </w:rPr>
        <w:t>de realizar la auditoría de verificación y análisis del Sistema Informático que será utilizado en la implementación y operación del PREP para el Proceso Electoral</w:t>
      </w:r>
      <w:r w:rsidR="00F31CB6" w:rsidRPr="002E1643">
        <w:rPr>
          <w:sz w:val="22"/>
          <w:szCs w:val="22"/>
          <w:lang w:val="es-MX"/>
        </w:rPr>
        <w:t xml:space="preserve"> </w:t>
      </w:r>
      <w:r w:rsidR="00F31CB6">
        <w:rPr>
          <w:sz w:val="22"/>
          <w:szCs w:val="22"/>
          <w:lang w:val="es-MX"/>
        </w:rPr>
        <w:t xml:space="preserve">Local </w:t>
      </w:r>
      <w:r w:rsidR="00F31CB6" w:rsidRPr="002E1643">
        <w:rPr>
          <w:sz w:val="22"/>
          <w:szCs w:val="22"/>
          <w:lang w:val="es-MX"/>
        </w:rPr>
        <w:t>20</w:t>
      </w:r>
      <w:r w:rsidR="00F31CB6">
        <w:rPr>
          <w:sz w:val="22"/>
          <w:szCs w:val="22"/>
          <w:lang w:val="es-MX"/>
        </w:rPr>
        <w:t>20</w:t>
      </w:r>
      <w:r w:rsidR="00F31CB6" w:rsidRPr="002E1643">
        <w:rPr>
          <w:sz w:val="22"/>
          <w:szCs w:val="22"/>
          <w:lang w:val="es-MX"/>
        </w:rPr>
        <w:t>-20</w:t>
      </w:r>
      <w:r w:rsidR="00F31CB6">
        <w:rPr>
          <w:sz w:val="22"/>
          <w:szCs w:val="22"/>
          <w:lang w:val="es-MX"/>
        </w:rPr>
        <w:t xml:space="preserve">21, ratificando a su vez, </w:t>
      </w:r>
      <w:r w:rsidR="00F31CB6" w:rsidRPr="002E1643">
        <w:rPr>
          <w:bCs/>
          <w:sz w:val="22"/>
          <w:szCs w:val="22"/>
        </w:rPr>
        <w:t>la validación d</w:t>
      </w:r>
      <w:r w:rsidR="00F31CB6" w:rsidRPr="002E1643">
        <w:rPr>
          <w:sz w:val="22"/>
          <w:szCs w:val="22"/>
        </w:rPr>
        <w:t>e la experiencia</w:t>
      </w:r>
      <w:r w:rsidR="00F31CB6" w:rsidRPr="002E1643">
        <w:rPr>
          <w:sz w:val="22"/>
          <w:szCs w:val="22"/>
          <w:shd w:val="clear" w:color="auto" w:fill="FFFFFF"/>
        </w:rPr>
        <w:t xml:space="preserve"> académica, científica y tecnológica</w:t>
      </w:r>
      <w:r w:rsidR="00F31CB6">
        <w:rPr>
          <w:sz w:val="22"/>
          <w:szCs w:val="22"/>
        </w:rPr>
        <w:t xml:space="preserve"> de esa institución educativa.</w:t>
      </w:r>
    </w:p>
    <w:p w14:paraId="1F599220" w14:textId="77777777" w:rsidR="00F31CB6" w:rsidRDefault="00F31CB6" w:rsidP="00F31CB6">
      <w:pPr>
        <w:pStyle w:val="Texto"/>
        <w:tabs>
          <w:tab w:val="left" w:pos="426"/>
        </w:tabs>
        <w:spacing w:after="0" w:line="360" w:lineRule="auto"/>
        <w:ind w:firstLine="0"/>
        <w:rPr>
          <w:sz w:val="22"/>
          <w:szCs w:val="22"/>
        </w:rPr>
      </w:pPr>
    </w:p>
    <w:p w14:paraId="4A478DF9" w14:textId="77777777" w:rsidR="001A27A8" w:rsidRPr="009318E4" w:rsidRDefault="00F31CB6" w:rsidP="001A27A8">
      <w:pPr>
        <w:autoSpaceDE w:val="0"/>
        <w:autoSpaceDN w:val="0"/>
        <w:adjustRightInd w:val="0"/>
        <w:spacing w:line="360" w:lineRule="auto"/>
        <w:ind w:right="18"/>
        <w:jc w:val="both"/>
        <w:rPr>
          <w:rFonts w:ascii="Arial" w:hAnsi="Arial" w:cs="Arial"/>
          <w:sz w:val="22"/>
          <w:szCs w:val="22"/>
          <w:lang w:val="es-MX"/>
        </w:rPr>
      </w:pPr>
      <w:r w:rsidRPr="00F31CB6">
        <w:rPr>
          <w:rFonts w:ascii="Arial" w:hAnsi="Arial" w:cs="Arial"/>
          <w:sz w:val="22"/>
          <w:szCs w:val="22"/>
        </w:rPr>
        <w:t>U</w:t>
      </w:r>
      <w:r w:rsidR="001A27A8" w:rsidRPr="00F31CB6">
        <w:rPr>
          <w:rFonts w:ascii="Arial" w:hAnsi="Arial" w:cs="Arial"/>
          <w:sz w:val="22"/>
          <w:szCs w:val="22"/>
        </w:rPr>
        <w:t>na vez</w:t>
      </w:r>
      <w:r w:rsidR="001A27A8" w:rsidRPr="009318E4">
        <w:rPr>
          <w:rFonts w:ascii="Arial" w:hAnsi="Arial" w:cs="Arial"/>
          <w:sz w:val="22"/>
          <w:szCs w:val="22"/>
        </w:rPr>
        <w:t xml:space="preserve"> definido</w:t>
      </w:r>
      <w:r w:rsidR="001A27A8">
        <w:rPr>
          <w:rFonts w:ascii="Arial" w:hAnsi="Arial" w:cs="Arial"/>
          <w:sz w:val="22"/>
          <w:szCs w:val="22"/>
        </w:rPr>
        <w:t xml:space="preserve"> lo anterior, de conformidad a lo estipulado en </w:t>
      </w:r>
      <w:r w:rsidR="001A27A8" w:rsidRPr="009318E4">
        <w:rPr>
          <w:rFonts w:ascii="Arial" w:hAnsi="Arial" w:cs="Arial"/>
          <w:bCs/>
          <w:sz w:val="22"/>
          <w:szCs w:val="22"/>
        </w:rPr>
        <w:t xml:space="preserve">el </w:t>
      </w:r>
      <w:r w:rsidR="001F6035">
        <w:rPr>
          <w:rFonts w:ascii="Arial" w:hAnsi="Arial" w:cs="Arial"/>
          <w:bCs/>
          <w:sz w:val="22"/>
          <w:szCs w:val="22"/>
        </w:rPr>
        <w:t>numeral</w:t>
      </w:r>
      <w:r w:rsidR="001A27A8" w:rsidRPr="009318E4">
        <w:rPr>
          <w:rFonts w:ascii="Arial" w:hAnsi="Arial" w:cs="Arial"/>
          <w:bCs/>
          <w:sz w:val="22"/>
          <w:szCs w:val="22"/>
        </w:rPr>
        <w:t xml:space="preserve"> 8</w:t>
      </w:r>
      <w:r w:rsidR="001A27A8" w:rsidRPr="009318E4">
        <w:rPr>
          <w:rFonts w:ascii="Arial" w:hAnsi="Arial" w:cs="Arial"/>
          <w:sz w:val="22"/>
          <w:szCs w:val="22"/>
          <w:lang w:val="es-MX"/>
        </w:rPr>
        <w:t xml:space="preserve">, </w:t>
      </w:r>
      <w:r w:rsidR="001F6035">
        <w:rPr>
          <w:rFonts w:ascii="Arial" w:hAnsi="Arial" w:cs="Arial"/>
          <w:sz w:val="22"/>
          <w:szCs w:val="22"/>
          <w:lang w:val="es-MX"/>
        </w:rPr>
        <w:t xml:space="preserve">del Capítulo III </w:t>
      </w:r>
      <w:r w:rsidR="001A27A8" w:rsidRPr="009318E4">
        <w:rPr>
          <w:rFonts w:ascii="Arial" w:hAnsi="Arial" w:cs="Arial"/>
          <w:sz w:val="22"/>
          <w:szCs w:val="22"/>
          <w:lang w:val="es-MX"/>
        </w:rPr>
        <w:t xml:space="preserve">del Anexo </w:t>
      </w:r>
      <w:r w:rsidR="001A27A8" w:rsidRPr="00F31CB6">
        <w:rPr>
          <w:rFonts w:ascii="Arial" w:hAnsi="Arial" w:cs="Arial"/>
          <w:sz w:val="22"/>
          <w:szCs w:val="22"/>
          <w:lang w:val="es-MX"/>
        </w:rPr>
        <w:t>13, del Reglamento de Elecciones</w:t>
      </w:r>
      <w:r w:rsidR="001F6035" w:rsidRPr="00F31CB6">
        <w:rPr>
          <w:rFonts w:ascii="Arial" w:hAnsi="Arial" w:cs="Arial"/>
          <w:sz w:val="22"/>
          <w:szCs w:val="22"/>
          <w:lang w:val="es-MX"/>
        </w:rPr>
        <w:t>,</w:t>
      </w:r>
      <w:r w:rsidR="001A27A8" w:rsidRPr="00F31CB6">
        <w:rPr>
          <w:rFonts w:ascii="Arial" w:hAnsi="Arial" w:cs="Arial"/>
          <w:sz w:val="22"/>
          <w:szCs w:val="22"/>
          <w:lang w:val="es-MX"/>
        </w:rPr>
        <w:t xml:space="preserve"> en concordancia a lo manifestado </w:t>
      </w:r>
      <w:r w:rsidR="001A27A8" w:rsidRPr="00F31CB6">
        <w:rPr>
          <w:rFonts w:ascii="Arial" w:hAnsi="Arial" w:cs="Arial"/>
          <w:sz w:val="22"/>
          <w:szCs w:val="22"/>
        </w:rPr>
        <w:t xml:space="preserve">en el segundo párrafo de la </w:t>
      </w:r>
      <w:r w:rsidR="001A27A8" w:rsidRPr="00162123">
        <w:rPr>
          <w:rFonts w:ascii="Arial" w:hAnsi="Arial" w:cs="Arial"/>
          <w:sz w:val="22"/>
          <w:szCs w:val="22"/>
        </w:rPr>
        <w:t>Consideración 1</w:t>
      </w:r>
      <w:r w:rsidR="00162123" w:rsidRPr="00162123">
        <w:rPr>
          <w:rFonts w:ascii="Arial" w:hAnsi="Arial" w:cs="Arial"/>
          <w:sz w:val="22"/>
          <w:szCs w:val="22"/>
        </w:rPr>
        <w:t>7</w:t>
      </w:r>
      <w:r w:rsidR="001A27A8" w:rsidRPr="00162123">
        <w:rPr>
          <w:rFonts w:ascii="Arial" w:hAnsi="Arial" w:cs="Arial"/>
          <w:sz w:val="22"/>
          <w:szCs w:val="22"/>
        </w:rPr>
        <w:t>ª de este documento</w:t>
      </w:r>
      <w:r w:rsidR="001A27A8" w:rsidRPr="009318E4">
        <w:rPr>
          <w:rFonts w:ascii="Arial" w:hAnsi="Arial" w:cs="Arial"/>
          <w:sz w:val="22"/>
          <w:szCs w:val="22"/>
        </w:rPr>
        <w:t>,</w:t>
      </w:r>
      <w:r w:rsidR="001A27A8">
        <w:rPr>
          <w:rFonts w:ascii="Arial" w:hAnsi="Arial" w:cs="Arial"/>
          <w:sz w:val="22"/>
          <w:szCs w:val="22"/>
        </w:rPr>
        <w:t xml:space="preserve"> </w:t>
      </w:r>
      <w:r w:rsidR="001A27A8" w:rsidRPr="009318E4">
        <w:rPr>
          <w:rFonts w:ascii="Arial" w:hAnsi="Arial" w:cs="Arial"/>
          <w:sz w:val="22"/>
          <w:szCs w:val="22"/>
        </w:rPr>
        <w:t xml:space="preserve">deberá de celebrarse un instrumento jurídico </w:t>
      </w:r>
      <w:r w:rsidR="001A27A8" w:rsidRPr="00DB6BF9">
        <w:rPr>
          <w:rFonts w:ascii="Arial" w:hAnsi="Arial" w:cs="Arial"/>
          <w:sz w:val="22"/>
          <w:szCs w:val="22"/>
        </w:rPr>
        <w:t>(Convenio específico y Anexo Técnico)</w:t>
      </w:r>
      <w:r w:rsidR="001A27A8" w:rsidRPr="009318E4">
        <w:rPr>
          <w:rFonts w:ascii="Arial" w:hAnsi="Arial" w:cs="Arial"/>
          <w:sz w:val="22"/>
          <w:szCs w:val="22"/>
        </w:rPr>
        <w:t xml:space="preserve"> entre el Instituto </w:t>
      </w:r>
      <w:r w:rsidR="001F6035">
        <w:rPr>
          <w:rFonts w:ascii="Arial" w:hAnsi="Arial" w:cs="Arial"/>
          <w:sz w:val="22"/>
          <w:szCs w:val="22"/>
        </w:rPr>
        <w:t xml:space="preserve">Electoral del Estado </w:t>
      </w:r>
      <w:r w:rsidR="001A27A8" w:rsidRPr="009318E4">
        <w:rPr>
          <w:rFonts w:ascii="Arial" w:hAnsi="Arial" w:cs="Arial"/>
          <w:sz w:val="22"/>
          <w:szCs w:val="22"/>
        </w:rPr>
        <w:t xml:space="preserve">y el Ente Auditor con el propósito de realizar la auditoría, el cual deberá establecer como mínimo los requisitos y elementos establecidos en dicho </w:t>
      </w:r>
      <w:r w:rsidR="001A27A8">
        <w:rPr>
          <w:rFonts w:ascii="Arial" w:hAnsi="Arial" w:cs="Arial"/>
          <w:sz w:val="22"/>
          <w:szCs w:val="22"/>
        </w:rPr>
        <w:t>lineamiento</w:t>
      </w:r>
      <w:r w:rsidR="001A27A8" w:rsidRPr="009318E4">
        <w:rPr>
          <w:rFonts w:ascii="Arial" w:hAnsi="Arial" w:cs="Arial"/>
          <w:sz w:val="22"/>
          <w:szCs w:val="22"/>
        </w:rPr>
        <w:t xml:space="preserve">. A su vez, también se deberán considerar los </w:t>
      </w:r>
      <w:r w:rsidR="002A4662">
        <w:rPr>
          <w:rFonts w:ascii="Arial" w:hAnsi="Arial" w:cs="Arial"/>
          <w:sz w:val="22"/>
          <w:szCs w:val="22"/>
        </w:rPr>
        <w:t>numerales</w:t>
      </w:r>
      <w:r w:rsidR="001A27A8" w:rsidRPr="009318E4">
        <w:rPr>
          <w:rFonts w:ascii="Arial" w:hAnsi="Arial" w:cs="Arial"/>
          <w:sz w:val="22"/>
          <w:szCs w:val="22"/>
        </w:rPr>
        <w:t xml:space="preserve"> 9 y 10 del </w:t>
      </w:r>
      <w:r w:rsidR="002A4662">
        <w:rPr>
          <w:rFonts w:ascii="Arial" w:hAnsi="Arial" w:cs="Arial"/>
          <w:sz w:val="22"/>
          <w:szCs w:val="22"/>
        </w:rPr>
        <w:t xml:space="preserve">Capítulo III del </w:t>
      </w:r>
      <w:r w:rsidR="001A27A8" w:rsidRPr="009318E4">
        <w:rPr>
          <w:rFonts w:ascii="Arial" w:hAnsi="Arial" w:cs="Arial"/>
          <w:sz w:val="22"/>
          <w:szCs w:val="22"/>
        </w:rPr>
        <w:t xml:space="preserve">Anexo </w:t>
      </w:r>
      <w:r w:rsidR="002A4662">
        <w:rPr>
          <w:rFonts w:ascii="Arial" w:hAnsi="Arial" w:cs="Arial"/>
          <w:sz w:val="22"/>
          <w:szCs w:val="22"/>
        </w:rPr>
        <w:t xml:space="preserve">13 </w:t>
      </w:r>
      <w:r w:rsidR="001A27A8" w:rsidRPr="009318E4">
        <w:rPr>
          <w:rFonts w:ascii="Arial" w:hAnsi="Arial" w:cs="Arial"/>
          <w:sz w:val="22"/>
          <w:szCs w:val="22"/>
        </w:rPr>
        <w:t xml:space="preserve">en comento, que mencionan obligaciones con respecto a que la auditoría deberá ejecutarse sobre todos los módulos del sistema informático previo al inicio de los simulacros y la presentación de informes por parte del Ente Auditor, respectivamente. </w:t>
      </w:r>
    </w:p>
    <w:p w14:paraId="361E53B6" w14:textId="77777777" w:rsidR="001A27A8" w:rsidRDefault="001A27A8" w:rsidP="001A27A8">
      <w:pPr>
        <w:autoSpaceDE w:val="0"/>
        <w:autoSpaceDN w:val="0"/>
        <w:adjustRightInd w:val="0"/>
        <w:spacing w:line="360" w:lineRule="auto"/>
        <w:ind w:right="18"/>
        <w:jc w:val="both"/>
        <w:rPr>
          <w:rFonts w:ascii="Arial" w:hAnsi="Arial" w:cs="Arial"/>
          <w:sz w:val="22"/>
          <w:szCs w:val="22"/>
          <w:lang w:val="es-MX"/>
        </w:rPr>
      </w:pPr>
    </w:p>
    <w:p w14:paraId="447E472E" w14:textId="677730C1" w:rsidR="001A27A8" w:rsidRDefault="001A27A8" w:rsidP="001A27A8">
      <w:pPr>
        <w:autoSpaceDE w:val="0"/>
        <w:autoSpaceDN w:val="0"/>
        <w:adjustRightInd w:val="0"/>
        <w:spacing w:line="360" w:lineRule="auto"/>
        <w:ind w:right="18"/>
        <w:jc w:val="both"/>
        <w:rPr>
          <w:rFonts w:ascii="Arial" w:hAnsi="Arial" w:cs="Arial"/>
          <w:bCs/>
          <w:sz w:val="22"/>
          <w:szCs w:val="22"/>
        </w:rPr>
      </w:pPr>
      <w:r w:rsidRPr="00F36E20">
        <w:rPr>
          <w:rFonts w:ascii="Arial" w:hAnsi="Arial" w:cs="Arial"/>
          <w:sz w:val="22"/>
          <w:szCs w:val="22"/>
          <w:lang w:val="es-MX"/>
        </w:rPr>
        <w:t>Aunado a ello, dicho</w:t>
      </w:r>
      <w:r w:rsidRPr="00F36E20">
        <w:rPr>
          <w:rFonts w:ascii="Arial" w:hAnsi="Arial" w:cs="Arial"/>
          <w:sz w:val="22"/>
          <w:szCs w:val="22"/>
        </w:rPr>
        <w:t xml:space="preserve"> Convenio específico y Anexo Técnico deberán de suscribirse </w:t>
      </w:r>
      <w:r w:rsidRPr="00F36E20">
        <w:rPr>
          <w:rFonts w:ascii="Arial" w:hAnsi="Arial" w:cs="Arial"/>
          <w:bCs/>
          <w:sz w:val="22"/>
          <w:szCs w:val="22"/>
        </w:rPr>
        <w:t>al menos tres meses antes del día de la jornada electoral, conforme al número 14, de la tabla contenida en el Lineamiento 33, del Anexo 13 del Reglamento de Elecciones.</w:t>
      </w:r>
      <w:r>
        <w:rPr>
          <w:rFonts w:ascii="Arial" w:hAnsi="Arial" w:cs="Arial"/>
          <w:bCs/>
          <w:strike/>
          <w:sz w:val="22"/>
          <w:szCs w:val="22"/>
        </w:rPr>
        <w:t xml:space="preserve"> </w:t>
      </w:r>
    </w:p>
    <w:p w14:paraId="3B7D964A" w14:textId="77777777" w:rsidR="001A27A8" w:rsidRPr="005E3CA1" w:rsidRDefault="001A27A8" w:rsidP="00FD0814">
      <w:pPr>
        <w:spacing w:line="360" w:lineRule="auto"/>
        <w:jc w:val="both"/>
        <w:rPr>
          <w:rFonts w:ascii="Arial" w:eastAsia="Calibri" w:hAnsi="Arial" w:cs="Arial"/>
          <w:color w:val="000000"/>
          <w:sz w:val="22"/>
          <w:szCs w:val="22"/>
          <w:highlight w:val="yellow"/>
          <w:lang w:val="es-MX" w:eastAsia="es-MX"/>
        </w:rPr>
      </w:pPr>
    </w:p>
    <w:p w14:paraId="5BFB61E8" w14:textId="77777777" w:rsidR="00FD0814" w:rsidRPr="002A4662" w:rsidRDefault="00FD0814" w:rsidP="00FD0814">
      <w:pPr>
        <w:spacing w:line="360" w:lineRule="auto"/>
        <w:jc w:val="both"/>
        <w:rPr>
          <w:rFonts w:ascii="Arial" w:hAnsi="Arial" w:cs="Arial"/>
          <w:sz w:val="22"/>
          <w:szCs w:val="22"/>
        </w:rPr>
      </w:pPr>
      <w:r w:rsidRPr="002A4662">
        <w:rPr>
          <w:rFonts w:ascii="Arial" w:hAnsi="Arial" w:cs="Arial"/>
          <w:sz w:val="22"/>
          <w:szCs w:val="22"/>
        </w:rPr>
        <w:t xml:space="preserve">En términos de las consideraciones expuestas, este Órgano Superior de Dirección tiene a bien emitir los siguientes puntos de  </w:t>
      </w:r>
    </w:p>
    <w:p w14:paraId="55E7F6FE" w14:textId="77777777" w:rsidR="00FD0814" w:rsidRPr="005E3CA1" w:rsidRDefault="00FD0814" w:rsidP="00FD0814">
      <w:pPr>
        <w:jc w:val="center"/>
        <w:rPr>
          <w:rFonts w:ascii="Arial" w:hAnsi="Arial" w:cs="Arial"/>
          <w:b/>
          <w:sz w:val="22"/>
          <w:szCs w:val="22"/>
          <w:highlight w:val="yellow"/>
        </w:rPr>
      </w:pPr>
    </w:p>
    <w:p w14:paraId="3EFB55D3" w14:textId="77777777" w:rsidR="00FD0814" w:rsidRPr="004F107F" w:rsidRDefault="00FD0814" w:rsidP="00FD0814">
      <w:pPr>
        <w:spacing w:line="360" w:lineRule="auto"/>
        <w:jc w:val="center"/>
        <w:rPr>
          <w:rFonts w:ascii="Arial" w:hAnsi="Arial" w:cs="Arial"/>
          <w:b/>
          <w:sz w:val="22"/>
          <w:szCs w:val="22"/>
        </w:rPr>
      </w:pPr>
      <w:r w:rsidRPr="004F107F">
        <w:rPr>
          <w:rFonts w:ascii="Arial" w:hAnsi="Arial" w:cs="Arial"/>
          <w:b/>
          <w:sz w:val="22"/>
          <w:szCs w:val="22"/>
        </w:rPr>
        <w:t>A C U E R D O:</w:t>
      </w:r>
    </w:p>
    <w:p w14:paraId="4B185A8A" w14:textId="77777777" w:rsidR="00FD0814" w:rsidRPr="004F107F" w:rsidRDefault="00FD0814" w:rsidP="00FD0814">
      <w:pPr>
        <w:jc w:val="both"/>
        <w:rPr>
          <w:rFonts w:ascii="Arial" w:hAnsi="Arial" w:cs="Arial"/>
          <w:b/>
          <w:sz w:val="22"/>
          <w:szCs w:val="22"/>
        </w:rPr>
      </w:pPr>
    </w:p>
    <w:p w14:paraId="005646A4" w14:textId="77777777" w:rsidR="00525070" w:rsidRDefault="00FD0814" w:rsidP="00525070">
      <w:pPr>
        <w:spacing w:line="360" w:lineRule="auto"/>
        <w:jc w:val="both"/>
        <w:rPr>
          <w:rFonts w:ascii="Arial" w:hAnsi="Arial" w:cs="Arial"/>
          <w:sz w:val="22"/>
          <w:szCs w:val="22"/>
        </w:rPr>
      </w:pPr>
      <w:r w:rsidRPr="004F107F">
        <w:rPr>
          <w:rFonts w:ascii="Arial" w:hAnsi="Arial" w:cs="Arial"/>
          <w:b/>
          <w:sz w:val="22"/>
          <w:szCs w:val="22"/>
        </w:rPr>
        <w:t>PRIMERO:</w:t>
      </w:r>
      <w:r w:rsidRPr="004F107F">
        <w:rPr>
          <w:rFonts w:ascii="Arial" w:hAnsi="Arial" w:cs="Arial"/>
          <w:sz w:val="22"/>
          <w:szCs w:val="22"/>
        </w:rPr>
        <w:t xml:space="preserve"> </w:t>
      </w:r>
      <w:r w:rsidR="00525070" w:rsidRPr="004F107F">
        <w:rPr>
          <w:rFonts w:ascii="Arial" w:eastAsia="Arial" w:hAnsi="Arial" w:cs="Arial"/>
          <w:spacing w:val="-1"/>
          <w:sz w:val="22"/>
          <w:szCs w:val="22"/>
          <w:lang w:val="es-MX"/>
        </w:rPr>
        <w:t xml:space="preserve">Este Consejo General, en términos de lo expuesto en la Consideración </w:t>
      </w:r>
      <w:r w:rsidR="00162123">
        <w:rPr>
          <w:rFonts w:ascii="Arial" w:eastAsia="Arial" w:hAnsi="Arial" w:cs="Arial"/>
          <w:spacing w:val="-1"/>
          <w:sz w:val="22"/>
          <w:szCs w:val="22"/>
          <w:lang w:val="es-MX"/>
        </w:rPr>
        <w:t>20</w:t>
      </w:r>
      <w:r w:rsidR="00525070" w:rsidRPr="004F107F">
        <w:rPr>
          <w:rFonts w:ascii="Arial" w:eastAsia="Arial" w:hAnsi="Arial" w:cs="Arial"/>
          <w:spacing w:val="-1"/>
          <w:sz w:val="22"/>
          <w:szCs w:val="22"/>
          <w:lang w:val="es-MX"/>
        </w:rPr>
        <w:t>ª de este</w:t>
      </w:r>
      <w:r w:rsidR="00525070" w:rsidRPr="00965DBF">
        <w:rPr>
          <w:rFonts w:ascii="Arial" w:eastAsia="Arial" w:hAnsi="Arial" w:cs="Arial"/>
          <w:spacing w:val="-1"/>
          <w:sz w:val="22"/>
          <w:szCs w:val="22"/>
          <w:lang w:val="es-MX"/>
        </w:rPr>
        <w:t xml:space="preserve"> instrume</w:t>
      </w:r>
      <w:r w:rsidR="00F31CB6">
        <w:rPr>
          <w:rFonts w:ascii="Arial" w:eastAsia="Arial" w:hAnsi="Arial" w:cs="Arial"/>
          <w:spacing w:val="-1"/>
          <w:sz w:val="22"/>
          <w:szCs w:val="22"/>
          <w:lang w:val="es-MX"/>
        </w:rPr>
        <w:t xml:space="preserve">nto, aprueba la designación de la </w:t>
      </w:r>
      <w:r w:rsidR="00F31CB6">
        <w:rPr>
          <w:rFonts w:ascii="Arial" w:eastAsia="Arial" w:hAnsi="Arial" w:cs="Arial"/>
          <w:b/>
          <w:spacing w:val="-1"/>
          <w:sz w:val="22"/>
          <w:szCs w:val="22"/>
          <w:lang w:val="es-MX"/>
        </w:rPr>
        <w:t xml:space="preserve">Universidad de Colima </w:t>
      </w:r>
      <w:r w:rsidR="00525070" w:rsidRPr="00965DBF">
        <w:rPr>
          <w:rFonts w:ascii="Arial" w:eastAsia="Arial" w:hAnsi="Arial" w:cs="Arial"/>
          <w:spacing w:val="-1"/>
          <w:sz w:val="22"/>
          <w:szCs w:val="22"/>
          <w:lang w:val="es-MX"/>
        </w:rPr>
        <w:t xml:space="preserve">como </w:t>
      </w:r>
      <w:r w:rsidR="00525070" w:rsidRPr="00965DBF">
        <w:rPr>
          <w:rFonts w:ascii="Arial" w:eastAsia="Arial" w:hAnsi="Arial" w:cs="Arial"/>
          <w:b/>
          <w:spacing w:val="-1"/>
          <w:sz w:val="22"/>
          <w:szCs w:val="22"/>
          <w:lang w:val="es-MX"/>
        </w:rPr>
        <w:t>Ente Auditor</w:t>
      </w:r>
      <w:r w:rsidR="00525070" w:rsidRPr="00965DBF">
        <w:rPr>
          <w:rFonts w:ascii="Arial" w:eastAsia="Arial" w:hAnsi="Arial" w:cs="Arial"/>
          <w:spacing w:val="-1"/>
          <w:sz w:val="22"/>
          <w:szCs w:val="22"/>
          <w:lang w:val="es-MX"/>
        </w:rPr>
        <w:t xml:space="preserve"> del Sistema Informático del Programa de Resultados Electorales Preliminares para el Proceso Electoral Local 20</w:t>
      </w:r>
      <w:r w:rsidR="00F31CB6">
        <w:rPr>
          <w:rFonts w:ascii="Arial" w:eastAsia="Arial" w:hAnsi="Arial" w:cs="Arial"/>
          <w:spacing w:val="-1"/>
          <w:sz w:val="22"/>
          <w:szCs w:val="22"/>
          <w:lang w:val="es-MX"/>
        </w:rPr>
        <w:t>20</w:t>
      </w:r>
      <w:r w:rsidR="00525070" w:rsidRPr="00965DBF">
        <w:rPr>
          <w:rFonts w:ascii="Arial" w:eastAsia="Arial" w:hAnsi="Arial" w:cs="Arial"/>
          <w:spacing w:val="-1"/>
          <w:sz w:val="22"/>
          <w:szCs w:val="22"/>
          <w:lang w:val="es-MX"/>
        </w:rPr>
        <w:t>-20</w:t>
      </w:r>
      <w:r w:rsidR="00F31CB6">
        <w:rPr>
          <w:rFonts w:ascii="Arial" w:eastAsia="Arial" w:hAnsi="Arial" w:cs="Arial"/>
          <w:spacing w:val="-1"/>
          <w:sz w:val="22"/>
          <w:szCs w:val="22"/>
          <w:lang w:val="es-MX"/>
        </w:rPr>
        <w:t>21</w:t>
      </w:r>
      <w:r w:rsidR="00525070">
        <w:rPr>
          <w:rFonts w:ascii="Arial" w:hAnsi="Arial" w:cs="Arial"/>
          <w:sz w:val="22"/>
          <w:szCs w:val="22"/>
        </w:rPr>
        <w:t>.</w:t>
      </w:r>
    </w:p>
    <w:p w14:paraId="08E0A147" w14:textId="77777777" w:rsidR="004F107F" w:rsidRDefault="004F107F" w:rsidP="004F107F">
      <w:pPr>
        <w:spacing w:line="360" w:lineRule="auto"/>
        <w:jc w:val="both"/>
        <w:rPr>
          <w:rFonts w:ascii="Arial" w:eastAsia="Arial" w:hAnsi="Arial" w:cs="Arial"/>
          <w:b/>
          <w:spacing w:val="-1"/>
          <w:sz w:val="22"/>
          <w:szCs w:val="22"/>
          <w:lang w:val="es-MX"/>
        </w:rPr>
      </w:pPr>
    </w:p>
    <w:p w14:paraId="2C97CDE7" w14:textId="208D4AB1" w:rsidR="00525070" w:rsidRDefault="004F107F" w:rsidP="00525070">
      <w:pPr>
        <w:spacing w:line="360" w:lineRule="auto"/>
        <w:jc w:val="both"/>
        <w:rPr>
          <w:rFonts w:ascii="Arial" w:eastAsia="Arial" w:hAnsi="Arial" w:cs="Arial"/>
          <w:spacing w:val="-1"/>
          <w:sz w:val="22"/>
          <w:szCs w:val="22"/>
          <w:lang w:val="es-MX"/>
        </w:rPr>
      </w:pPr>
      <w:r w:rsidRPr="00AB1460">
        <w:rPr>
          <w:rFonts w:ascii="Arial" w:eastAsia="Arial" w:hAnsi="Arial" w:cs="Arial"/>
          <w:b/>
          <w:spacing w:val="-1"/>
          <w:sz w:val="22"/>
          <w:szCs w:val="22"/>
          <w:lang w:val="es-MX"/>
        </w:rPr>
        <w:lastRenderedPageBreak/>
        <w:t xml:space="preserve">SEGUNDO. </w:t>
      </w:r>
      <w:r>
        <w:rPr>
          <w:rFonts w:ascii="Arial" w:eastAsia="Arial" w:hAnsi="Arial" w:cs="Arial"/>
          <w:spacing w:val="-1"/>
          <w:sz w:val="22"/>
          <w:szCs w:val="22"/>
          <w:lang w:val="es-MX"/>
        </w:rPr>
        <w:t>Este Consejo General, en cumplimiento a lo estipulado en la</w:t>
      </w:r>
      <w:r w:rsidRPr="00965DBF">
        <w:rPr>
          <w:rFonts w:ascii="Arial" w:eastAsia="Arial" w:hAnsi="Arial" w:cs="Arial"/>
          <w:spacing w:val="-1"/>
          <w:sz w:val="22"/>
          <w:szCs w:val="22"/>
          <w:lang w:val="es-MX"/>
        </w:rPr>
        <w:t xml:space="preserve"> Consideración </w:t>
      </w:r>
      <w:r w:rsidR="00162123">
        <w:rPr>
          <w:rFonts w:ascii="Arial" w:eastAsia="Arial" w:hAnsi="Arial" w:cs="Arial"/>
          <w:spacing w:val="-1"/>
          <w:sz w:val="22"/>
          <w:szCs w:val="22"/>
          <w:lang w:val="es-MX"/>
        </w:rPr>
        <w:t>20</w:t>
      </w:r>
      <w:r w:rsidRPr="00965DBF">
        <w:rPr>
          <w:rFonts w:ascii="Arial" w:eastAsia="Arial" w:hAnsi="Arial" w:cs="Arial"/>
          <w:spacing w:val="-1"/>
          <w:sz w:val="22"/>
          <w:szCs w:val="22"/>
          <w:lang w:val="es-MX"/>
        </w:rPr>
        <w:t xml:space="preserve">ª del presente Acuerdo, llevará a cabo las acciones necesarias para suscribir el </w:t>
      </w:r>
      <w:r w:rsidRPr="00965DBF">
        <w:rPr>
          <w:rFonts w:ascii="Arial" w:hAnsi="Arial" w:cs="Arial"/>
          <w:sz w:val="22"/>
          <w:szCs w:val="22"/>
        </w:rPr>
        <w:t xml:space="preserve">Convenio específico y Anexo Técnico </w:t>
      </w:r>
      <w:r w:rsidRPr="00965DBF">
        <w:rPr>
          <w:rFonts w:ascii="Arial" w:eastAsia="Arial" w:hAnsi="Arial" w:cs="Arial"/>
          <w:spacing w:val="-1"/>
          <w:sz w:val="22"/>
          <w:szCs w:val="22"/>
          <w:lang w:val="es-MX"/>
        </w:rPr>
        <w:t xml:space="preserve">con </w:t>
      </w:r>
      <w:r>
        <w:rPr>
          <w:rFonts w:ascii="Arial" w:eastAsia="Arial" w:hAnsi="Arial" w:cs="Arial"/>
          <w:spacing w:val="-1"/>
          <w:sz w:val="22"/>
          <w:szCs w:val="22"/>
          <w:lang w:val="es-MX"/>
        </w:rPr>
        <w:t>la Universidad de Colima</w:t>
      </w:r>
      <w:r w:rsidRPr="00A11861">
        <w:rPr>
          <w:rFonts w:ascii="Arial" w:eastAsia="Arial" w:hAnsi="Arial" w:cs="Arial"/>
          <w:spacing w:val="-1"/>
          <w:sz w:val="22"/>
          <w:szCs w:val="22"/>
          <w:lang w:val="es-MX"/>
        </w:rPr>
        <w:t xml:space="preserve"> para la designación de las</w:t>
      </w:r>
      <w:r>
        <w:rPr>
          <w:rFonts w:ascii="Arial" w:eastAsia="Arial" w:hAnsi="Arial" w:cs="Arial"/>
          <w:spacing w:val="-1"/>
          <w:sz w:val="22"/>
          <w:szCs w:val="22"/>
          <w:lang w:val="es-MX"/>
        </w:rPr>
        <w:t xml:space="preserve"> atribuciones y</w:t>
      </w:r>
      <w:r w:rsidRPr="00A11861">
        <w:rPr>
          <w:rFonts w:ascii="Arial" w:eastAsia="Arial" w:hAnsi="Arial" w:cs="Arial"/>
          <w:spacing w:val="-1"/>
          <w:sz w:val="22"/>
          <w:szCs w:val="22"/>
          <w:lang w:val="es-MX"/>
        </w:rPr>
        <w:t xml:space="preserve"> funciones inherentes a la figura del Ente Auditor del Sistema Informático del Programa de Resultados Electorales Preliminares para el Proceso Electoral Local 20</w:t>
      </w:r>
      <w:r>
        <w:rPr>
          <w:rFonts w:ascii="Arial" w:eastAsia="Arial" w:hAnsi="Arial" w:cs="Arial"/>
          <w:spacing w:val="-1"/>
          <w:sz w:val="22"/>
          <w:szCs w:val="22"/>
          <w:lang w:val="es-MX"/>
        </w:rPr>
        <w:t>20</w:t>
      </w:r>
      <w:r w:rsidRPr="00A11861">
        <w:rPr>
          <w:rFonts w:ascii="Arial" w:eastAsia="Arial" w:hAnsi="Arial" w:cs="Arial"/>
          <w:spacing w:val="-1"/>
          <w:sz w:val="22"/>
          <w:szCs w:val="22"/>
          <w:lang w:val="es-MX"/>
        </w:rPr>
        <w:t>-20</w:t>
      </w:r>
      <w:r>
        <w:rPr>
          <w:rFonts w:ascii="Arial" w:eastAsia="Arial" w:hAnsi="Arial" w:cs="Arial"/>
          <w:spacing w:val="-1"/>
          <w:sz w:val="22"/>
          <w:szCs w:val="22"/>
          <w:lang w:val="es-MX"/>
        </w:rPr>
        <w:t>21.</w:t>
      </w:r>
    </w:p>
    <w:p w14:paraId="56C2E61B" w14:textId="77777777" w:rsidR="00525070" w:rsidRPr="004F107F" w:rsidRDefault="00525070" w:rsidP="00FD0814">
      <w:pPr>
        <w:spacing w:line="360" w:lineRule="auto"/>
        <w:jc w:val="both"/>
        <w:rPr>
          <w:rFonts w:ascii="Arial" w:hAnsi="Arial" w:cs="Arial"/>
          <w:sz w:val="22"/>
          <w:szCs w:val="22"/>
        </w:rPr>
      </w:pPr>
    </w:p>
    <w:p w14:paraId="0E028A8B" w14:textId="77777777" w:rsidR="00FD0814" w:rsidRPr="004F107F" w:rsidRDefault="004F107F" w:rsidP="00FD0814">
      <w:pPr>
        <w:spacing w:line="360" w:lineRule="auto"/>
        <w:jc w:val="both"/>
        <w:rPr>
          <w:rFonts w:ascii="Arial" w:hAnsi="Arial" w:cs="Arial"/>
          <w:sz w:val="22"/>
          <w:szCs w:val="22"/>
        </w:rPr>
      </w:pPr>
      <w:r w:rsidRPr="004F107F">
        <w:rPr>
          <w:rFonts w:ascii="Arial" w:hAnsi="Arial" w:cs="Arial"/>
          <w:b/>
          <w:sz w:val="22"/>
          <w:szCs w:val="22"/>
        </w:rPr>
        <w:t>TERCERO.</w:t>
      </w:r>
      <w:r w:rsidRPr="004F107F">
        <w:rPr>
          <w:rFonts w:ascii="Arial" w:hAnsi="Arial" w:cs="Arial"/>
          <w:sz w:val="22"/>
          <w:szCs w:val="22"/>
        </w:rPr>
        <w:t xml:space="preserve"> </w:t>
      </w:r>
      <w:r w:rsidR="00FD0814" w:rsidRPr="004F107F">
        <w:rPr>
          <w:rFonts w:ascii="Arial" w:hAnsi="Arial" w:cs="Arial"/>
          <w:sz w:val="22"/>
          <w:szCs w:val="22"/>
        </w:rPr>
        <w:t>Este Consejo General, en términos de lo expuesto en la Consideración 1</w:t>
      </w:r>
      <w:r w:rsidR="00162123">
        <w:rPr>
          <w:rFonts w:ascii="Arial" w:hAnsi="Arial" w:cs="Arial"/>
          <w:sz w:val="22"/>
          <w:szCs w:val="22"/>
        </w:rPr>
        <w:t>9</w:t>
      </w:r>
      <w:r w:rsidR="00FD0814" w:rsidRPr="004F107F">
        <w:rPr>
          <w:rFonts w:ascii="Arial" w:hAnsi="Arial" w:cs="Arial"/>
          <w:sz w:val="22"/>
          <w:szCs w:val="22"/>
        </w:rPr>
        <w:t xml:space="preserve">ª de este documento, aprueba el procedimiento de </w:t>
      </w:r>
      <w:r w:rsidR="00FD0814" w:rsidRPr="004F107F">
        <w:rPr>
          <w:rFonts w:ascii="Arial" w:hAnsi="Arial" w:cs="Arial"/>
          <w:b/>
          <w:sz w:val="22"/>
          <w:szCs w:val="22"/>
        </w:rPr>
        <w:t>Adjudicación Directa</w:t>
      </w:r>
      <w:r w:rsidR="00FD0814" w:rsidRPr="004F107F">
        <w:rPr>
          <w:rFonts w:ascii="Arial" w:hAnsi="Arial" w:cs="Arial"/>
          <w:sz w:val="22"/>
          <w:szCs w:val="22"/>
        </w:rPr>
        <w:t xml:space="preserve"> a la </w:t>
      </w:r>
      <w:r w:rsidRPr="004F107F">
        <w:rPr>
          <w:rFonts w:ascii="Arial" w:hAnsi="Arial" w:cs="Arial"/>
          <w:sz w:val="22"/>
          <w:szCs w:val="22"/>
        </w:rPr>
        <w:t>Universidad de Colima</w:t>
      </w:r>
      <w:r w:rsidR="00FD0814" w:rsidRPr="004F107F">
        <w:rPr>
          <w:rFonts w:ascii="Arial" w:hAnsi="Arial" w:cs="Arial"/>
          <w:sz w:val="22"/>
          <w:szCs w:val="22"/>
        </w:rPr>
        <w:t xml:space="preserve">, para la contratación en el servicio </w:t>
      </w:r>
      <w:r w:rsidRPr="004F107F">
        <w:rPr>
          <w:rFonts w:ascii="Arial" w:hAnsi="Arial" w:cs="Arial"/>
          <w:sz w:val="22"/>
          <w:szCs w:val="22"/>
        </w:rPr>
        <w:t>para la auditoría de verificación y análisis del sistema informático del PREP</w:t>
      </w:r>
      <w:r w:rsidRPr="004F107F">
        <w:rPr>
          <w:rFonts w:ascii="Arial" w:eastAsia="Century Gothic" w:hAnsi="Arial" w:cs="Arial"/>
          <w:sz w:val="22"/>
          <w:szCs w:val="20"/>
        </w:rPr>
        <w:t xml:space="preserve"> del Proceso Electoral Local 2020-2021</w:t>
      </w:r>
      <w:r w:rsidR="00FD0814" w:rsidRPr="004F107F">
        <w:rPr>
          <w:rFonts w:ascii="Arial" w:hAnsi="Arial" w:cs="Arial"/>
          <w:sz w:val="22"/>
          <w:szCs w:val="22"/>
        </w:rPr>
        <w:t xml:space="preserve">. </w:t>
      </w:r>
    </w:p>
    <w:p w14:paraId="1289A182" w14:textId="77777777" w:rsidR="00FD0814" w:rsidRPr="004F107F" w:rsidRDefault="00FD0814" w:rsidP="00FD0814">
      <w:pPr>
        <w:jc w:val="both"/>
        <w:rPr>
          <w:rFonts w:ascii="Arial" w:hAnsi="Arial" w:cs="Arial"/>
          <w:sz w:val="22"/>
          <w:szCs w:val="22"/>
        </w:rPr>
      </w:pPr>
    </w:p>
    <w:p w14:paraId="4505B5BE" w14:textId="77777777" w:rsidR="00FD0814" w:rsidRPr="004F107F" w:rsidRDefault="004F107F" w:rsidP="00FD0814">
      <w:pPr>
        <w:spacing w:line="360" w:lineRule="auto"/>
        <w:jc w:val="both"/>
        <w:rPr>
          <w:rFonts w:ascii="Arial" w:hAnsi="Arial" w:cs="Arial"/>
          <w:sz w:val="22"/>
          <w:szCs w:val="22"/>
        </w:rPr>
      </w:pPr>
      <w:r w:rsidRPr="004F107F">
        <w:rPr>
          <w:rFonts w:ascii="Arial" w:hAnsi="Arial" w:cs="Arial"/>
          <w:b/>
          <w:sz w:val="22"/>
          <w:szCs w:val="22"/>
        </w:rPr>
        <w:t>CUARTO</w:t>
      </w:r>
      <w:r w:rsidR="00FD0814" w:rsidRPr="004F107F">
        <w:rPr>
          <w:rFonts w:ascii="Arial" w:hAnsi="Arial" w:cs="Arial"/>
          <w:b/>
          <w:sz w:val="22"/>
          <w:szCs w:val="22"/>
        </w:rPr>
        <w:t xml:space="preserve">: </w:t>
      </w:r>
      <w:r w:rsidR="00FD0814" w:rsidRPr="004F107F">
        <w:rPr>
          <w:rFonts w:ascii="Arial" w:hAnsi="Arial" w:cs="Arial"/>
          <w:sz w:val="22"/>
          <w:szCs w:val="22"/>
        </w:rPr>
        <w:t xml:space="preserve">Notifíquese e instrúyase a las Direcciones de Administración y Jurídica de este Instituto, para </w:t>
      </w:r>
      <w:proofErr w:type="gramStart"/>
      <w:r w:rsidR="00FD0814" w:rsidRPr="004F107F">
        <w:rPr>
          <w:rFonts w:ascii="Arial" w:hAnsi="Arial" w:cs="Arial"/>
          <w:sz w:val="22"/>
          <w:szCs w:val="22"/>
        </w:rPr>
        <w:t>que</w:t>
      </w:r>
      <w:proofErr w:type="gramEnd"/>
      <w:r w:rsidR="00FD0814" w:rsidRPr="004F107F">
        <w:rPr>
          <w:rFonts w:ascii="Arial" w:hAnsi="Arial" w:cs="Arial"/>
          <w:sz w:val="22"/>
          <w:szCs w:val="22"/>
        </w:rPr>
        <w:t xml:space="preserve"> a efecto de la instrumentación del procedimiento de Adjudicación Directa a </w:t>
      </w:r>
      <w:r w:rsidRPr="004F107F">
        <w:rPr>
          <w:rFonts w:ascii="Arial" w:hAnsi="Arial" w:cs="Arial"/>
          <w:sz w:val="22"/>
          <w:szCs w:val="22"/>
        </w:rPr>
        <w:t>la Universidad de Colima</w:t>
      </w:r>
      <w:r w:rsidR="00FD0814" w:rsidRPr="004F107F">
        <w:rPr>
          <w:rFonts w:ascii="Arial" w:hAnsi="Arial" w:cs="Arial"/>
          <w:sz w:val="22"/>
          <w:szCs w:val="22"/>
        </w:rPr>
        <w:t xml:space="preserve">, realicen los trámites correspondientes a la ejecución del procedimiento señalado y en su oportunidad para que se lleva a cabo la firma del contrato que proceda con el citado proveedor. </w:t>
      </w:r>
    </w:p>
    <w:p w14:paraId="071A18BD" w14:textId="77777777" w:rsidR="004F107F" w:rsidRDefault="004F107F" w:rsidP="004F107F">
      <w:pPr>
        <w:spacing w:line="360" w:lineRule="auto"/>
        <w:jc w:val="both"/>
        <w:rPr>
          <w:rFonts w:ascii="Arial" w:hAnsi="Arial" w:cs="Arial"/>
          <w:sz w:val="22"/>
          <w:szCs w:val="22"/>
          <w:highlight w:val="yellow"/>
        </w:rPr>
      </w:pPr>
    </w:p>
    <w:p w14:paraId="0F33AE8E" w14:textId="6ADE2796" w:rsidR="00597028" w:rsidRDefault="004F107F" w:rsidP="00FD0814">
      <w:pPr>
        <w:spacing w:line="360" w:lineRule="auto"/>
        <w:jc w:val="both"/>
        <w:rPr>
          <w:rFonts w:ascii="Arial" w:hAnsi="Arial" w:cs="Arial"/>
          <w:sz w:val="22"/>
          <w:szCs w:val="22"/>
        </w:rPr>
      </w:pPr>
      <w:r>
        <w:rPr>
          <w:rFonts w:ascii="Arial" w:hAnsi="Arial" w:cs="Arial"/>
          <w:b/>
          <w:sz w:val="22"/>
          <w:szCs w:val="22"/>
        </w:rPr>
        <w:t>QUINTO</w:t>
      </w:r>
      <w:r w:rsidR="00FD0814" w:rsidRPr="002A4662">
        <w:rPr>
          <w:rFonts w:ascii="Arial" w:hAnsi="Arial" w:cs="Arial"/>
          <w:b/>
          <w:sz w:val="22"/>
          <w:szCs w:val="22"/>
        </w:rPr>
        <w:t xml:space="preserve">: </w:t>
      </w:r>
      <w:r w:rsidR="00FD0814" w:rsidRPr="002A4662">
        <w:rPr>
          <w:rFonts w:ascii="Arial" w:hAnsi="Arial" w:cs="Arial"/>
          <w:sz w:val="22"/>
          <w:szCs w:val="22"/>
        </w:rPr>
        <w:t>Notifíquese el presente por conducto de la Secretaría Ejecutiva al Instituto Nacional Electoral, a través de su Unidad Técnica de Vinculación con los Organismos Públicos Locales Electorales</w:t>
      </w:r>
      <w:r w:rsidR="00FD0814" w:rsidRPr="002A4662">
        <w:rPr>
          <w:rFonts w:ascii="Arial" w:hAnsi="Arial" w:cs="Arial"/>
          <w:sz w:val="22"/>
          <w:szCs w:val="22"/>
          <w:lang w:val="es-MX"/>
        </w:rPr>
        <w:t xml:space="preserve"> y la Junta Local Ejecutiva en la entidad</w:t>
      </w:r>
      <w:r w:rsidR="00FD0814" w:rsidRPr="002A4662">
        <w:rPr>
          <w:rFonts w:ascii="Arial" w:hAnsi="Arial" w:cs="Arial"/>
          <w:sz w:val="22"/>
          <w:szCs w:val="22"/>
        </w:rPr>
        <w:t xml:space="preserve">; a todos los Partidos Políticos acreditados y con registro ante este Consejo General; </w:t>
      </w:r>
      <w:r w:rsidR="00420055">
        <w:rPr>
          <w:rFonts w:ascii="Arial" w:hAnsi="Arial" w:cs="Arial"/>
          <w:sz w:val="22"/>
          <w:szCs w:val="22"/>
        </w:rPr>
        <w:t xml:space="preserve">a la Universidad de Colima, </w:t>
      </w:r>
      <w:r w:rsidR="001A356B">
        <w:rPr>
          <w:rFonts w:ascii="Arial" w:hAnsi="Arial" w:cs="Arial"/>
          <w:sz w:val="22"/>
          <w:szCs w:val="22"/>
        </w:rPr>
        <w:t>a la Comisión Temporal de</w:t>
      </w:r>
      <w:r w:rsidR="001A356B">
        <w:t xml:space="preserve">l </w:t>
      </w:r>
      <w:r w:rsidR="001A356B" w:rsidRPr="001A356B">
        <w:rPr>
          <w:rFonts w:ascii="Arial" w:hAnsi="Arial" w:cs="Arial"/>
          <w:sz w:val="22"/>
          <w:szCs w:val="22"/>
        </w:rPr>
        <w:t>Seguimiento a la Implementación y Operación del Programa de Resultados Electorales Preliminares</w:t>
      </w:r>
      <w:r w:rsidR="001A356B">
        <w:rPr>
          <w:rFonts w:ascii="Arial" w:hAnsi="Arial" w:cs="Arial"/>
          <w:sz w:val="22"/>
          <w:szCs w:val="22"/>
        </w:rPr>
        <w:t xml:space="preserve">, </w:t>
      </w:r>
      <w:r w:rsidR="006B49B4" w:rsidRPr="006B49B4">
        <w:rPr>
          <w:rFonts w:ascii="Arial" w:hAnsi="Arial" w:cs="Arial"/>
          <w:sz w:val="22"/>
          <w:szCs w:val="22"/>
        </w:rPr>
        <w:t xml:space="preserve">al Coordinador del desarrollo de las actividades del PREP (instancia interna del PREP), </w:t>
      </w:r>
      <w:r w:rsidR="00FD0814" w:rsidRPr="002A4662">
        <w:rPr>
          <w:rFonts w:ascii="Arial" w:hAnsi="Arial" w:cs="Arial"/>
          <w:sz w:val="22"/>
          <w:szCs w:val="22"/>
          <w:lang w:val="es-MX"/>
        </w:rPr>
        <w:t>a la Dirección de Organización Electoral de este Instituto</w:t>
      </w:r>
      <w:r w:rsidR="00FD0814" w:rsidRPr="002A4662">
        <w:rPr>
          <w:rFonts w:ascii="Arial" w:hAnsi="Arial" w:cs="Arial"/>
          <w:sz w:val="22"/>
          <w:szCs w:val="22"/>
        </w:rPr>
        <w:t>; así como a los Consejos Municipales Electorales; a fin de que surtan los efectos legales a que haya lugar.</w:t>
      </w:r>
    </w:p>
    <w:p w14:paraId="4CBC3149" w14:textId="77777777" w:rsidR="00597028" w:rsidRDefault="00597028" w:rsidP="00FD0814">
      <w:pPr>
        <w:spacing w:line="360" w:lineRule="auto"/>
        <w:jc w:val="both"/>
        <w:rPr>
          <w:rFonts w:ascii="Arial" w:hAnsi="Arial" w:cs="Arial"/>
          <w:sz w:val="22"/>
          <w:szCs w:val="22"/>
        </w:rPr>
      </w:pPr>
    </w:p>
    <w:p w14:paraId="6ABBA418" w14:textId="4191C320" w:rsidR="00FD0814" w:rsidRDefault="004F107F" w:rsidP="00FD0814">
      <w:pPr>
        <w:spacing w:line="360" w:lineRule="auto"/>
        <w:jc w:val="both"/>
        <w:rPr>
          <w:rFonts w:ascii="Arial" w:eastAsia="Calibri" w:hAnsi="Arial" w:cs="Arial"/>
          <w:sz w:val="22"/>
          <w:szCs w:val="22"/>
          <w:lang w:val="es-MX" w:eastAsia="en-US"/>
        </w:rPr>
      </w:pPr>
      <w:r>
        <w:rPr>
          <w:rFonts w:ascii="Arial" w:hAnsi="Arial" w:cs="Arial"/>
          <w:b/>
          <w:color w:val="000000"/>
          <w:sz w:val="22"/>
          <w:szCs w:val="22"/>
        </w:rPr>
        <w:t>SEXTO</w:t>
      </w:r>
      <w:r w:rsidR="00FD0814" w:rsidRPr="002A4662">
        <w:rPr>
          <w:rFonts w:ascii="Arial" w:hAnsi="Arial" w:cs="Arial"/>
          <w:b/>
          <w:color w:val="000000"/>
          <w:sz w:val="22"/>
          <w:szCs w:val="22"/>
        </w:rPr>
        <w:t>:</w:t>
      </w:r>
      <w:r w:rsidR="00FD0814" w:rsidRPr="002A4662">
        <w:rPr>
          <w:rFonts w:ascii="Arial" w:hAnsi="Arial" w:cs="Arial"/>
          <w:color w:val="000000"/>
          <w:sz w:val="22"/>
          <w:szCs w:val="22"/>
        </w:rPr>
        <w:t xml:space="preserve"> </w:t>
      </w:r>
      <w:r w:rsidR="00FD0814" w:rsidRPr="002A4662">
        <w:rPr>
          <w:rFonts w:ascii="Arial" w:eastAsia="Calibri" w:hAnsi="Arial" w:cs="Arial"/>
          <w:sz w:val="22"/>
          <w:szCs w:val="22"/>
          <w:lang w:val="es-MX" w:eastAsia="en-US"/>
        </w:rPr>
        <w:t>Con fundamento en los artículos 113 del Código Electoral del Estado de Colima, 76 y 77 del Reglamento de Sesiones de este Consejo General, publíquese el presente Acuerdo en el Periódico Oficial "</w:t>
      </w:r>
      <w:r w:rsidR="00FD0814" w:rsidRPr="002A4662">
        <w:rPr>
          <w:rFonts w:ascii="Arial" w:eastAsia="Calibri" w:hAnsi="Arial" w:cs="Arial"/>
          <w:i/>
          <w:sz w:val="22"/>
          <w:szCs w:val="22"/>
          <w:lang w:val="es-MX" w:eastAsia="en-US"/>
        </w:rPr>
        <w:t>El Estado de Colima</w:t>
      </w:r>
      <w:r w:rsidR="00FD0814" w:rsidRPr="002A4662">
        <w:rPr>
          <w:rFonts w:ascii="Arial" w:eastAsia="Calibri" w:hAnsi="Arial" w:cs="Arial"/>
          <w:sz w:val="22"/>
          <w:szCs w:val="22"/>
          <w:lang w:val="es-MX" w:eastAsia="en-US"/>
        </w:rPr>
        <w:t>" y en la página de internet del Instituto Electoral del Estado.</w:t>
      </w:r>
    </w:p>
    <w:p w14:paraId="0FF767A3" w14:textId="214F96DB" w:rsidR="00974AC1" w:rsidRDefault="00974AC1" w:rsidP="00FD0814">
      <w:pPr>
        <w:spacing w:line="360" w:lineRule="auto"/>
        <w:jc w:val="both"/>
        <w:rPr>
          <w:rFonts w:ascii="Arial" w:eastAsia="Calibri" w:hAnsi="Arial" w:cs="Arial"/>
          <w:sz w:val="22"/>
          <w:szCs w:val="22"/>
          <w:lang w:val="es-MX" w:eastAsia="en-US"/>
        </w:rPr>
      </w:pPr>
    </w:p>
    <w:p w14:paraId="34ED78E0" w14:textId="77777777" w:rsidR="00974AC1" w:rsidRPr="00974AC1" w:rsidRDefault="00974AC1" w:rsidP="00974AC1">
      <w:pPr>
        <w:spacing w:line="360" w:lineRule="auto"/>
        <w:jc w:val="both"/>
        <w:rPr>
          <w:rFonts w:ascii="Arial" w:eastAsia="Calibri" w:hAnsi="Arial" w:cs="Arial"/>
          <w:sz w:val="22"/>
          <w:szCs w:val="22"/>
          <w:lang w:val="es-MX" w:eastAsia="en-US"/>
        </w:rPr>
      </w:pPr>
      <w:r w:rsidRPr="00974AC1">
        <w:rPr>
          <w:rFonts w:ascii="Arial" w:eastAsia="Calibri" w:hAnsi="Arial" w:cs="Arial"/>
          <w:sz w:val="22"/>
          <w:szCs w:val="22"/>
          <w:lang w:val="es-MX" w:eastAsia="en-US"/>
        </w:rPr>
        <w:t xml:space="preserve">El presente Acuerdo fue aprobado en la Décima Sesión Ordinaria del Proceso Electoral Local 2020-2021 del Consejo General, celebrada el 28 (veintiocho) de febrero de 2021 (dos mil </w:t>
      </w:r>
      <w:r w:rsidRPr="00974AC1">
        <w:rPr>
          <w:rFonts w:ascii="Arial" w:eastAsia="Calibri" w:hAnsi="Arial" w:cs="Arial"/>
          <w:sz w:val="22"/>
          <w:szCs w:val="22"/>
          <w:lang w:val="es-MX" w:eastAsia="en-US"/>
        </w:rPr>
        <w:lastRenderedPageBreak/>
        <w:t xml:space="preserve">veintiuno), por unanimidad de votos a favor de las </w:t>
      </w:r>
      <w:proofErr w:type="gramStart"/>
      <w:r w:rsidRPr="00974AC1">
        <w:rPr>
          <w:rFonts w:ascii="Arial" w:eastAsia="Calibri" w:hAnsi="Arial" w:cs="Arial"/>
          <w:sz w:val="22"/>
          <w:szCs w:val="22"/>
          <w:lang w:val="es-MX" w:eastAsia="en-US"/>
        </w:rPr>
        <w:t>Consejeras</w:t>
      </w:r>
      <w:proofErr w:type="gramEnd"/>
      <w:r w:rsidRPr="00974AC1">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46580CBB" w14:textId="77777777" w:rsidR="00974AC1" w:rsidRPr="00974AC1" w:rsidRDefault="00974AC1" w:rsidP="00974AC1">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974AC1" w:rsidRPr="00974AC1" w14:paraId="652D8541" w14:textId="77777777" w:rsidTr="00974AC1">
        <w:tc>
          <w:tcPr>
            <w:tcW w:w="4628" w:type="dxa"/>
            <w:hideMark/>
          </w:tcPr>
          <w:p w14:paraId="3AED3D32" w14:textId="77777777" w:rsidR="00974AC1" w:rsidRPr="00974AC1" w:rsidRDefault="00974AC1" w:rsidP="00974AC1">
            <w:pPr>
              <w:spacing w:line="276" w:lineRule="auto"/>
              <w:ind w:right="-11"/>
              <w:jc w:val="center"/>
              <w:rPr>
                <w:rFonts w:ascii="Arial" w:eastAsia="Arial" w:hAnsi="Arial" w:cs="Arial"/>
                <w:b/>
                <w:sz w:val="20"/>
                <w:szCs w:val="20"/>
                <w:lang w:val="es-MX" w:eastAsia="en-US"/>
              </w:rPr>
            </w:pPr>
            <w:r w:rsidRPr="00974AC1">
              <w:rPr>
                <w:rFonts w:ascii="Arial" w:eastAsia="Arial" w:hAnsi="Arial" w:cs="Arial"/>
                <w:b/>
                <w:sz w:val="20"/>
                <w:szCs w:val="20"/>
                <w:lang w:val="es-MX" w:eastAsia="en-US"/>
              </w:rPr>
              <w:t>CONSEJERA PRESIDENTA</w:t>
            </w:r>
          </w:p>
        </w:tc>
        <w:tc>
          <w:tcPr>
            <w:tcW w:w="4340" w:type="dxa"/>
            <w:gridSpan w:val="2"/>
            <w:hideMark/>
          </w:tcPr>
          <w:p w14:paraId="3A518A25" w14:textId="77777777" w:rsidR="00974AC1" w:rsidRPr="00974AC1" w:rsidRDefault="00974AC1" w:rsidP="00974AC1">
            <w:pPr>
              <w:spacing w:line="276" w:lineRule="auto"/>
              <w:ind w:right="-11"/>
              <w:jc w:val="center"/>
              <w:rPr>
                <w:rFonts w:ascii="Arial" w:eastAsia="Arial" w:hAnsi="Arial" w:cs="Arial"/>
                <w:b/>
                <w:sz w:val="20"/>
                <w:szCs w:val="20"/>
                <w:lang w:val="es-MX" w:eastAsia="en-US"/>
              </w:rPr>
            </w:pPr>
            <w:r w:rsidRPr="00974AC1">
              <w:rPr>
                <w:rFonts w:ascii="Arial" w:eastAsia="Arial" w:hAnsi="Arial" w:cs="Arial"/>
                <w:b/>
                <w:sz w:val="20"/>
                <w:szCs w:val="20"/>
                <w:lang w:val="es-MX" w:eastAsia="en-US"/>
              </w:rPr>
              <w:t>SECRETARIO EJECUTIVO</w:t>
            </w:r>
          </w:p>
        </w:tc>
      </w:tr>
      <w:tr w:rsidR="00974AC1" w:rsidRPr="00974AC1" w14:paraId="239591FF" w14:textId="77777777" w:rsidTr="00974AC1">
        <w:tc>
          <w:tcPr>
            <w:tcW w:w="4628" w:type="dxa"/>
          </w:tcPr>
          <w:p w14:paraId="1E5E0A53" w14:textId="77777777" w:rsidR="00974AC1" w:rsidRPr="00974AC1" w:rsidRDefault="00974AC1" w:rsidP="00974AC1">
            <w:pPr>
              <w:spacing w:line="276" w:lineRule="auto"/>
              <w:ind w:right="-11"/>
              <w:rPr>
                <w:rFonts w:ascii="Arial" w:eastAsia="Arial" w:hAnsi="Arial" w:cs="Arial"/>
                <w:sz w:val="20"/>
                <w:szCs w:val="20"/>
                <w:lang w:val="es-MX" w:eastAsia="en-US"/>
              </w:rPr>
            </w:pPr>
          </w:p>
          <w:p w14:paraId="18BEC15C" w14:textId="77777777" w:rsidR="00974AC1" w:rsidRPr="00974AC1" w:rsidRDefault="00974AC1" w:rsidP="00974AC1">
            <w:pPr>
              <w:spacing w:line="276" w:lineRule="auto"/>
              <w:ind w:right="-11"/>
              <w:rPr>
                <w:rFonts w:ascii="Arial" w:eastAsia="Arial" w:hAnsi="Arial" w:cs="Arial"/>
                <w:lang w:val="es-MX" w:eastAsia="en-US"/>
              </w:rPr>
            </w:pPr>
          </w:p>
          <w:p w14:paraId="25F70185" w14:textId="77777777" w:rsidR="00974AC1" w:rsidRPr="00974AC1" w:rsidRDefault="00974AC1" w:rsidP="00974AC1">
            <w:pPr>
              <w:spacing w:line="276" w:lineRule="auto"/>
              <w:ind w:right="-11"/>
              <w:rPr>
                <w:rFonts w:ascii="Arial" w:eastAsia="Arial" w:hAnsi="Arial" w:cs="Arial"/>
                <w:sz w:val="20"/>
                <w:szCs w:val="20"/>
                <w:lang w:val="es-MX" w:eastAsia="en-US"/>
              </w:rPr>
            </w:pPr>
          </w:p>
          <w:p w14:paraId="10020431" w14:textId="77777777" w:rsidR="00974AC1" w:rsidRPr="00974AC1" w:rsidRDefault="00974AC1" w:rsidP="00974AC1">
            <w:pPr>
              <w:spacing w:line="276" w:lineRule="auto"/>
              <w:ind w:right="-11"/>
              <w:rPr>
                <w:rFonts w:ascii="Arial" w:eastAsia="Arial" w:hAnsi="Arial" w:cs="Arial"/>
                <w:lang w:val="es-MX" w:eastAsia="en-US"/>
              </w:rPr>
            </w:pPr>
          </w:p>
          <w:p w14:paraId="38677A1B" w14:textId="77777777" w:rsidR="00974AC1" w:rsidRPr="00974AC1" w:rsidRDefault="00974AC1" w:rsidP="00974AC1">
            <w:pPr>
              <w:spacing w:line="276" w:lineRule="auto"/>
              <w:ind w:right="-11"/>
              <w:rPr>
                <w:rFonts w:ascii="Arial" w:eastAsia="Arial" w:hAnsi="Arial" w:cs="Arial"/>
                <w:sz w:val="20"/>
                <w:szCs w:val="20"/>
                <w:lang w:val="es-MX" w:eastAsia="en-US"/>
              </w:rPr>
            </w:pPr>
          </w:p>
        </w:tc>
        <w:tc>
          <w:tcPr>
            <w:tcW w:w="4340" w:type="dxa"/>
            <w:gridSpan w:val="2"/>
          </w:tcPr>
          <w:p w14:paraId="74C44163" w14:textId="77777777" w:rsidR="00974AC1" w:rsidRPr="00974AC1" w:rsidRDefault="00974AC1" w:rsidP="00974AC1">
            <w:pPr>
              <w:spacing w:line="276" w:lineRule="auto"/>
              <w:ind w:right="-11"/>
              <w:jc w:val="center"/>
              <w:rPr>
                <w:rFonts w:ascii="Arial" w:eastAsia="Arial" w:hAnsi="Arial" w:cs="Arial"/>
                <w:sz w:val="20"/>
                <w:szCs w:val="20"/>
                <w:lang w:val="en-US" w:eastAsia="en-US"/>
              </w:rPr>
            </w:pPr>
          </w:p>
          <w:p w14:paraId="280D5C2A" w14:textId="77777777" w:rsidR="00974AC1" w:rsidRPr="00974AC1" w:rsidRDefault="00974AC1" w:rsidP="00974AC1">
            <w:pPr>
              <w:spacing w:line="276" w:lineRule="auto"/>
              <w:ind w:right="-11"/>
              <w:jc w:val="center"/>
              <w:rPr>
                <w:rFonts w:ascii="Arial" w:eastAsia="Arial" w:hAnsi="Arial" w:cs="Arial"/>
                <w:sz w:val="20"/>
                <w:szCs w:val="20"/>
                <w:lang w:val="en-US" w:eastAsia="en-US"/>
              </w:rPr>
            </w:pPr>
          </w:p>
        </w:tc>
      </w:tr>
      <w:tr w:rsidR="00974AC1" w:rsidRPr="00974AC1" w14:paraId="4CA35B85" w14:textId="77777777" w:rsidTr="00974AC1">
        <w:tc>
          <w:tcPr>
            <w:tcW w:w="4628" w:type="dxa"/>
            <w:hideMark/>
          </w:tcPr>
          <w:p w14:paraId="3C0EBC34" w14:textId="77777777" w:rsidR="00974AC1" w:rsidRPr="00974AC1" w:rsidRDefault="00974AC1" w:rsidP="00974AC1">
            <w:pPr>
              <w:spacing w:line="276" w:lineRule="auto"/>
              <w:ind w:right="-11"/>
              <w:jc w:val="center"/>
              <w:rPr>
                <w:rFonts w:ascii="Arial" w:eastAsia="Arial" w:hAnsi="Arial" w:cs="Arial"/>
                <w:sz w:val="20"/>
                <w:szCs w:val="20"/>
                <w:lang w:val="es-MX" w:eastAsia="en-US"/>
              </w:rPr>
            </w:pPr>
            <w:r w:rsidRPr="00974AC1">
              <w:rPr>
                <w:rFonts w:ascii="Arial" w:eastAsia="Arial" w:hAnsi="Arial" w:cs="Arial"/>
                <w:sz w:val="20"/>
                <w:szCs w:val="20"/>
                <w:lang w:val="es-MX" w:eastAsia="en-US"/>
              </w:rPr>
              <w:t>______________________________________</w:t>
            </w:r>
          </w:p>
        </w:tc>
        <w:tc>
          <w:tcPr>
            <w:tcW w:w="4340" w:type="dxa"/>
            <w:gridSpan w:val="2"/>
            <w:hideMark/>
          </w:tcPr>
          <w:p w14:paraId="1C56E531"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____________________________________</w:t>
            </w:r>
          </w:p>
        </w:tc>
      </w:tr>
      <w:tr w:rsidR="00974AC1" w:rsidRPr="00974AC1" w14:paraId="3E48858A" w14:textId="77777777" w:rsidTr="00974AC1">
        <w:tc>
          <w:tcPr>
            <w:tcW w:w="4628" w:type="dxa"/>
            <w:hideMark/>
          </w:tcPr>
          <w:p w14:paraId="31FAEB89" w14:textId="77777777" w:rsidR="00974AC1" w:rsidRPr="00974AC1" w:rsidRDefault="00974AC1" w:rsidP="00974AC1">
            <w:pPr>
              <w:spacing w:line="276" w:lineRule="auto"/>
              <w:ind w:right="-11"/>
              <w:jc w:val="center"/>
              <w:rPr>
                <w:rFonts w:ascii="Arial" w:eastAsia="Arial" w:hAnsi="Arial" w:cs="Arial"/>
                <w:sz w:val="20"/>
                <w:szCs w:val="20"/>
                <w:lang w:val="es-MX" w:eastAsia="en-US"/>
              </w:rPr>
            </w:pPr>
            <w:r w:rsidRPr="00974AC1">
              <w:rPr>
                <w:rFonts w:ascii="Arial" w:eastAsia="Arial" w:hAnsi="Arial" w:cs="Arial"/>
                <w:sz w:val="20"/>
                <w:szCs w:val="20"/>
                <w:lang w:val="es-MX" w:eastAsia="en-US"/>
              </w:rPr>
              <w:t>MTRA. NIRVANA FABIOLA ROSALES OCHOA</w:t>
            </w:r>
          </w:p>
        </w:tc>
        <w:tc>
          <w:tcPr>
            <w:tcW w:w="4340" w:type="dxa"/>
            <w:gridSpan w:val="2"/>
            <w:hideMark/>
          </w:tcPr>
          <w:p w14:paraId="022AC808" w14:textId="77777777" w:rsidR="00974AC1" w:rsidRPr="00974AC1" w:rsidRDefault="00974AC1" w:rsidP="00974AC1">
            <w:pPr>
              <w:spacing w:line="276" w:lineRule="auto"/>
              <w:ind w:right="-11"/>
              <w:jc w:val="center"/>
              <w:rPr>
                <w:rFonts w:ascii="Arial" w:eastAsia="Arial" w:hAnsi="Arial" w:cs="Arial"/>
                <w:sz w:val="20"/>
                <w:szCs w:val="20"/>
                <w:lang w:val="es-MX" w:eastAsia="en-US"/>
              </w:rPr>
            </w:pPr>
            <w:r w:rsidRPr="00974AC1">
              <w:rPr>
                <w:rFonts w:ascii="Arial" w:eastAsia="Arial" w:hAnsi="Arial" w:cs="Arial"/>
                <w:sz w:val="20"/>
                <w:szCs w:val="20"/>
                <w:lang w:val="es-MX" w:eastAsia="en-US"/>
              </w:rPr>
              <w:t>LIC. ÓSCAR OMAR ESPINOZA</w:t>
            </w:r>
          </w:p>
        </w:tc>
      </w:tr>
      <w:tr w:rsidR="00974AC1" w:rsidRPr="00974AC1" w14:paraId="037E4F8A" w14:textId="77777777" w:rsidTr="00974AC1">
        <w:tc>
          <w:tcPr>
            <w:tcW w:w="8968" w:type="dxa"/>
            <w:gridSpan w:val="3"/>
          </w:tcPr>
          <w:p w14:paraId="7F37E688" w14:textId="77777777" w:rsidR="00974AC1" w:rsidRPr="00974AC1" w:rsidRDefault="00974AC1" w:rsidP="00974AC1">
            <w:pPr>
              <w:spacing w:line="276" w:lineRule="auto"/>
              <w:ind w:right="-11"/>
              <w:jc w:val="center"/>
              <w:rPr>
                <w:rFonts w:ascii="Arial" w:eastAsia="Arial" w:hAnsi="Arial" w:cs="Arial"/>
                <w:b/>
                <w:sz w:val="2"/>
                <w:szCs w:val="20"/>
                <w:lang w:val="es-MX" w:eastAsia="en-US"/>
              </w:rPr>
            </w:pPr>
          </w:p>
          <w:p w14:paraId="1E93F9BA" w14:textId="77777777" w:rsidR="00974AC1" w:rsidRPr="00974AC1" w:rsidRDefault="00974AC1" w:rsidP="00974AC1">
            <w:pPr>
              <w:spacing w:line="276" w:lineRule="auto"/>
              <w:ind w:right="-11"/>
              <w:rPr>
                <w:rFonts w:ascii="Arial" w:eastAsia="Arial" w:hAnsi="Arial" w:cs="Arial"/>
                <w:b/>
                <w:sz w:val="2"/>
                <w:szCs w:val="20"/>
                <w:lang w:val="es-MX" w:eastAsia="en-US"/>
              </w:rPr>
            </w:pPr>
          </w:p>
          <w:p w14:paraId="2DE01409" w14:textId="77777777" w:rsidR="00974AC1" w:rsidRPr="00974AC1" w:rsidRDefault="00974AC1" w:rsidP="00974AC1">
            <w:pPr>
              <w:spacing w:line="276" w:lineRule="auto"/>
              <w:ind w:right="-11"/>
              <w:jc w:val="center"/>
              <w:rPr>
                <w:rFonts w:ascii="Arial" w:eastAsia="Arial" w:hAnsi="Arial" w:cs="Arial"/>
                <w:b/>
                <w:sz w:val="2"/>
                <w:szCs w:val="20"/>
                <w:lang w:val="es-MX" w:eastAsia="en-US"/>
              </w:rPr>
            </w:pPr>
          </w:p>
          <w:p w14:paraId="036CE448" w14:textId="77777777" w:rsidR="00974AC1" w:rsidRPr="00974AC1" w:rsidRDefault="00974AC1" w:rsidP="00974AC1">
            <w:pPr>
              <w:spacing w:line="276" w:lineRule="auto"/>
              <w:ind w:right="-11"/>
              <w:jc w:val="center"/>
              <w:rPr>
                <w:rFonts w:ascii="Arial" w:eastAsia="Arial" w:hAnsi="Arial" w:cs="Arial"/>
                <w:b/>
                <w:sz w:val="20"/>
                <w:szCs w:val="20"/>
                <w:lang w:val="es-MX" w:eastAsia="en-US"/>
              </w:rPr>
            </w:pPr>
            <w:r w:rsidRPr="00974AC1">
              <w:rPr>
                <w:rFonts w:ascii="Arial" w:eastAsia="Arial" w:hAnsi="Arial" w:cs="Arial"/>
                <w:b/>
                <w:sz w:val="20"/>
                <w:szCs w:val="20"/>
                <w:lang w:val="es-MX" w:eastAsia="en-US"/>
              </w:rPr>
              <w:t>CONSEJERAS Y CONSEJEROS ELECTORALES</w:t>
            </w:r>
          </w:p>
        </w:tc>
      </w:tr>
      <w:tr w:rsidR="00974AC1" w:rsidRPr="00974AC1" w14:paraId="4FB434B7" w14:textId="77777777" w:rsidTr="00974AC1">
        <w:tc>
          <w:tcPr>
            <w:tcW w:w="4628" w:type="dxa"/>
          </w:tcPr>
          <w:p w14:paraId="1FBE0926" w14:textId="77777777" w:rsidR="00974AC1" w:rsidRPr="00974AC1" w:rsidRDefault="00974AC1" w:rsidP="00974AC1">
            <w:pPr>
              <w:spacing w:line="276" w:lineRule="auto"/>
              <w:ind w:right="-11"/>
              <w:jc w:val="center"/>
              <w:rPr>
                <w:rFonts w:ascii="Arial" w:eastAsia="Arial" w:hAnsi="Arial" w:cs="Arial"/>
                <w:sz w:val="20"/>
                <w:szCs w:val="18"/>
                <w:lang w:val="en-US" w:eastAsia="en-US"/>
              </w:rPr>
            </w:pPr>
          </w:p>
          <w:p w14:paraId="1B989E17" w14:textId="77777777" w:rsidR="00974AC1" w:rsidRPr="00974AC1" w:rsidRDefault="00974AC1" w:rsidP="00974AC1">
            <w:pPr>
              <w:spacing w:line="276" w:lineRule="auto"/>
              <w:ind w:right="-11"/>
              <w:jc w:val="center"/>
              <w:rPr>
                <w:rFonts w:ascii="Arial" w:eastAsia="Arial" w:hAnsi="Arial" w:cs="Arial"/>
                <w:szCs w:val="22"/>
                <w:lang w:val="en-US" w:eastAsia="en-US"/>
              </w:rPr>
            </w:pPr>
          </w:p>
          <w:p w14:paraId="102D2E9B" w14:textId="77777777" w:rsidR="00974AC1" w:rsidRPr="00974AC1" w:rsidRDefault="00974AC1" w:rsidP="00974AC1">
            <w:pPr>
              <w:spacing w:line="276" w:lineRule="auto"/>
              <w:ind w:right="-11"/>
              <w:rPr>
                <w:rFonts w:ascii="Arial" w:eastAsia="Arial" w:hAnsi="Arial" w:cs="Arial"/>
                <w:i/>
                <w:sz w:val="18"/>
                <w:szCs w:val="20"/>
                <w:lang w:val="en-US" w:eastAsia="en-US"/>
              </w:rPr>
            </w:pPr>
          </w:p>
          <w:p w14:paraId="30619CBE" w14:textId="77777777" w:rsidR="00974AC1" w:rsidRPr="00974AC1" w:rsidRDefault="00974AC1" w:rsidP="00974AC1">
            <w:pPr>
              <w:spacing w:line="276" w:lineRule="auto"/>
              <w:ind w:right="-11"/>
              <w:rPr>
                <w:rFonts w:ascii="Arial" w:eastAsia="Arial" w:hAnsi="Arial" w:cs="Arial"/>
                <w:sz w:val="10"/>
                <w:szCs w:val="10"/>
                <w:lang w:val="en-US" w:eastAsia="en-US"/>
              </w:rPr>
            </w:pPr>
          </w:p>
          <w:p w14:paraId="2BC6F3D9" w14:textId="77777777" w:rsidR="00974AC1" w:rsidRPr="00974AC1" w:rsidRDefault="00974AC1" w:rsidP="00974AC1">
            <w:pPr>
              <w:spacing w:line="276" w:lineRule="auto"/>
              <w:ind w:right="-11"/>
              <w:rPr>
                <w:rFonts w:ascii="Arial" w:eastAsia="Arial" w:hAnsi="Arial" w:cs="Arial"/>
                <w:sz w:val="10"/>
                <w:szCs w:val="10"/>
                <w:lang w:val="en-US" w:eastAsia="en-US"/>
              </w:rPr>
            </w:pPr>
          </w:p>
          <w:p w14:paraId="0A85A8F9" w14:textId="77777777" w:rsidR="00974AC1" w:rsidRPr="00974AC1" w:rsidRDefault="00974AC1" w:rsidP="00974AC1">
            <w:pPr>
              <w:spacing w:line="276" w:lineRule="auto"/>
              <w:ind w:right="-11"/>
              <w:rPr>
                <w:rFonts w:ascii="Arial" w:eastAsia="Arial" w:hAnsi="Arial" w:cs="Arial"/>
                <w:sz w:val="10"/>
                <w:szCs w:val="10"/>
                <w:lang w:val="en-US" w:eastAsia="en-US"/>
              </w:rPr>
            </w:pPr>
          </w:p>
          <w:p w14:paraId="44B00377" w14:textId="77777777" w:rsidR="00974AC1" w:rsidRPr="00974AC1" w:rsidRDefault="00974AC1" w:rsidP="00974AC1">
            <w:pPr>
              <w:spacing w:line="276" w:lineRule="auto"/>
              <w:ind w:right="-11"/>
              <w:rPr>
                <w:rFonts w:ascii="Arial" w:eastAsia="Arial" w:hAnsi="Arial" w:cs="Arial"/>
                <w:sz w:val="10"/>
                <w:szCs w:val="10"/>
                <w:lang w:val="en-US" w:eastAsia="en-US"/>
              </w:rPr>
            </w:pPr>
          </w:p>
          <w:p w14:paraId="2F81D01C" w14:textId="77777777" w:rsidR="00974AC1" w:rsidRPr="00974AC1" w:rsidRDefault="00974AC1" w:rsidP="00974AC1">
            <w:pPr>
              <w:spacing w:line="276" w:lineRule="auto"/>
              <w:ind w:right="-11"/>
              <w:rPr>
                <w:rFonts w:ascii="Arial" w:eastAsia="Arial" w:hAnsi="Arial" w:cs="Arial"/>
                <w:sz w:val="10"/>
                <w:szCs w:val="10"/>
                <w:lang w:val="en-US" w:eastAsia="en-US"/>
              </w:rPr>
            </w:pPr>
          </w:p>
          <w:p w14:paraId="2219A0E2"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_____________________________________</w:t>
            </w:r>
          </w:p>
        </w:tc>
        <w:tc>
          <w:tcPr>
            <w:tcW w:w="4340" w:type="dxa"/>
            <w:gridSpan w:val="2"/>
          </w:tcPr>
          <w:p w14:paraId="4C3DC85B" w14:textId="77777777" w:rsidR="00974AC1" w:rsidRPr="00974AC1" w:rsidRDefault="00974AC1" w:rsidP="00974AC1">
            <w:pPr>
              <w:spacing w:line="276" w:lineRule="auto"/>
              <w:ind w:right="-11"/>
              <w:jc w:val="center"/>
              <w:rPr>
                <w:rFonts w:ascii="Arial" w:eastAsia="Arial" w:hAnsi="Arial" w:cs="Arial"/>
                <w:sz w:val="10"/>
                <w:szCs w:val="10"/>
                <w:lang w:val="en-US" w:eastAsia="en-US"/>
              </w:rPr>
            </w:pPr>
          </w:p>
          <w:p w14:paraId="793C251F" w14:textId="77777777" w:rsidR="00974AC1" w:rsidRPr="00974AC1" w:rsidRDefault="00974AC1" w:rsidP="00974AC1">
            <w:pPr>
              <w:spacing w:line="276" w:lineRule="auto"/>
              <w:ind w:right="-11"/>
              <w:rPr>
                <w:rFonts w:ascii="Arial" w:eastAsia="Arial" w:hAnsi="Arial" w:cs="Arial"/>
                <w:szCs w:val="22"/>
                <w:lang w:val="en-US" w:eastAsia="en-US"/>
              </w:rPr>
            </w:pPr>
          </w:p>
          <w:p w14:paraId="1368FCD7" w14:textId="77777777" w:rsidR="00974AC1" w:rsidRPr="00974AC1" w:rsidRDefault="00974AC1" w:rsidP="00974AC1">
            <w:pPr>
              <w:spacing w:line="276" w:lineRule="auto"/>
              <w:ind w:right="-11"/>
              <w:jc w:val="center"/>
              <w:rPr>
                <w:rFonts w:ascii="Arial" w:eastAsia="Arial" w:hAnsi="Arial" w:cs="Arial"/>
                <w:sz w:val="18"/>
                <w:szCs w:val="18"/>
                <w:lang w:val="en-US" w:eastAsia="en-US"/>
              </w:rPr>
            </w:pPr>
          </w:p>
          <w:p w14:paraId="6F2FE877" w14:textId="77777777" w:rsidR="00974AC1" w:rsidRPr="00974AC1" w:rsidRDefault="00974AC1" w:rsidP="00974AC1">
            <w:pPr>
              <w:spacing w:line="276" w:lineRule="auto"/>
              <w:ind w:right="-11"/>
              <w:jc w:val="center"/>
              <w:rPr>
                <w:rFonts w:ascii="Arial" w:eastAsia="Arial" w:hAnsi="Arial" w:cs="Arial"/>
                <w:sz w:val="20"/>
                <w:szCs w:val="20"/>
                <w:lang w:val="en-US" w:eastAsia="en-US"/>
              </w:rPr>
            </w:pPr>
          </w:p>
          <w:p w14:paraId="1BF61EEF" w14:textId="77777777" w:rsidR="00974AC1" w:rsidRPr="00974AC1" w:rsidRDefault="00974AC1" w:rsidP="00974AC1">
            <w:pPr>
              <w:spacing w:line="276" w:lineRule="auto"/>
              <w:ind w:right="-11"/>
              <w:jc w:val="center"/>
              <w:rPr>
                <w:rFonts w:ascii="Arial" w:eastAsia="Arial" w:hAnsi="Arial" w:cs="Arial"/>
                <w:sz w:val="20"/>
                <w:szCs w:val="20"/>
                <w:lang w:val="en-US" w:eastAsia="en-US"/>
              </w:rPr>
            </w:pPr>
          </w:p>
          <w:p w14:paraId="4C0D7A7C" w14:textId="77777777" w:rsidR="00974AC1" w:rsidRPr="00974AC1" w:rsidRDefault="00974AC1" w:rsidP="00974AC1">
            <w:pPr>
              <w:spacing w:line="276" w:lineRule="auto"/>
              <w:ind w:right="-11"/>
              <w:jc w:val="center"/>
              <w:rPr>
                <w:rFonts w:ascii="Arial" w:eastAsia="Arial" w:hAnsi="Arial" w:cs="Arial"/>
                <w:sz w:val="20"/>
                <w:szCs w:val="20"/>
                <w:lang w:val="en-US" w:eastAsia="en-US"/>
              </w:rPr>
            </w:pPr>
          </w:p>
          <w:p w14:paraId="3C20C1B6"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w:t>
            </w:r>
          </w:p>
        </w:tc>
      </w:tr>
      <w:tr w:rsidR="00974AC1" w:rsidRPr="00974AC1" w14:paraId="6A8D874F" w14:textId="77777777" w:rsidTr="00974AC1">
        <w:tc>
          <w:tcPr>
            <w:tcW w:w="4628" w:type="dxa"/>
          </w:tcPr>
          <w:p w14:paraId="4F5722E7" w14:textId="77777777" w:rsidR="00974AC1" w:rsidRPr="00974AC1" w:rsidRDefault="00974AC1" w:rsidP="00974AC1">
            <w:pPr>
              <w:spacing w:line="276" w:lineRule="auto"/>
              <w:rPr>
                <w:rFonts w:ascii="Arial" w:eastAsia="Arial" w:hAnsi="Arial" w:cs="Arial"/>
                <w:sz w:val="20"/>
                <w:szCs w:val="20"/>
                <w:lang w:val="en-US" w:eastAsia="en-US"/>
              </w:rPr>
            </w:pPr>
            <w:r w:rsidRPr="00974AC1">
              <w:rPr>
                <w:rFonts w:ascii="Arial" w:eastAsia="Arial" w:hAnsi="Arial" w:cs="Arial"/>
                <w:sz w:val="20"/>
                <w:szCs w:val="20"/>
                <w:lang w:val="es-MX" w:eastAsia="en-US"/>
              </w:rPr>
              <w:t xml:space="preserve">       MTRA. </w:t>
            </w:r>
            <w:r w:rsidRPr="00974AC1">
              <w:rPr>
                <w:rFonts w:ascii="Arial" w:eastAsia="Calibri" w:hAnsi="Arial" w:cs="Arial"/>
                <w:sz w:val="22"/>
                <w:szCs w:val="22"/>
                <w:lang w:val="es-MX" w:eastAsia="en-US"/>
              </w:rPr>
              <w:t>MARTHA ELBA IZA HUERTA</w:t>
            </w:r>
          </w:p>
          <w:p w14:paraId="5CE2CA43" w14:textId="77777777" w:rsidR="00974AC1" w:rsidRPr="00974AC1" w:rsidRDefault="00974AC1" w:rsidP="00974AC1">
            <w:pPr>
              <w:spacing w:line="276" w:lineRule="auto"/>
              <w:rPr>
                <w:rFonts w:ascii="Arial" w:eastAsia="Arial" w:hAnsi="Arial" w:cs="Arial"/>
                <w:sz w:val="20"/>
                <w:szCs w:val="20"/>
                <w:lang w:val="en-US" w:eastAsia="en-US"/>
              </w:rPr>
            </w:pPr>
          </w:p>
          <w:p w14:paraId="03765E16" w14:textId="77777777" w:rsidR="00974AC1" w:rsidRPr="00974AC1" w:rsidRDefault="00974AC1" w:rsidP="00974AC1">
            <w:pPr>
              <w:spacing w:line="276" w:lineRule="auto"/>
              <w:rPr>
                <w:rFonts w:ascii="Arial" w:eastAsia="Arial" w:hAnsi="Arial" w:cs="Arial"/>
                <w:sz w:val="16"/>
                <w:szCs w:val="16"/>
                <w:lang w:val="en-US" w:eastAsia="en-US"/>
              </w:rPr>
            </w:pPr>
          </w:p>
          <w:p w14:paraId="6F041B20" w14:textId="77777777" w:rsidR="00974AC1" w:rsidRPr="00974AC1" w:rsidRDefault="00974AC1" w:rsidP="00974AC1">
            <w:pPr>
              <w:spacing w:line="276" w:lineRule="auto"/>
              <w:rPr>
                <w:rFonts w:ascii="Arial" w:eastAsia="Arial" w:hAnsi="Arial" w:cs="Arial"/>
                <w:sz w:val="20"/>
                <w:szCs w:val="20"/>
                <w:lang w:val="en-US" w:eastAsia="en-US"/>
              </w:rPr>
            </w:pPr>
          </w:p>
          <w:p w14:paraId="1826B416" w14:textId="77777777" w:rsidR="00974AC1" w:rsidRPr="00974AC1" w:rsidRDefault="00974AC1" w:rsidP="00974AC1">
            <w:pPr>
              <w:spacing w:line="276" w:lineRule="auto"/>
              <w:rPr>
                <w:rFonts w:ascii="Arial" w:eastAsia="Arial" w:hAnsi="Arial" w:cs="Arial"/>
                <w:sz w:val="20"/>
                <w:szCs w:val="20"/>
                <w:lang w:val="en-US" w:eastAsia="en-US"/>
              </w:rPr>
            </w:pPr>
          </w:p>
          <w:p w14:paraId="1FD77B86" w14:textId="77777777" w:rsidR="00974AC1" w:rsidRPr="00974AC1" w:rsidRDefault="00974AC1" w:rsidP="00974AC1">
            <w:pPr>
              <w:spacing w:line="276" w:lineRule="auto"/>
              <w:rPr>
                <w:rFonts w:ascii="Arial" w:eastAsia="Arial" w:hAnsi="Arial" w:cs="Arial"/>
                <w:sz w:val="16"/>
                <w:szCs w:val="16"/>
                <w:lang w:val="en-US" w:eastAsia="en-US"/>
              </w:rPr>
            </w:pPr>
          </w:p>
          <w:p w14:paraId="28AA7AC1" w14:textId="77777777" w:rsidR="00974AC1" w:rsidRPr="00974AC1" w:rsidRDefault="00974AC1" w:rsidP="00974AC1">
            <w:pPr>
              <w:spacing w:line="276" w:lineRule="auto"/>
              <w:rPr>
                <w:rFonts w:ascii="Arial" w:eastAsia="Arial" w:hAnsi="Arial" w:cs="Arial"/>
                <w:sz w:val="16"/>
                <w:szCs w:val="16"/>
                <w:lang w:val="en-US" w:eastAsia="en-US"/>
              </w:rPr>
            </w:pPr>
          </w:p>
          <w:p w14:paraId="2F3404FF" w14:textId="77777777" w:rsidR="00974AC1" w:rsidRPr="00974AC1" w:rsidRDefault="00974AC1" w:rsidP="00974AC1">
            <w:pPr>
              <w:spacing w:line="276" w:lineRule="auto"/>
              <w:rPr>
                <w:rFonts w:ascii="Arial" w:eastAsia="Arial" w:hAnsi="Arial" w:cs="Arial"/>
                <w:sz w:val="20"/>
                <w:szCs w:val="20"/>
                <w:lang w:val="en-US" w:eastAsia="en-US"/>
              </w:rPr>
            </w:pPr>
          </w:p>
        </w:tc>
        <w:tc>
          <w:tcPr>
            <w:tcW w:w="4340" w:type="dxa"/>
            <w:gridSpan w:val="2"/>
          </w:tcPr>
          <w:p w14:paraId="79B07E07" w14:textId="77777777" w:rsidR="00974AC1" w:rsidRPr="00974AC1" w:rsidRDefault="00974AC1" w:rsidP="00974AC1">
            <w:pPr>
              <w:spacing w:line="276" w:lineRule="auto"/>
              <w:ind w:right="-11"/>
              <w:jc w:val="center"/>
              <w:rPr>
                <w:rFonts w:ascii="Arial" w:eastAsia="Calibri" w:hAnsi="Arial" w:cs="Arial"/>
                <w:sz w:val="22"/>
                <w:szCs w:val="22"/>
                <w:lang w:val="es-MX" w:eastAsia="en-US"/>
              </w:rPr>
            </w:pPr>
            <w:r w:rsidRPr="00974AC1">
              <w:rPr>
                <w:rFonts w:ascii="Arial" w:eastAsia="Arial" w:hAnsi="Arial" w:cs="Arial"/>
                <w:sz w:val="20"/>
                <w:szCs w:val="20"/>
                <w:lang w:val="en-US" w:eastAsia="en-US"/>
              </w:rPr>
              <w:t xml:space="preserve">MTRA. </w:t>
            </w:r>
            <w:r w:rsidRPr="00974AC1">
              <w:rPr>
                <w:rFonts w:ascii="Arial" w:eastAsia="Calibri" w:hAnsi="Arial" w:cs="Arial"/>
                <w:sz w:val="22"/>
                <w:szCs w:val="22"/>
                <w:lang w:val="es-MX" w:eastAsia="en-US"/>
              </w:rPr>
              <w:t xml:space="preserve">ARLEN ALEJANDRA </w:t>
            </w:r>
          </w:p>
          <w:p w14:paraId="02DFD91E" w14:textId="77777777" w:rsidR="00974AC1" w:rsidRPr="00974AC1" w:rsidRDefault="00974AC1" w:rsidP="00974AC1">
            <w:pPr>
              <w:spacing w:line="276" w:lineRule="auto"/>
              <w:ind w:right="-11"/>
              <w:jc w:val="center"/>
              <w:rPr>
                <w:rFonts w:ascii="Arial" w:eastAsia="Arial" w:hAnsi="Arial" w:cs="Arial"/>
                <w:sz w:val="20"/>
                <w:szCs w:val="20"/>
                <w:lang w:val="es-MX" w:eastAsia="en-US"/>
              </w:rPr>
            </w:pPr>
            <w:r w:rsidRPr="00974AC1">
              <w:rPr>
                <w:rFonts w:ascii="Arial" w:eastAsia="Calibri" w:hAnsi="Arial" w:cs="Arial"/>
                <w:sz w:val="22"/>
                <w:szCs w:val="22"/>
                <w:lang w:val="es-MX" w:eastAsia="en-US"/>
              </w:rPr>
              <w:t>MARTÍNEZ FUENTES</w:t>
            </w:r>
          </w:p>
          <w:p w14:paraId="60991010" w14:textId="77777777" w:rsidR="00974AC1" w:rsidRPr="00974AC1" w:rsidRDefault="00974AC1" w:rsidP="00974AC1">
            <w:pPr>
              <w:spacing w:line="276" w:lineRule="auto"/>
              <w:ind w:right="-11"/>
              <w:jc w:val="center"/>
              <w:rPr>
                <w:rFonts w:ascii="Arial" w:eastAsia="Arial" w:hAnsi="Arial" w:cs="Arial"/>
                <w:sz w:val="20"/>
                <w:szCs w:val="20"/>
                <w:lang w:val="es-MX" w:eastAsia="en-US"/>
              </w:rPr>
            </w:pPr>
          </w:p>
          <w:p w14:paraId="6B0A308C" w14:textId="77777777" w:rsidR="00974AC1" w:rsidRPr="00974AC1" w:rsidRDefault="00974AC1" w:rsidP="00974AC1">
            <w:pPr>
              <w:spacing w:line="276" w:lineRule="auto"/>
              <w:ind w:right="-11"/>
              <w:jc w:val="center"/>
              <w:rPr>
                <w:rFonts w:ascii="Arial" w:eastAsia="Arial" w:hAnsi="Arial" w:cs="Arial"/>
                <w:sz w:val="20"/>
                <w:szCs w:val="20"/>
                <w:lang w:val="es-MX" w:eastAsia="en-US"/>
              </w:rPr>
            </w:pPr>
          </w:p>
          <w:p w14:paraId="00F54993" w14:textId="77777777" w:rsidR="00974AC1" w:rsidRPr="00974AC1" w:rsidRDefault="00974AC1" w:rsidP="00974AC1">
            <w:pPr>
              <w:spacing w:line="276" w:lineRule="auto"/>
              <w:ind w:right="-11"/>
              <w:rPr>
                <w:rFonts w:ascii="Arial" w:eastAsia="Arial" w:hAnsi="Arial" w:cs="Arial"/>
                <w:sz w:val="20"/>
                <w:szCs w:val="20"/>
                <w:lang w:val="es-MX" w:eastAsia="en-US"/>
              </w:rPr>
            </w:pPr>
          </w:p>
          <w:p w14:paraId="5D14304B" w14:textId="77777777" w:rsidR="00974AC1" w:rsidRPr="00974AC1" w:rsidRDefault="00974AC1" w:rsidP="00974AC1">
            <w:pPr>
              <w:spacing w:line="276" w:lineRule="auto"/>
              <w:ind w:right="-11"/>
              <w:rPr>
                <w:rFonts w:ascii="Arial" w:eastAsia="Arial" w:hAnsi="Arial" w:cs="Arial"/>
                <w:sz w:val="20"/>
                <w:szCs w:val="20"/>
                <w:lang w:val="es-MX" w:eastAsia="en-US"/>
              </w:rPr>
            </w:pPr>
          </w:p>
        </w:tc>
      </w:tr>
      <w:tr w:rsidR="00974AC1" w:rsidRPr="00974AC1" w14:paraId="4D9648E9" w14:textId="77777777" w:rsidTr="00974AC1">
        <w:tc>
          <w:tcPr>
            <w:tcW w:w="4628" w:type="dxa"/>
            <w:hideMark/>
          </w:tcPr>
          <w:p w14:paraId="528CD3BD"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____________________________________</w:t>
            </w:r>
          </w:p>
        </w:tc>
        <w:tc>
          <w:tcPr>
            <w:tcW w:w="4340" w:type="dxa"/>
            <w:gridSpan w:val="2"/>
            <w:hideMark/>
          </w:tcPr>
          <w:p w14:paraId="7FA3E507"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____________________________________</w:t>
            </w:r>
          </w:p>
        </w:tc>
      </w:tr>
      <w:tr w:rsidR="00974AC1" w:rsidRPr="00974AC1" w14:paraId="45D1EA9D" w14:textId="77777777" w:rsidTr="00974AC1">
        <w:trPr>
          <w:trHeight w:val="435"/>
        </w:trPr>
        <w:tc>
          <w:tcPr>
            <w:tcW w:w="4628" w:type="dxa"/>
            <w:hideMark/>
          </w:tcPr>
          <w:p w14:paraId="1977E6CB" w14:textId="77777777" w:rsidR="00974AC1" w:rsidRPr="00974AC1" w:rsidRDefault="00974AC1" w:rsidP="00974AC1">
            <w:pPr>
              <w:spacing w:line="276" w:lineRule="auto"/>
              <w:ind w:right="-11"/>
              <w:jc w:val="center"/>
              <w:rPr>
                <w:rFonts w:ascii="Arial" w:eastAsia="Calibri" w:hAnsi="Arial" w:cs="Arial"/>
                <w:sz w:val="22"/>
                <w:szCs w:val="22"/>
                <w:lang w:val="es-MX" w:eastAsia="en-US"/>
              </w:rPr>
            </w:pPr>
            <w:r w:rsidRPr="00974AC1">
              <w:rPr>
                <w:rFonts w:ascii="Arial" w:eastAsia="Calibri" w:hAnsi="Arial" w:cs="Arial"/>
                <w:sz w:val="22"/>
                <w:szCs w:val="22"/>
                <w:lang w:val="es-MX" w:eastAsia="en-US"/>
              </w:rPr>
              <w:t xml:space="preserve">LICDA. ROSA ELIZABETH </w:t>
            </w:r>
          </w:p>
          <w:p w14:paraId="27DDAC8D"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Calibri" w:hAnsi="Arial" w:cs="Arial"/>
                <w:sz w:val="22"/>
                <w:szCs w:val="22"/>
                <w:lang w:val="es-MX" w:eastAsia="en-US"/>
              </w:rPr>
              <w:t>CARRILLO RUIZ</w:t>
            </w:r>
          </w:p>
        </w:tc>
        <w:tc>
          <w:tcPr>
            <w:tcW w:w="4340" w:type="dxa"/>
            <w:gridSpan w:val="2"/>
            <w:hideMark/>
          </w:tcPr>
          <w:p w14:paraId="7E31568A" w14:textId="77777777" w:rsidR="00974AC1" w:rsidRPr="00974AC1" w:rsidRDefault="00974AC1" w:rsidP="00974AC1">
            <w:pPr>
              <w:spacing w:line="276" w:lineRule="auto"/>
              <w:ind w:right="-11"/>
              <w:jc w:val="center"/>
              <w:rPr>
                <w:rFonts w:ascii="Arial" w:eastAsia="Arial" w:hAnsi="Arial" w:cs="Arial"/>
                <w:sz w:val="20"/>
                <w:szCs w:val="20"/>
                <w:lang w:val="es-MX" w:eastAsia="en-US"/>
              </w:rPr>
            </w:pPr>
            <w:r w:rsidRPr="00974AC1">
              <w:rPr>
                <w:rFonts w:ascii="Arial" w:eastAsia="Calibri" w:hAnsi="Arial" w:cs="Arial"/>
                <w:sz w:val="22"/>
                <w:szCs w:val="22"/>
                <w:lang w:val="es-MX" w:eastAsia="en-US"/>
              </w:rPr>
              <w:t>LIC. JUAN RAMÍREZ RAMOS</w:t>
            </w:r>
          </w:p>
        </w:tc>
      </w:tr>
      <w:tr w:rsidR="00974AC1" w:rsidRPr="00974AC1" w14:paraId="26F99986" w14:textId="77777777" w:rsidTr="00974AC1">
        <w:trPr>
          <w:gridAfter w:val="1"/>
          <w:wAfter w:w="39" w:type="dxa"/>
          <w:trHeight w:val="80"/>
        </w:trPr>
        <w:tc>
          <w:tcPr>
            <w:tcW w:w="8929" w:type="dxa"/>
            <w:gridSpan w:val="2"/>
          </w:tcPr>
          <w:p w14:paraId="212253E4" w14:textId="77777777" w:rsidR="00974AC1" w:rsidRPr="00974AC1" w:rsidRDefault="00974AC1" w:rsidP="00974AC1">
            <w:pPr>
              <w:spacing w:line="276" w:lineRule="auto"/>
              <w:rPr>
                <w:sz w:val="14"/>
              </w:rPr>
            </w:pPr>
          </w:p>
          <w:tbl>
            <w:tblPr>
              <w:tblW w:w="8718" w:type="dxa"/>
              <w:tblInd w:w="104" w:type="dxa"/>
              <w:tblLook w:val="04A0" w:firstRow="1" w:lastRow="0" w:firstColumn="1" w:lastColumn="0" w:noHBand="0" w:noVBand="1"/>
            </w:tblPr>
            <w:tblGrid>
              <w:gridCol w:w="4395"/>
              <w:gridCol w:w="4323"/>
            </w:tblGrid>
            <w:tr w:rsidR="00974AC1" w:rsidRPr="00974AC1" w14:paraId="4C7AEF7C" w14:textId="77777777">
              <w:tc>
                <w:tcPr>
                  <w:tcW w:w="4395" w:type="dxa"/>
                </w:tcPr>
                <w:p w14:paraId="4F29B917" w14:textId="0B8E217C" w:rsidR="00974AC1" w:rsidRDefault="00974AC1" w:rsidP="00974AC1">
                  <w:pPr>
                    <w:spacing w:line="276" w:lineRule="auto"/>
                    <w:rPr>
                      <w:rFonts w:ascii="Arial" w:eastAsia="Arial" w:hAnsi="Arial" w:cs="Arial"/>
                      <w:sz w:val="20"/>
                      <w:szCs w:val="20"/>
                      <w:lang w:val="en-US" w:eastAsia="en-US"/>
                    </w:rPr>
                  </w:pPr>
                </w:p>
                <w:p w14:paraId="66A74466" w14:textId="77777777" w:rsidR="00974AC1" w:rsidRPr="00974AC1" w:rsidRDefault="00974AC1" w:rsidP="00974AC1">
                  <w:pPr>
                    <w:spacing w:line="276" w:lineRule="auto"/>
                    <w:rPr>
                      <w:rFonts w:ascii="Arial" w:eastAsia="Arial" w:hAnsi="Arial" w:cs="Arial"/>
                      <w:sz w:val="20"/>
                      <w:szCs w:val="20"/>
                      <w:lang w:val="en-US" w:eastAsia="en-US"/>
                    </w:rPr>
                  </w:pPr>
                </w:p>
                <w:p w14:paraId="0EAE913C" w14:textId="39F7D94B" w:rsidR="00974AC1" w:rsidRPr="00974AC1" w:rsidRDefault="00974AC1" w:rsidP="00974AC1">
                  <w:pPr>
                    <w:spacing w:line="276" w:lineRule="auto"/>
                    <w:jc w:val="center"/>
                    <w:rPr>
                      <w:rFonts w:ascii="Arial" w:eastAsia="Arial" w:hAnsi="Arial" w:cs="Arial"/>
                      <w:sz w:val="22"/>
                      <w:szCs w:val="22"/>
                      <w:lang w:val="en-US" w:eastAsia="en-US"/>
                    </w:rPr>
                  </w:pPr>
                </w:p>
                <w:p w14:paraId="7457DCB9" w14:textId="77777777" w:rsidR="00974AC1" w:rsidRPr="00974AC1" w:rsidRDefault="00974AC1" w:rsidP="00974AC1">
                  <w:pPr>
                    <w:spacing w:line="276" w:lineRule="auto"/>
                    <w:jc w:val="center"/>
                    <w:rPr>
                      <w:rFonts w:ascii="Arial" w:eastAsia="Arial" w:hAnsi="Arial" w:cs="Arial"/>
                      <w:sz w:val="18"/>
                      <w:szCs w:val="18"/>
                      <w:lang w:val="en-US" w:eastAsia="en-US"/>
                    </w:rPr>
                  </w:pPr>
                </w:p>
                <w:p w14:paraId="5A065129" w14:textId="77777777" w:rsidR="00974AC1" w:rsidRPr="00974AC1" w:rsidRDefault="00974AC1" w:rsidP="00974AC1">
                  <w:pPr>
                    <w:spacing w:line="276" w:lineRule="auto"/>
                    <w:jc w:val="center"/>
                    <w:rPr>
                      <w:rFonts w:ascii="Arial" w:eastAsia="Arial" w:hAnsi="Arial" w:cs="Arial"/>
                      <w:sz w:val="14"/>
                      <w:szCs w:val="14"/>
                      <w:lang w:val="en-US" w:eastAsia="en-US"/>
                    </w:rPr>
                  </w:pPr>
                </w:p>
              </w:tc>
              <w:tc>
                <w:tcPr>
                  <w:tcW w:w="4323" w:type="dxa"/>
                </w:tcPr>
                <w:p w14:paraId="3F646BBC" w14:textId="77777777" w:rsidR="00974AC1" w:rsidRPr="00974AC1" w:rsidRDefault="00974AC1" w:rsidP="00974AC1">
                  <w:pPr>
                    <w:spacing w:line="276" w:lineRule="auto"/>
                    <w:ind w:right="-11"/>
                    <w:jc w:val="center"/>
                    <w:rPr>
                      <w:rFonts w:ascii="Arial" w:eastAsia="Arial" w:hAnsi="Arial" w:cs="Arial"/>
                      <w:sz w:val="20"/>
                      <w:szCs w:val="20"/>
                      <w:lang w:val="es-MX" w:eastAsia="en-US"/>
                    </w:rPr>
                  </w:pPr>
                </w:p>
                <w:p w14:paraId="0A85DCF9" w14:textId="77777777" w:rsidR="00974AC1" w:rsidRPr="00974AC1" w:rsidRDefault="00974AC1" w:rsidP="00974AC1">
                  <w:pPr>
                    <w:spacing w:line="276" w:lineRule="auto"/>
                    <w:ind w:right="-11"/>
                    <w:jc w:val="center"/>
                    <w:rPr>
                      <w:rFonts w:ascii="Arial" w:eastAsia="Arial" w:hAnsi="Arial" w:cs="Arial"/>
                      <w:sz w:val="20"/>
                      <w:szCs w:val="20"/>
                      <w:lang w:val="es-MX" w:eastAsia="en-US"/>
                    </w:rPr>
                  </w:pPr>
                </w:p>
              </w:tc>
            </w:tr>
            <w:tr w:rsidR="00974AC1" w:rsidRPr="00974AC1" w14:paraId="4239C20D" w14:textId="77777777">
              <w:tc>
                <w:tcPr>
                  <w:tcW w:w="4395" w:type="dxa"/>
                  <w:hideMark/>
                </w:tcPr>
                <w:p w14:paraId="23423646"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Arial" w:hAnsi="Arial" w:cs="Arial"/>
                      <w:sz w:val="20"/>
                      <w:szCs w:val="20"/>
                      <w:lang w:val="en-US" w:eastAsia="en-US"/>
                    </w:rPr>
                    <w:t>____________________________________</w:t>
                  </w:r>
                </w:p>
              </w:tc>
              <w:tc>
                <w:tcPr>
                  <w:tcW w:w="4323" w:type="dxa"/>
                  <w:hideMark/>
                </w:tcPr>
                <w:p w14:paraId="3E28E72F" w14:textId="77777777" w:rsidR="00974AC1" w:rsidRPr="00974AC1" w:rsidRDefault="00974AC1" w:rsidP="00974AC1">
                  <w:pPr>
                    <w:rPr>
                      <w:rFonts w:ascii="Arial" w:eastAsia="Arial" w:hAnsi="Arial" w:cs="Arial"/>
                      <w:sz w:val="20"/>
                      <w:szCs w:val="20"/>
                      <w:lang w:val="en-US" w:eastAsia="en-US"/>
                    </w:rPr>
                  </w:pPr>
                </w:p>
              </w:tc>
            </w:tr>
            <w:tr w:rsidR="00974AC1" w:rsidRPr="00974AC1" w14:paraId="0C328F7A" w14:textId="77777777">
              <w:trPr>
                <w:trHeight w:val="435"/>
              </w:trPr>
              <w:tc>
                <w:tcPr>
                  <w:tcW w:w="4395" w:type="dxa"/>
                  <w:hideMark/>
                </w:tcPr>
                <w:p w14:paraId="3CD64D9B" w14:textId="77777777" w:rsidR="00974AC1" w:rsidRPr="00974AC1" w:rsidRDefault="00974AC1" w:rsidP="00974AC1">
                  <w:pPr>
                    <w:spacing w:line="276" w:lineRule="auto"/>
                    <w:ind w:right="-11"/>
                    <w:jc w:val="center"/>
                    <w:rPr>
                      <w:rFonts w:ascii="Arial" w:eastAsia="Calibri" w:hAnsi="Arial" w:cs="Arial"/>
                      <w:sz w:val="22"/>
                      <w:szCs w:val="22"/>
                      <w:lang w:val="es-MX" w:eastAsia="en-US"/>
                    </w:rPr>
                  </w:pPr>
                  <w:r w:rsidRPr="00974AC1">
                    <w:rPr>
                      <w:rFonts w:ascii="Arial" w:eastAsia="Calibri" w:hAnsi="Arial" w:cs="Arial"/>
                      <w:sz w:val="22"/>
                      <w:szCs w:val="22"/>
                      <w:lang w:val="es-MX" w:eastAsia="en-US"/>
                    </w:rPr>
                    <w:t xml:space="preserve">DRA. ANA FLORENCIA </w:t>
                  </w:r>
                </w:p>
                <w:p w14:paraId="046C07D5" w14:textId="77777777" w:rsidR="00974AC1" w:rsidRPr="00974AC1" w:rsidRDefault="00974AC1" w:rsidP="00974AC1">
                  <w:pPr>
                    <w:spacing w:line="276" w:lineRule="auto"/>
                    <w:ind w:right="-11"/>
                    <w:jc w:val="center"/>
                    <w:rPr>
                      <w:rFonts w:ascii="Arial" w:eastAsia="Arial" w:hAnsi="Arial" w:cs="Arial"/>
                      <w:sz w:val="20"/>
                      <w:szCs w:val="20"/>
                      <w:lang w:val="en-US" w:eastAsia="en-US"/>
                    </w:rPr>
                  </w:pPr>
                  <w:r w:rsidRPr="00974AC1">
                    <w:rPr>
                      <w:rFonts w:ascii="Arial" w:eastAsia="Calibri" w:hAnsi="Arial" w:cs="Arial"/>
                      <w:sz w:val="22"/>
                      <w:szCs w:val="22"/>
                      <w:lang w:val="es-MX" w:eastAsia="en-US"/>
                    </w:rPr>
                    <w:t>ROMANO SÁNCHEZ</w:t>
                  </w:r>
                </w:p>
              </w:tc>
              <w:tc>
                <w:tcPr>
                  <w:tcW w:w="4323" w:type="dxa"/>
                  <w:hideMark/>
                </w:tcPr>
                <w:p w14:paraId="3F7525A9" w14:textId="77777777" w:rsidR="00974AC1" w:rsidRPr="00974AC1" w:rsidRDefault="00974AC1" w:rsidP="00974AC1">
                  <w:pPr>
                    <w:rPr>
                      <w:rFonts w:ascii="Arial" w:eastAsia="Arial" w:hAnsi="Arial" w:cs="Arial"/>
                      <w:sz w:val="20"/>
                      <w:szCs w:val="20"/>
                      <w:lang w:val="en-US" w:eastAsia="en-US"/>
                    </w:rPr>
                  </w:pPr>
                </w:p>
              </w:tc>
            </w:tr>
          </w:tbl>
          <w:p w14:paraId="0AB6EEF3" w14:textId="77777777" w:rsidR="00974AC1" w:rsidRPr="00974AC1" w:rsidRDefault="00974AC1" w:rsidP="00974AC1">
            <w:pPr>
              <w:spacing w:line="276" w:lineRule="auto"/>
              <w:rPr>
                <w:rFonts w:ascii="Calibri" w:eastAsia="Calibri" w:hAnsi="Calibri"/>
                <w:sz w:val="18"/>
                <w:szCs w:val="18"/>
                <w:lang w:val="es-MX" w:eastAsia="es-MX"/>
              </w:rPr>
            </w:pPr>
          </w:p>
        </w:tc>
      </w:tr>
    </w:tbl>
    <w:p w14:paraId="430CFEF1" w14:textId="25A82F1A" w:rsidR="00974AC1" w:rsidRDefault="00974AC1" w:rsidP="00974AC1">
      <w:pPr>
        <w:jc w:val="both"/>
        <w:rPr>
          <w:rFonts w:ascii="Arial" w:eastAsia="Arial" w:hAnsi="Arial" w:cs="Arial"/>
          <w:sz w:val="10"/>
          <w:szCs w:val="10"/>
          <w:lang w:val="es-MX" w:eastAsia="en-US"/>
        </w:rPr>
      </w:pPr>
    </w:p>
    <w:p w14:paraId="4023CA58" w14:textId="381659E7" w:rsidR="00974AC1" w:rsidRDefault="00974AC1" w:rsidP="00974AC1">
      <w:pPr>
        <w:jc w:val="both"/>
        <w:rPr>
          <w:rFonts w:ascii="Arial" w:eastAsia="Arial" w:hAnsi="Arial" w:cs="Arial"/>
          <w:sz w:val="10"/>
          <w:szCs w:val="10"/>
          <w:lang w:val="es-MX" w:eastAsia="en-US"/>
        </w:rPr>
      </w:pPr>
    </w:p>
    <w:p w14:paraId="4C83B4C8" w14:textId="77777777" w:rsidR="00974AC1" w:rsidRPr="00974AC1" w:rsidRDefault="00974AC1" w:rsidP="00974AC1">
      <w:pPr>
        <w:jc w:val="both"/>
        <w:rPr>
          <w:rFonts w:ascii="Arial" w:eastAsia="Arial" w:hAnsi="Arial" w:cs="Arial"/>
          <w:sz w:val="10"/>
          <w:szCs w:val="10"/>
          <w:lang w:val="es-MX" w:eastAsia="en-US"/>
        </w:rPr>
      </w:pPr>
    </w:p>
    <w:p w14:paraId="649D47F4" w14:textId="77777777" w:rsidR="00974AC1" w:rsidRPr="00974AC1" w:rsidRDefault="00974AC1" w:rsidP="00974AC1">
      <w:pPr>
        <w:jc w:val="both"/>
        <w:rPr>
          <w:rFonts w:ascii="Arial" w:eastAsia="Arial" w:hAnsi="Arial" w:cs="Arial"/>
          <w:sz w:val="10"/>
          <w:szCs w:val="10"/>
          <w:lang w:val="es-MX" w:eastAsia="en-US"/>
        </w:rPr>
      </w:pPr>
    </w:p>
    <w:p w14:paraId="1643A186" w14:textId="0DBACA21" w:rsidR="00FF055C" w:rsidRPr="00974AC1" w:rsidRDefault="00974AC1" w:rsidP="00974AC1">
      <w:pPr>
        <w:jc w:val="both"/>
        <w:rPr>
          <w:sz w:val="6"/>
          <w:szCs w:val="6"/>
        </w:rPr>
      </w:pPr>
      <w:r w:rsidRPr="00974AC1">
        <w:rPr>
          <w:rFonts w:ascii="Arial" w:eastAsia="Arial" w:hAnsi="Arial" w:cs="Arial"/>
          <w:sz w:val="16"/>
          <w:szCs w:val="16"/>
          <w:lang w:val="es-MX" w:eastAsia="en-US"/>
        </w:rPr>
        <w:t xml:space="preserve">La presente foja forma parte del Acuerdo número </w:t>
      </w:r>
      <w:r w:rsidRPr="00974AC1">
        <w:rPr>
          <w:rFonts w:ascii="Arial" w:eastAsia="Arial" w:hAnsi="Arial" w:cs="Arial"/>
          <w:b/>
          <w:sz w:val="16"/>
          <w:szCs w:val="16"/>
          <w:lang w:val="es-MX" w:eastAsia="en-US"/>
        </w:rPr>
        <w:t>IEE/CG/A05</w:t>
      </w:r>
      <w:r>
        <w:rPr>
          <w:rFonts w:ascii="Arial" w:eastAsia="Arial" w:hAnsi="Arial" w:cs="Arial"/>
          <w:b/>
          <w:sz w:val="16"/>
          <w:szCs w:val="16"/>
          <w:lang w:val="es-MX" w:eastAsia="en-US"/>
        </w:rPr>
        <w:t>8</w:t>
      </w:r>
      <w:r w:rsidRPr="00974AC1">
        <w:rPr>
          <w:rFonts w:ascii="Arial" w:eastAsia="Arial" w:hAnsi="Arial" w:cs="Arial"/>
          <w:b/>
          <w:sz w:val="16"/>
          <w:szCs w:val="16"/>
          <w:lang w:val="es-MX" w:eastAsia="en-US"/>
        </w:rPr>
        <w:t>/2021</w:t>
      </w:r>
      <w:r w:rsidRPr="00974AC1">
        <w:rPr>
          <w:rFonts w:ascii="Arial" w:eastAsia="Arial" w:hAnsi="Arial" w:cs="Arial"/>
          <w:sz w:val="16"/>
          <w:szCs w:val="16"/>
          <w:lang w:val="es-MX" w:eastAsia="en-US"/>
        </w:rPr>
        <w:t xml:space="preserve"> del Proceso Electoral Local 2020-2021, aprobado en la Décima Sesión Ordinaria del Consejo General del Instituto Electoral del Estado de Colima, celebrada el día 28 (veintiocho) de febrero del año 2021 (dos mil veintiuno). ----------------------------</w:t>
      </w:r>
      <w:r>
        <w:rPr>
          <w:rFonts w:ascii="Arial" w:eastAsia="Arial" w:hAnsi="Arial" w:cs="Arial"/>
          <w:sz w:val="16"/>
          <w:szCs w:val="16"/>
          <w:lang w:val="es-MX" w:eastAsia="en-US"/>
        </w:rPr>
        <w:t>---------</w:t>
      </w:r>
      <w:r w:rsidRPr="00974AC1">
        <w:rPr>
          <w:rFonts w:ascii="Arial" w:eastAsia="Arial" w:hAnsi="Arial" w:cs="Arial"/>
          <w:sz w:val="16"/>
          <w:szCs w:val="16"/>
          <w:lang w:val="es-MX" w:eastAsia="en-US"/>
        </w:rPr>
        <w:t>-------------------------------------------------------------------------------</w:t>
      </w:r>
    </w:p>
    <w:sectPr w:rsidR="00FF055C" w:rsidRPr="00974AC1" w:rsidSect="007E43A6">
      <w:headerReference w:type="default" r:id="rId7"/>
      <w:footerReference w:type="default" r:id="rId8"/>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744F3" w14:textId="77777777" w:rsidR="00C94A56" w:rsidRDefault="00C94A56">
      <w:r>
        <w:separator/>
      </w:r>
    </w:p>
  </w:endnote>
  <w:endnote w:type="continuationSeparator" w:id="0">
    <w:p w14:paraId="705A9DA2" w14:textId="77777777" w:rsidR="00C94A56" w:rsidRDefault="00C9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AE3B" w14:textId="51A442EC" w:rsidR="007E43A6" w:rsidRPr="003D60F5" w:rsidRDefault="007E43A6" w:rsidP="007E43A6">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5E7C7CCC" wp14:editId="68CC7EEA">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41BD874"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974AC1">
      <w:rPr>
        <w:rFonts w:ascii="Calibri" w:hAnsi="Calibri" w:cs="Arial"/>
        <w:b/>
        <w:sz w:val="20"/>
        <w:szCs w:val="20"/>
      </w:rPr>
      <w:t>058</w:t>
    </w:r>
    <w:r>
      <w:rPr>
        <w:rFonts w:ascii="Calibri" w:hAnsi="Calibri" w:cs="Arial"/>
        <w:b/>
        <w:sz w:val="20"/>
        <w:szCs w:val="20"/>
      </w:rPr>
      <w:t>/2021</w:t>
    </w:r>
  </w:p>
  <w:p w14:paraId="0AADCD6D" w14:textId="77777777" w:rsidR="007E43A6" w:rsidRPr="003D60F5" w:rsidRDefault="004F107F" w:rsidP="007E43A6">
    <w:pPr>
      <w:pStyle w:val="Piedepgina"/>
      <w:jc w:val="center"/>
      <w:rPr>
        <w:rFonts w:ascii="Calibri" w:hAnsi="Calibri" w:cs="Arial"/>
        <w:sz w:val="18"/>
        <w:szCs w:val="20"/>
      </w:rPr>
    </w:pPr>
    <w:r>
      <w:rPr>
        <w:rFonts w:ascii="Calibri" w:hAnsi="Calibri" w:cs="Arial"/>
        <w:sz w:val="18"/>
        <w:szCs w:val="20"/>
      </w:rPr>
      <w:t xml:space="preserve">Designación del Ente Auditor </w:t>
    </w:r>
    <w:r w:rsidR="001A27A8">
      <w:rPr>
        <w:rFonts w:ascii="Calibri" w:hAnsi="Calibri" w:cs="Arial"/>
        <w:sz w:val="18"/>
        <w:szCs w:val="20"/>
      </w:rPr>
      <w:t>del PREP</w:t>
    </w:r>
    <w:r>
      <w:rPr>
        <w:rFonts w:ascii="Calibri" w:hAnsi="Calibri" w:cs="Arial"/>
        <w:sz w:val="18"/>
        <w:szCs w:val="20"/>
      </w:rPr>
      <w:t xml:space="preserve"> </w:t>
    </w:r>
  </w:p>
  <w:p w14:paraId="48AE86B8" w14:textId="77777777" w:rsidR="007E43A6" w:rsidRPr="00142316" w:rsidRDefault="007E43A6" w:rsidP="007E43A6">
    <w:pPr>
      <w:pStyle w:val="Sinespaciado"/>
      <w:rPr>
        <w:sz w:val="8"/>
        <w:szCs w:val="16"/>
      </w:rPr>
    </w:pPr>
  </w:p>
  <w:p w14:paraId="6A731C8E" w14:textId="3E8BC403" w:rsidR="007E43A6" w:rsidRPr="00914E7B" w:rsidRDefault="007E43A6" w:rsidP="007E43A6">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067078">
      <w:rPr>
        <w:rFonts w:ascii="Calibri" w:hAnsi="Calibri"/>
        <w:noProof/>
        <w:sz w:val="18"/>
        <w:szCs w:val="20"/>
      </w:rPr>
      <w:t>15</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w:t>
    </w:r>
    <w:r w:rsidR="00974AC1">
      <w:rPr>
        <w:rFonts w:ascii="Calibri" w:hAnsi="Calibri"/>
        <w:sz w:val="18"/>
        <w:szCs w:val="20"/>
      </w:rPr>
      <w:t>6</w:t>
    </w:r>
  </w:p>
  <w:p w14:paraId="5D1B5A03" w14:textId="77777777" w:rsidR="007E43A6" w:rsidRPr="00142316" w:rsidRDefault="007E43A6" w:rsidP="007E43A6">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B499A" w14:textId="77777777" w:rsidR="00C94A56" w:rsidRDefault="00C94A56">
      <w:r>
        <w:separator/>
      </w:r>
    </w:p>
  </w:footnote>
  <w:footnote w:type="continuationSeparator" w:id="0">
    <w:p w14:paraId="594BAB72" w14:textId="77777777" w:rsidR="00C94A56" w:rsidRDefault="00C9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47A9" w14:textId="77777777" w:rsidR="007E43A6" w:rsidRDefault="007E43A6" w:rsidP="007E43A6">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131E88DF" wp14:editId="1575958D">
          <wp:simplePos x="0" y="0"/>
          <wp:positionH relativeFrom="column">
            <wp:posOffset>-21590</wp:posOffset>
          </wp:positionH>
          <wp:positionV relativeFrom="paragraph">
            <wp:posOffset>-192405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161E415" w14:textId="77777777" w:rsidR="007E43A6" w:rsidRPr="00640C8A" w:rsidRDefault="007E43A6" w:rsidP="007E43A6">
    <w:pPr>
      <w:tabs>
        <w:tab w:val="left" w:pos="2880"/>
        <w:tab w:val="right" w:pos="9072"/>
      </w:tabs>
      <w:jc w:val="right"/>
      <w:rPr>
        <w:rFonts w:ascii="Arial Black" w:hAnsi="Arial Black" w:cs="Arial"/>
        <w:szCs w:val="22"/>
      </w:rPr>
    </w:pPr>
    <w:r w:rsidRPr="003D60F5">
      <w:rPr>
        <w:rFonts w:ascii="Calibri" w:hAnsi="Calibri" w:cs="Arial"/>
        <w:b/>
        <w:szCs w:val="22"/>
      </w:rPr>
      <w:t>PROCESO ELECTORAL</w:t>
    </w:r>
    <w:r>
      <w:rPr>
        <w:rFonts w:ascii="Calibri" w:hAnsi="Calibri" w:cs="Arial"/>
        <w:b/>
        <w:szCs w:val="22"/>
      </w:rPr>
      <w:t xml:space="preserve"> LOCAL 2020-2021</w:t>
    </w:r>
  </w:p>
  <w:p w14:paraId="7377AA41" w14:textId="77777777" w:rsidR="007E43A6" w:rsidRPr="003D60F5" w:rsidRDefault="007E43A6" w:rsidP="007E43A6">
    <w:pPr>
      <w:tabs>
        <w:tab w:val="left" w:pos="300"/>
        <w:tab w:val="right" w:pos="9072"/>
      </w:tabs>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5AF70116" wp14:editId="50F1920A">
              <wp:simplePos x="0" y="0"/>
              <wp:positionH relativeFrom="margin">
                <wp:align>right</wp:align>
              </wp:positionH>
              <wp:positionV relativeFrom="paragraph">
                <wp:posOffset>39370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C26ACF1" id="_x0000_t32" coordsize="21600,21600" o:spt="32" o:oned="t" path="m,l21600,21600e" filled="f">
              <v:path arrowok="t" fillok="f" o:connecttype="none"/>
              <o:lock v:ext="edit" shapetype="t"/>
            </v:shapetype>
            <v:shape id="AutoShape 4" o:spid="_x0000_s1026" type="#_x0000_t32" style="position:absolute;margin-left:125.65pt;margin-top:3.1pt;width:176.85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">
              <v:stroke dashstyle="1 1" endcap="round"/>
              <v:shadow color="#868686"/>
              <w10:wrap anchorx="margin"/>
            </v:shape>
          </w:pict>
        </mc:Fallback>
      </mc:AlternateContent>
    </w:r>
    <w:r>
      <w:rPr>
        <w:rFonts w:ascii="Calibri" w:hAnsi="Calibri" w:cs="Arial"/>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22CC87"/>
    <w:multiLevelType w:val="hybridMultilevel"/>
    <w:tmpl w:val="4844C996"/>
    <w:lvl w:ilvl="0" w:tplc="080A0013">
      <w:start w:val="1"/>
      <w:numFmt w:val="upp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1C9E6A"/>
    <w:multiLevelType w:val="hybridMultilevel"/>
    <w:tmpl w:val="B422B6E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FABC5E"/>
    <w:multiLevelType w:val="hybridMultilevel"/>
    <w:tmpl w:val="54ACDE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61248A"/>
    <w:multiLevelType w:val="hybridMultilevel"/>
    <w:tmpl w:val="180CFFC4"/>
    <w:lvl w:ilvl="0" w:tplc="97EA8BDC">
      <w:start w:val="1"/>
      <w:numFmt w:val="upperRoman"/>
      <w:lvlText w:val="%1."/>
      <w:lvlJc w:val="left"/>
      <w:pPr>
        <w:ind w:left="720" w:hanging="360"/>
      </w:pPr>
      <w:rPr>
        <w:rFonts w:hint="default"/>
        <w:b/>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0516503E"/>
    <w:multiLevelType w:val="hybridMultilevel"/>
    <w:tmpl w:val="2614165C"/>
    <w:lvl w:ilvl="0" w:tplc="23446E76">
      <w:start w:val="6"/>
      <w:numFmt w:val="bullet"/>
      <w:lvlText w:val="-"/>
      <w:lvlJc w:val="left"/>
      <w:pPr>
        <w:ind w:left="2487" w:hanging="360"/>
      </w:pPr>
      <w:rPr>
        <w:rFonts w:ascii="Arial" w:eastAsia="Calibri" w:hAnsi="Arial" w:cs="Aria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5" w15:restartNumberingAfterBreak="0">
    <w:nsid w:val="0B01589C"/>
    <w:multiLevelType w:val="hybridMultilevel"/>
    <w:tmpl w:val="1236DF50"/>
    <w:lvl w:ilvl="0" w:tplc="C20AA68C">
      <w:start w:val="1"/>
      <w:numFmt w:val="upperRoman"/>
      <w:lvlText w:val="%1."/>
      <w:lvlJc w:val="left"/>
      <w:pPr>
        <w:ind w:left="1008" w:hanging="720"/>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6ED3DA1"/>
    <w:multiLevelType w:val="hybridMultilevel"/>
    <w:tmpl w:val="0F2EB4EA"/>
    <w:lvl w:ilvl="0" w:tplc="0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05FF24"/>
    <w:multiLevelType w:val="hybridMultilevel"/>
    <w:tmpl w:val="8EFF4BC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1A7E45"/>
    <w:multiLevelType w:val="hybridMultilevel"/>
    <w:tmpl w:val="4104967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AE4636"/>
    <w:multiLevelType w:val="hybridMultilevel"/>
    <w:tmpl w:val="B84CC6CA"/>
    <w:lvl w:ilvl="0" w:tplc="C630C0BE">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97618E"/>
    <w:multiLevelType w:val="hybridMultilevel"/>
    <w:tmpl w:val="68364D20"/>
    <w:lvl w:ilvl="0" w:tplc="12DC09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057B0F5"/>
    <w:multiLevelType w:val="hybridMultilevel"/>
    <w:tmpl w:val="A6BF93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53AA5AB9"/>
    <w:multiLevelType w:val="hybridMultilevel"/>
    <w:tmpl w:val="DCD6962A"/>
    <w:lvl w:ilvl="0" w:tplc="64544BF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0B15CC"/>
    <w:multiLevelType w:val="hybridMultilevel"/>
    <w:tmpl w:val="2A463660"/>
    <w:lvl w:ilvl="0" w:tplc="F1F49FCE">
      <w:start w:val="1"/>
      <w:numFmt w:val="lowerLetter"/>
      <w:lvlText w:val="%1)"/>
      <w:lvlJc w:val="left"/>
      <w:pPr>
        <w:ind w:left="1080" w:hanging="360"/>
      </w:pPr>
      <w:rPr>
        <w:rFonts w:hint="default"/>
        <w:color w:val="000000"/>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CC30C4F"/>
    <w:multiLevelType w:val="hybridMultilevel"/>
    <w:tmpl w:val="2446163E"/>
    <w:lvl w:ilvl="0" w:tplc="E45E84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5"/>
  </w:num>
  <w:num w:numId="5">
    <w:abstractNumId w:val="13"/>
  </w:num>
  <w:num w:numId="6">
    <w:abstractNumId w:val="9"/>
  </w:num>
  <w:num w:numId="7">
    <w:abstractNumId w:val="5"/>
  </w:num>
  <w:num w:numId="8">
    <w:abstractNumId w:val="10"/>
  </w:num>
  <w:num w:numId="9">
    <w:abstractNumId w:val="3"/>
  </w:num>
  <w:num w:numId="10">
    <w:abstractNumId w:val="0"/>
  </w:num>
  <w:num w:numId="11">
    <w:abstractNumId w:val="12"/>
  </w:num>
  <w:num w:numId="12">
    <w:abstractNumId w:val="2"/>
  </w:num>
  <w:num w:numId="13">
    <w:abstractNumId w:val="7"/>
  </w:num>
  <w:num w:numId="14">
    <w:abstractNumId w:val="1"/>
  </w:num>
  <w:num w:numId="15">
    <w:abstractNumId w:val="11"/>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814"/>
    <w:rsid w:val="00005D42"/>
    <w:rsid w:val="00067078"/>
    <w:rsid w:val="0006771F"/>
    <w:rsid w:val="00091164"/>
    <w:rsid w:val="000C102D"/>
    <w:rsid w:val="000F19FC"/>
    <w:rsid w:val="000F4B7B"/>
    <w:rsid w:val="00120D8D"/>
    <w:rsid w:val="00127A30"/>
    <w:rsid w:val="00162123"/>
    <w:rsid w:val="001A27A8"/>
    <w:rsid w:val="001A356B"/>
    <w:rsid w:val="001C023D"/>
    <w:rsid w:val="001F6035"/>
    <w:rsid w:val="00212E1B"/>
    <w:rsid w:val="002818D0"/>
    <w:rsid w:val="00296299"/>
    <w:rsid w:val="002A4662"/>
    <w:rsid w:val="0031759A"/>
    <w:rsid w:val="00320E5C"/>
    <w:rsid w:val="003612B4"/>
    <w:rsid w:val="00386B2F"/>
    <w:rsid w:val="00390BF6"/>
    <w:rsid w:val="0039278F"/>
    <w:rsid w:val="00393438"/>
    <w:rsid w:val="00400D85"/>
    <w:rsid w:val="00420055"/>
    <w:rsid w:val="004A63D8"/>
    <w:rsid w:val="004F107F"/>
    <w:rsid w:val="004F6D64"/>
    <w:rsid w:val="00525070"/>
    <w:rsid w:val="00597028"/>
    <w:rsid w:val="005B1558"/>
    <w:rsid w:val="005C731B"/>
    <w:rsid w:val="005D1DA8"/>
    <w:rsid w:val="005E3CA1"/>
    <w:rsid w:val="005E625C"/>
    <w:rsid w:val="00610BC0"/>
    <w:rsid w:val="00663670"/>
    <w:rsid w:val="006B49B4"/>
    <w:rsid w:val="006C7B2E"/>
    <w:rsid w:val="006D77E4"/>
    <w:rsid w:val="007355F9"/>
    <w:rsid w:val="00750094"/>
    <w:rsid w:val="0078435D"/>
    <w:rsid w:val="00786511"/>
    <w:rsid w:val="007A0789"/>
    <w:rsid w:val="007E43A6"/>
    <w:rsid w:val="007F25A6"/>
    <w:rsid w:val="00894978"/>
    <w:rsid w:val="00903BA6"/>
    <w:rsid w:val="00914C82"/>
    <w:rsid w:val="009662E6"/>
    <w:rsid w:val="00974AC1"/>
    <w:rsid w:val="009F15BD"/>
    <w:rsid w:val="009F60C1"/>
    <w:rsid w:val="00A8323F"/>
    <w:rsid w:val="00AF2B46"/>
    <w:rsid w:val="00B16B23"/>
    <w:rsid w:val="00BE477A"/>
    <w:rsid w:val="00C07C5A"/>
    <w:rsid w:val="00C538BD"/>
    <w:rsid w:val="00C94A56"/>
    <w:rsid w:val="00CA7DF2"/>
    <w:rsid w:val="00CB7E87"/>
    <w:rsid w:val="00CC20F8"/>
    <w:rsid w:val="00CF3B5C"/>
    <w:rsid w:val="00CF3FA2"/>
    <w:rsid w:val="00D46EA3"/>
    <w:rsid w:val="00DF00EB"/>
    <w:rsid w:val="00E0026D"/>
    <w:rsid w:val="00E94529"/>
    <w:rsid w:val="00EA78A5"/>
    <w:rsid w:val="00EC18B6"/>
    <w:rsid w:val="00EC4DE7"/>
    <w:rsid w:val="00F31CB6"/>
    <w:rsid w:val="00FB1D82"/>
    <w:rsid w:val="00FD0814"/>
    <w:rsid w:val="00FE00E8"/>
    <w:rsid w:val="00FF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997F"/>
  <w15:chartTrackingRefBased/>
  <w15:docId w15:val="{90EBB204-160D-47DE-A2F6-9A53E5B3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1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D0814"/>
    <w:pPr>
      <w:tabs>
        <w:tab w:val="center" w:pos="4419"/>
        <w:tab w:val="right" w:pos="8838"/>
      </w:tabs>
    </w:pPr>
  </w:style>
  <w:style w:type="character" w:customStyle="1" w:styleId="PiedepginaCar">
    <w:name w:val="Pie de página Car"/>
    <w:basedOn w:val="Fuentedeprrafopredeter"/>
    <w:link w:val="Piedepgina"/>
    <w:uiPriority w:val="99"/>
    <w:rsid w:val="00FD0814"/>
    <w:rPr>
      <w:rFonts w:ascii="Times New Roman" w:eastAsia="Times New Roman" w:hAnsi="Times New Roman" w:cs="Times New Roman"/>
      <w:sz w:val="24"/>
      <w:szCs w:val="24"/>
      <w:lang w:val="es-ES" w:eastAsia="es-ES"/>
    </w:rPr>
  </w:style>
  <w:style w:type="paragraph" w:styleId="Sinespaciado">
    <w:name w:val="No Spacing"/>
    <w:uiPriority w:val="1"/>
    <w:qFormat/>
    <w:rsid w:val="00FD0814"/>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FD0814"/>
    <w:pPr>
      <w:autoSpaceDE w:val="0"/>
      <w:autoSpaceDN w:val="0"/>
      <w:adjustRightInd w:val="0"/>
      <w:spacing w:after="0" w:line="240" w:lineRule="auto"/>
    </w:pPr>
    <w:rPr>
      <w:rFonts w:ascii="Arial" w:eastAsia="Calibri" w:hAnsi="Arial" w:cs="Arial"/>
      <w:color w:val="000000"/>
      <w:sz w:val="24"/>
      <w:szCs w:val="24"/>
      <w:lang w:eastAsia="es-MX"/>
    </w:rPr>
  </w:style>
  <w:style w:type="paragraph" w:styleId="Prrafodelista">
    <w:name w:val="List Paragraph"/>
    <w:basedOn w:val="Normal"/>
    <w:link w:val="PrrafodelistaCar"/>
    <w:uiPriority w:val="34"/>
    <w:qFormat/>
    <w:rsid w:val="00FD0814"/>
    <w:pPr>
      <w:spacing w:after="200" w:line="276" w:lineRule="auto"/>
      <w:ind w:left="708"/>
    </w:pPr>
    <w:rPr>
      <w:rFonts w:ascii="Calibri" w:hAnsi="Calibri"/>
      <w:sz w:val="22"/>
      <w:szCs w:val="22"/>
      <w:lang w:val="es-MX" w:eastAsia="es-MX"/>
    </w:rPr>
  </w:style>
  <w:style w:type="table" w:styleId="Tablaconcuadrcula">
    <w:name w:val="Table Grid"/>
    <w:basedOn w:val="Tablanormal"/>
    <w:uiPriority w:val="39"/>
    <w:rsid w:val="00FD081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FD0814"/>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FD0814"/>
    <w:rPr>
      <w:rFonts w:ascii="Arial" w:eastAsia="Times New Roman" w:hAnsi="Arial" w:cs="Times New Roman"/>
      <w:sz w:val="18"/>
      <w:szCs w:val="18"/>
      <w:lang w:val="x-none" w:eastAsia="es-ES"/>
    </w:rPr>
  </w:style>
  <w:style w:type="character" w:customStyle="1" w:styleId="PrrafodelistaCar">
    <w:name w:val="Párrafo de lista Car"/>
    <w:link w:val="Prrafodelista"/>
    <w:uiPriority w:val="34"/>
    <w:locked/>
    <w:rsid w:val="00FD0814"/>
    <w:rPr>
      <w:rFonts w:ascii="Calibri" w:eastAsia="Times New Roman" w:hAnsi="Calibri" w:cs="Times New Roman"/>
      <w:lang w:eastAsia="es-MX"/>
    </w:rPr>
  </w:style>
  <w:style w:type="paragraph" w:styleId="Textoindependiente">
    <w:name w:val="Body Text"/>
    <w:basedOn w:val="Normal"/>
    <w:link w:val="TextoindependienteCar"/>
    <w:rsid w:val="005E3CA1"/>
    <w:pPr>
      <w:spacing w:after="120"/>
    </w:pPr>
  </w:style>
  <w:style w:type="character" w:customStyle="1" w:styleId="TextoindependienteCar">
    <w:name w:val="Texto independiente Car"/>
    <w:basedOn w:val="Fuentedeprrafopredeter"/>
    <w:link w:val="Textoindependiente"/>
    <w:rsid w:val="005E3CA1"/>
    <w:rPr>
      <w:rFonts w:ascii="Times New Roman" w:eastAsia="Times New Roman" w:hAnsi="Times New Roman" w:cs="Times New Roman"/>
      <w:sz w:val="24"/>
      <w:szCs w:val="24"/>
      <w:lang w:val="es-ES" w:eastAsia="es-ES"/>
    </w:rPr>
  </w:style>
  <w:style w:type="paragraph" w:customStyle="1" w:styleId="Pa6">
    <w:name w:val="Pa6"/>
    <w:basedOn w:val="Default"/>
    <w:next w:val="Default"/>
    <w:uiPriority w:val="99"/>
    <w:rsid w:val="006C7B2E"/>
    <w:pPr>
      <w:spacing w:line="221" w:lineRule="atLeast"/>
    </w:pPr>
    <w:rPr>
      <w:rFonts w:ascii="Calibri" w:eastAsiaTheme="minorHAnsi" w:hAnsi="Calibri" w:cs="Calibri"/>
      <w:color w:val="auto"/>
      <w:lang w:eastAsia="en-US"/>
    </w:rPr>
  </w:style>
  <w:style w:type="paragraph" w:styleId="Encabezado">
    <w:name w:val="header"/>
    <w:basedOn w:val="Normal"/>
    <w:link w:val="EncabezadoCar"/>
    <w:uiPriority w:val="99"/>
    <w:unhideWhenUsed/>
    <w:rsid w:val="005E625C"/>
    <w:pPr>
      <w:tabs>
        <w:tab w:val="center" w:pos="4419"/>
        <w:tab w:val="right" w:pos="8838"/>
      </w:tabs>
    </w:pPr>
  </w:style>
  <w:style w:type="character" w:customStyle="1" w:styleId="EncabezadoCar">
    <w:name w:val="Encabezado Car"/>
    <w:basedOn w:val="Fuentedeprrafopredeter"/>
    <w:link w:val="Encabezado"/>
    <w:uiPriority w:val="99"/>
    <w:rsid w:val="005E625C"/>
    <w:rPr>
      <w:rFonts w:ascii="Times New Roman" w:eastAsia="Times New Roman" w:hAnsi="Times New Roman" w:cs="Times New Roman"/>
      <w:sz w:val="24"/>
      <w:szCs w:val="24"/>
      <w:lang w:val="es-ES" w:eastAsia="es-ES"/>
    </w:rPr>
  </w:style>
  <w:style w:type="paragraph" w:customStyle="1" w:styleId="Pa7">
    <w:name w:val="Pa7"/>
    <w:basedOn w:val="Default"/>
    <w:next w:val="Default"/>
    <w:uiPriority w:val="99"/>
    <w:rsid w:val="0039278F"/>
    <w:pPr>
      <w:spacing w:line="201" w:lineRule="atLeast"/>
    </w:pPr>
    <w:rPr>
      <w:rFonts w:ascii="Calibri" w:eastAsiaTheme="minorHAnsi" w:hAnsi="Calibri" w:cs="Calibr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30441">
      <w:bodyDiv w:val="1"/>
      <w:marLeft w:val="0"/>
      <w:marRight w:val="0"/>
      <w:marTop w:val="0"/>
      <w:marBottom w:val="0"/>
      <w:divBdr>
        <w:top w:val="none" w:sz="0" w:space="0" w:color="auto"/>
        <w:left w:val="none" w:sz="0" w:space="0" w:color="auto"/>
        <w:bottom w:val="none" w:sz="0" w:space="0" w:color="auto"/>
        <w:right w:val="none" w:sz="0" w:space="0" w:color="auto"/>
      </w:divBdr>
    </w:div>
    <w:div w:id="14393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5436</Words>
  <Characters>29902</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Jhon Reimon</cp:lastModifiedBy>
  <cp:revision>2</cp:revision>
  <dcterms:created xsi:type="dcterms:W3CDTF">2021-03-04T18:10:00Z</dcterms:created>
  <dcterms:modified xsi:type="dcterms:W3CDTF">2021-03-04T18:10:00Z</dcterms:modified>
</cp:coreProperties>
</file>