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214AB" w14:textId="1743AB35" w:rsidR="00B36F53" w:rsidRPr="002B750B" w:rsidRDefault="00B47061" w:rsidP="003C55BD">
      <w:pPr>
        <w:shd w:val="clear" w:color="auto" w:fill="FFFFFF"/>
        <w:jc w:val="right"/>
        <w:rPr>
          <w:rFonts w:ascii="Arial" w:hAnsi="Arial" w:cs="Arial"/>
          <w:b/>
          <w:sz w:val="22"/>
          <w:szCs w:val="22"/>
        </w:rPr>
      </w:pPr>
      <w:r w:rsidRPr="00E970BC">
        <w:rPr>
          <w:rFonts w:ascii="Arial" w:hAnsi="Arial" w:cs="Arial"/>
          <w:b/>
          <w:sz w:val="22"/>
          <w:szCs w:val="22"/>
        </w:rPr>
        <w:t>IEE/CG/A</w:t>
      </w:r>
      <w:r w:rsidR="0035284A">
        <w:rPr>
          <w:rFonts w:ascii="Arial" w:hAnsi="Arial" w:cs="Arial"/>
          <w:b/>
          <w:sz w:val="22"/>
          <w:szCs w:val="22"/>
        </w:rPr>
        <w:t>065</w:t>
      </w:r>
      <w:r w:rsidR="00D40B42" w:rsidRPr="00E970BC">
        <w:rPr>
          <w:rFonts w:ascii="Arial" w:hAnsi="Arial" w:cs="Arial"/>
          <w:b/>
          <w:sz w:val="22"/>
          <w:szCs w:val="22"/>
        </w:rPr>
        <w:t xml:space="preserve"> </w:t>
      </w:r>
      <w:r w:rsidRPr="00E970BC">
        <w:rPr>
          <w:rFonts w:ascii="Arial" w:hAnsi="Arial" w:cs="Arial"/>
          <w:b/>
          <w:sz w:val="22"/>
          <w:szCs w:val="22"/>
        </w:rPr>
        <w:t>/20</w:t>
      </w:r>
      <w:r w:rsidR="00D40B42" w:rsidRPr="00E970BC">
        <w:rPr>
          <w:rFonts w:ascii="Arial" w:hAnsi="Arial" w:cs="Arial"/>
          <w:b/>
          <w:sz w:val="22"/>
          <w:szCs w:val="22"/>
        </w:rPr>
        <w:t>20</w:t>
      </w:r>
      <w:r w:rsidR="00B36F53" w:rsidRPr="002B750B">
        <w:rPr>
          <w:rFonts w:ascii="Arial" w:hAnsi="Arial" w:cs="Arial"/>
          <w:b/>
          <w:sz w:val="22"/>
          <w:szCs w:val="22"/>
        </w:rPr>
        <w:t xml:space="preserve"> </w:t>
      </w:r>
    </w:p>
    <w:p w14:paraId="7FDF9CFD" w14:textId="77777777" w:rsidR="005E46ED" w:rsidRPr="002B750B" w:rsidRDefault="005E46ED" w:rsidP="003C55BD">
      <w:pPr>
        <w:jc w:val="both"/>
        <w:rPr>
          <w:rFonts w:ascii="Arial" w:hAnsi="Arial" w:cs="Arial"/>
          <w:b/>
          <w:sz w:val="22"/>
          <w:szCs w:val="22"/>
        </w:rPr>
      </w:pPr>
    </w:p>
    <w:p w14:paraId="409690F1" w14:textId="1A0BC2E8" w:rsidR="00D12DFB" w:rsidRPr="002B750B" w:rsidRDefault="008B72EC" w:rsidP="00D12DFB">
      <w:pPr>
        <w:jc w:val="both"/>
        <w:rPr>
          <w:rFonts w:ascii="Arial" w:hAnsi="Arial" w:cs="Arial"/>
          <w:b/>
          <w:sz w:val="22"/>
          <w:szCs w:val="22"/>
        </w:rPr>
      </w:pPr>
      <w:r w:rsidRPr="002B750B">
        <w:rPr>
          <w:rFonts w:ascii="Arial" w:hAnsi="Arial" w:cs="Arial"/>
          <w:b/>
          <w:sz w:val="22"/>
          <w:szCs w:val="22"/>
        </w:rPr>
        <w:t xml:space="preserve">ACUERDO </w:t>
      </w:r>
      <w:r w:rsidR="007A0B86" w:rsidRPr="002B750B">
        <w:rPr>
          <w:rFonts w:ascii="Arial" w:hAnsi="Arial" w:cs="Arial"/>
          <w:b/>
          <w:sz w:val="22"/>
          <w:szCs w:val="22"/>
        </w:rPr>
        <w:t>QUE EMITE EL CONSEJO GENERAL DEL INSTITUTO ELECTORAL DEL ESTADO DE COLIMA</w:t>
      </w:r>
      <w:r w:rsidR="00D12DFB" w:rsidRPr="002B750B">
        <w:rPr>
          <w:rFonts w:ascii="Arial" w:hAnsi="Arial" w:cs="Arial"/>
          <w:b/>
          <w:sz w:val="22"/>
          <w:szCs w:val="22"/>
        </w:rPr>
        <w:t xml:space="preserve">, RELATIVO A LA DETERMINACIÓN ANUAL DEL FINANCIAMIENTO PÚBLICO ORDINARIO Y DE ACTIVIDADES ESPECÍFICAS A QUE TIENEN DERECHO LOS PARTIDOS POLÍTICOS, DE CONFORMIDAD </w:t>
      </w:r>
      <w:r w:rsidR="00D40B42" w:rsidRPr="002B750B">
        <w:rPr>
          <w:rFonts w:ascii="Arial" w:hAnsi="Arial" w:cs="Arial"/>
          <w:b/>
          <w:sz w:val="22"/>
          <w:szCs w:val="22"/>
        </w:rPr>
        <w:t xml:space="preserve">CON </w:t>
      </w:r>
      <w:r w:rsidR="00D12DFB" w:rsidRPr="002B750B">
        <w:rPr>
          <w:rFonts w:ascii="Arial" w:hAnsi="Arial" w:cs="Arial"/>
          <w:b/>
          <w:sz w:val="22"/>
          <w:szCs w:val="22"/>
        </w:rPr>
        <w:t>LO DISPUESTO POR EL ARTÍCULO 64 DEL CÓDIGO ELECTORAL DEL ESTADO DE COLIMA</w:t>
      </w:r>
      <w:r w:rsidR="00703A97" w:rsidRPr="002B750B">
        <w:rPr>
          <w:rFonts w:ascii="Arial" w:hAnsi="Arial" w:cs="Arial"/>
          <w:b/>
          <w:sz w:val="22"/>
          <w:szCs w:val="22"/>
        </w:rPr>
        <w:t>.</w:t>
      </w:r>
    </w:p>
    <w:p w14:paraId="2180095F" w14:textId="77777777" w:rsidR="00B50509" w:rsidRPr="002B750B" w:rsidRDefault="00B50509" w:rsidP="00E807B6">
      <w:pPr>
        <w:spacing w:line="360" w:lineRule="auto"/>
        <w:jc w:val="both"/>
        <w:rPr>
          <w:rFonts w:ascii="Arial" w:hAnsi="Arial" w:cs="Arial"/>
          <w:sz w:val="22"/>
          <w:szCs w:val="22"/>
        </w:rPr>
      </w:pPr>
    </w:p>
    <w:p w14:paraId="109207EF" w14:textId="77777777" w:rsidR="00D12DFB" w:rsidRPr="002B750B" w:rsidRDefault="00D12DFB" w:rsidP="00E807B6">
      <w:pPr>
        <w:keepNext/>
        <w:spacing w:line="360" w:lineRule="auto"/>
        <w:jc w:val="center"/>
        <w:outlineLvl w:val="2"/>
        <w:rPr>
          <w:rFonts w:ascii="Arial" w:hAnsi="Arial" w:cs="Arial"/>
          <w:b/>
          <w:sz w:val="22"/>
          <w:szCs w:val="22"/>
          <w:lang w:val="pt-BR"/>
        </w:rPr>
      </w:pPr>
      <w:r w:rsidRPr="002B750B">
        <w:rPr>
          <w:rFonts w:ascii="Arial" w:hAnsi="Arial" w:cs="Arial"/>
          <w:b/>
          <w:sz w:val="22"/>
          <w:szCs w:val="22"/>
          <w:lang w:val="pt-BR"/>
        </w:rPr>
        <w:t>A N T E C E D E N T E S:</w:t>
      </w:r>
    </w:p>
    <w:p w14:paraId="4D47081B" w14:textId="77777777" w:rsidR="00D12DFB" w:rsidRPr="00AA7783" w:rsidRDefault="00D12DFB" w:rsidP="0092447D">
      <w:pPr>
        <w:keepNext/>
        <w:spacing w:line="360" w:lineRule="auto"/>
        <w:jc w:val="center"/>
        <w:outlineLvl w:val="2"/>
        <w:rPr>
          <w:rFonts w:ascii="Arial" w:hAnsi="Arial" w:cs="Arial"/>
          <w:sz w:val="22"/>
          <w:szCs w:val="22"/>
          <w:lang w:val="pt-BR"/>
        </w:rPr>
      </w:pPr>
    </w:p>
    <w:p w14:paraId="31F52CA5" w14:textId="19C3FE9B" w:rsidR="0048222A" w:rsidRPr="0048222A" w:rsidRDefault="0048222A" w:rsidP="0048222A">
      <w:pPr>
        <w:pStyle w:val="Prrafodelista"/>
        <w:numPr>
          <w:ilvl w:val="0"/>
          <w:numId w:val="35"/>
        </w:numPr>
        <w:tabs>
          <w:tab w:val="left" w:pos="567"/>
        </w:tabs>
        <w:spacing w:after="0" w:line="360" w:lineRule="auto"/>
        <w:ind w:left="0" w:firstLine="0"/>
        <w:contextualSpacing/>
        <w:jc w:val="both"/>
        <w:rPr>
          <w:rFonts w:ascii="Arial" w:eastAsia="Calibri" w:hAnsi="Arial" w:cs="Arial"/>
          <w:lang w:val="es-MX" w:eastAsia="en-US"/>
        </w:rPr>
      </w:pPr>
      <w:r w:rsidRPr="0048222A">
        <w:rPr>
          <w:rFonts w:ascii="Arial" w:hAnsi="Arial" w:cs="Arial"/>
          <w:shd w:val="clear" w:color="auto" w:fill="FFFFFF"/>
        </w:rPr>
        <w:t>Con fecha 27 de julio de 2018, el Consejo General de este Instituto emitió la Resolución IEE/CG/R010/2018 del Proceso Electoral Local 2017-2018, mediante la cual resolvió sobre la inscripción del registro nacional del Partido de la Revolución Democrática ante este órgano electoral, de conformidad a lo dispuesto en el artículo 37, fracción I, del Código Electoral del Estado de Colima.</w:t>
      </w:r>
    </w:p>
    <w:p w14:paraId="2D62085D" w14:textId="77777777" w:rsidR="0048222A" w:rsidRPr="0048222A" w:rsidRDefault="0048222A" w:rsidP="0048222A">
      <w:pPr>
        <w:pStyle w:val="Prrafodelista"/>
        <w:tabs>
          <w:tab w:val="left" w:pos="567"/>
        </w:tabs>
        <w:spacing w:after="0" w:line="360" w:lineRule="auto"/>
        <w:ind w:left="0"/>
        <w:contextualSpacing/>
        <w:jc w:val="both"/>
        <w:rPr>
          <w:rFonts w:ascii="Arial" w:eastAsia="Calibri" w:hAnsi="Arial" w:cs="Arial"/>
          <w:lang w:val="es-MX" w:eastAsia="en-US"/>
        </w:rPr>
      </w:pPr>
    </w:p>
    <w:p w14:paraId="0F0B3D3B" w14:textId="18809B79" w:rsidR="0048222A" w:rsidRPr="0048222A" w:rsidRDefault="0048222A" w:rsidP="0048222A">
      <w:pPr>
        <w:pStyle w:val="Prrafodelista"/>
        <w:numPr>
          <w:ilvl w:val="0"/>
          <w:numId w:val="35"/>
        </w:numPr>
        <w:tabs>
          <w:tab w:val="left" w:pos="567"/>
        </w:tabs>
        <w:spacing w:after="0" w:line="360" w:lineRule="auto"/>
        <w:ind w:left="0" w:firstLine="0"/>
        <w:contextualSpacing/>
        <w:jc w:val="both"/>
        <w:rPr>
          <w:rFonts w:ascii="Arial" w:eastAsia="Calibri" w:hAnsi="Arial" w:cs="Arial"/>
          <w:lang w:val="es-MX" w:eastAsia="en-US"/>
        </w:rPr>
      </w:pPr>
      <w:r w:rsidRPr="0048222A">
        <w:rPr>
          <w:rFonts w:ascii="Arial" w:hAnsi="Arial" w:cs="Arial"/>
          <w:shd w:val="clear" w:color="auto" w:fill="FFFFFF"/>
        </w:rPr>
        <w:t>El día 11 de diciembre de 20</w:t>
      </w:r>
      <w:r>
        <w:rPr>
          <w:rFonts w:ascii="Arial" w:hAnsi="Arial" w:cs="Arial"/>
          <w:shd w:val="clear" w:color="auto" w:fill="FFFFFF"/>
        </w:rPr>
        <w:t>1</w:t>
      </w:r>
      <w:r w:rsidRPr="0048222A">
        <w:rPr>
          <w:rFonts w:ascii="Arial" w:hAnsi="Arial" w:cs="Arial"/>
          <w:shd w:val="clear" w:color="auto" w:fill="FFFFFF"/>
        </w:rPr>
        <w:t xml:space="preserve">8, el Órgano Superior de </w:t>
      </w:r>
      <w:r>
        <w:rPr>
          <w:rFonts w:ascii="Arial" w:hAnsi="Arial" w:cs="Arial"/>
          <w:shd w:val="clear" w:color="auto" w:fill="FFFFFF"/>
        </w:rPr>
        <w:t>D</w:t>
      </w:r>
      <w:r w:rsidRPr="0048222A">
        <w:rPr>
          <w:rFonts w:ascii="Arial" w:hAnsi="Arial" w:cs="Arial"/>
          <w:shd w:val="clear" w:color="auto" w:fill="FFFFFF"/>
        </w:rPr>
        <w:t>irección de este Instituto aprobó la Resolución IEE/CG/R001/2018 del Periodo Interproceso 2018-2020, por la cual resolvió la solicitud de registro como partido político local de Nueva Alianza Colima, de conformidad a lo señalado en el artículo 95 numeral 5 de la Ley General de Partidos Políticos.</w:t>
      </w:r>
    </w:p>
    <w:p w14:paraId="3E22E5EB" w14:textId="77777777" w:rsidR="0048222A" w:rsidRPr="0048222A" w:rsidRDefault="0048222A" w:rsidP="0048222A">
      <w:pPr>
        <w:pStyle w:val="Prrafodelista"/>
        <w:tabs>
          <w:tab w:val="left" w:pos="567"/>
        </w:tabs>
        <w:spacing w:after="0" w:line="360" w:lineRule="auto"/>
        <w:ind w:left="0"/>
        <w:contextualSpacing/>
        <w:jc w:val="both"/>
        <w:rPr>
          <w:rFonts w:ascii="Arial" w:eastAsia="Calibri" w:hAnsi="Arial" w:cs="Arial"/>
          <w:lang w:val="es-MX" w:eastAsia="en-US"/>
        </w:rPr>
      </w:pPr>
    </w:p>
    <w:p w14:paraId="3BF7E2E0" w14:textId="300B1983" w:rsidR="00AA7783" w:rsidRPr="00B50509" w:rsidRDefault="00AA7783" w:rsidP="0048222A">
      <w:pPr>
        <w:pStyle w:val="Prrafodelista"/>
        <w:numPr>
          <w:ilvl w:val="0"/>
          <w:numId w:val="35"/>
        </w:numPr>
        <w:tabs>
          <w:tab w:val="left" w:pos="567"/>
        </w:tabs>
        <w:spacing w:after="0" w:line="360" w:lineRule="auto"/>
        <w:ind w:left="0" w:firstLine="0"/>
        <w:contextualSpacing/>
        <w:jc w:val="both"/>
        <w:rPr>
          <w:rFonts w:ascii="Arial" w:eastAsia="Calibri" w:hAnsi="Arial" w:cs="Arial"/>
          <w:lang w:val="es-MX" w:eastAsia="en-US"/>
        </w:rPr>
      </w:pPr>
      <w:r w:rsidRPr="00B50509">
        <w:rPr>
          <w:rFonts w:ascii="Arial" w:eastAsia="Calibri" w:hAnsi="Arial" w:cs="Arial"/>
          <w:lang w:val="pt-BR" w:eastAsia="en-US"/>
        </w:rPr>
        <w:t>Mediante A</w:t>
      </w:r>
      <w:r w:rsidRPr="00B50509">
        <w:rPr>
          <w:rFonts w:ascii="Arial" w:hAnsi="Arial" w:cs="Arial"/>
          <w:lang w:val="es-HN" w:eastAsia="es-HN"/>
        </w:rPr>
        <w:t xml:space="preserve">cuerdo IEE/CG/A033/2019 emitido por el Consejo General del Instituto Electoral del Estado de Colima, en sesión de fecha 15 de agosto de 2019, se aprobó el Proyecto de Presupuesto de Egresos 2020 de este Instituto, el cual estableció la cantidad de $31,000,000.00 (Treinta y un </w:t>
      </w:r>
      <w:proofErr w:type="spellStart"/>
      <w:r w:rsidRPr="00B50509">
        <w:rPr>
          <w:rFonts w:ascii="Arial" w:hAnsi="Arial" w:cs="Arial"/>
          <w:lang w:val="es-HN" w:eastAsia="es-HN"/>
        </w:rPr>
        <w:t>millones</w:t>
      </w:r>
      <w:proofErr w:type="spellEnd"/>
      <w:r w:rsidRPr="00B50509">
        <w:rPr>
          <w:rFonts w:ascii="Arial" w:hAnsi="Arial" w:cs="Arial"/>
          <w:lang w:val="es-HN" w:eastAsia="es-HN"/>
        </w:rPr>
        <w:t xml:space="preserve"> de pesos 00/00 M.N.) para financiamiento público ordinario de los partidos políticos para el Ejercicio Fiscal 2020; </w:t>
      </w:r>
      <w:r w:rsidRPr="00B50509">
        <w:rPr>
          <w:rFonts w:ascii="Arial" w:hAnsi="Arial" w:cs="Arial"/>
          <w:iCs/>
          <w:lang w:val="es-HN" w:eastAsia="es-HN"/>
        </w:rPr>
        <w:t>dicho monto contemplaba la proyección aproximada del ajuste que en el mes de septiembre de 2020 deberá de realizar el Consejo General e impactará en la actualización de dicho financiamiento público para los meses de octubre, noviembre y diciembre de 2020.</w:t>
      </w:r>
    </w:p>
    <w:p w14:paraId="0C672A66" w14:textId="77777777" w:rsidR="00AA7783" w:rsidRPr="00AA7783" w:rsidRDefault="00AA7783" w:rsidP="0048222A">
      <w:pPr>
        <w:pStyle w:val="Prrafodelista"/>
        <w:spacing w:after="0" w:line="360" w:lineRule="auto"/>
        <w:ind w:left="0"/>
        <w:contextualSpacing/>
        <w:jc w:val="both"/>
        <w:rPr>
          <w:rFonts w:ascii="Arial" w:eastAsia="Calibri" w:hAnsi="Arial" w:cs="Arial"/>
          <w:lang w:val="es-MX" w:eastAsia="en-US"/>
        </w:rPr>
      </w:pPr>
    </w:p>
    <w:p w14:paraId="390EDB0F" w14:textId="20BD6C1C" w:rsidR="00D12DFB" w:rsidRPr="002B750B" w:rsidRDefault="00D12DFB" w:rsidP="0048222A">
      <w:pPr>
        <w:pStyle w:val="Prrafodelista"/>
        <w:numPr>
          <w:ilvl w:val="0"/>
          <w:numId w:val="35"/>
        </w:numPr>
        <w:spacing w:after="0" w:line="360" w:lineRule="auto"/>
        <w:ind w:left="0" w:firstLine="0"/>
        <w:contextualSpacing/>
        <w:jc w:val="both"/>
        <w:rPr>
          <w:rFonts w:ascii="Arial" w:eastAsia="Calibri" w:hAnsi="Arial" w:cs="Arial"/>
          <w:lang w:val="es-MX" w:eastAsia="en-US"/>
        </w:rPr>
      </w:pPr>
      <w:r w:rsidRPr="00AA7783">
        <w:rPr>
          <w:rFonts w:ascii="Arial" w:hAnsi="Arial" w:cs="Arial"/>
        </w:rPr>
        <w:t xml:space="preserve">Con fecha </w:t>
      </w:r>
      <w:r w:rsidR="009236E1" w:rsidRPr="00AA7783">
        <w:rPr>
          <w:rFonts w:ascii="Arial" w:hAnsi="Arial" w:cs="Arial"/>
        </w:rPr>
        <w:t>2</w:t>
      </w:r>
      <w:r w:rsidR="00D40B42" w:rsidRPr="00AA7783">
        <w:rPr>
          <w:rFonts w:ascii="Arial" w:hAnsi="Arial" w:cs="Arial"/>
        </w:rPr>
        <w:t>7</w:t>
      </w:r>
      <w:r w:rsidR="009236E1" w:rsidRPr="00AA7783">
        <w:rPr>
          <w:rFonts w:ascii="Arial" w:hAnsi="Arial" w:cs="Arial"/>
        </w:rPr>
        <w:t xml:space="preserve"> de septiembre de 201</w:t>
      </w:r>
      <w:r w:rsidR="00D40B42" w:rsidRPr="00AA7783">
        <w:rPr>
          <w:rFonts w:ascii="Arial" w:hAnsi="Arial" w:cs="Arial"/>
        </w:rPr>
        <w:t>9</w:t>
      </w:r>
      <w:r w:rsidR="009236E1" w:rsidRPr="00AA7783">
        <w:rPr>
          <w:rFonts w:ascii="Arial" w:hAnsi="Arial" w:cs="Arial"/>
        </w:rPr>
        <w:t xml:space="preserve">, durante la </w:t>
      </w:r>
      <w:r w:rsidR="00D40B42" w:rsidRPr="00AA7783">
        <w:rPr>
          <w:rFonts w:ascii="Arial" w:eastAsia="Calibri" w:hAnsi="Arial" w:cs="Arial"/>
          <w:lang w:val="es-MX" w:eastAsia="en-US"/>
        </w:rPr>
        <w:t xml:space="preserve">Cuarta Sesión Ordinaria del Periodo Interproceso 2018-2020 del Consejo </w:t>
      </w:r>
      <w:r w:rsidR="00D40B42" w:rsidRPr="002B750B">
        <w:rPr>
          <w:rFonts w:ascii="Arial" w:eastAsia="Calibri" w:hAnsi="Arial" w:cs="Arial"/>
          <w:lang w:val="es-MX" w:eastAsia="en-US"/>
        </w:rPr>
        <w:t>General</w:t>
      </w:r>
      <w:r w:rsidR="009236E1" w:rsidRPr="002B750B">
        <w:rPr>
          <w:rFonts w:ascii="Arial" w:eastAsia="Calibri" w:hAnsi="Arial" w:cs="Arial"/>
          <w:lang w:val="es-MX" w:eastAsia="en-US"/>
        </w:rPr>
        <w:t>, mediante acuerdo IEE/CG/A</w:t>
      </w:r>
      <w:r w:rsidR="00D40B42" w:rsidRPr="002B750B">
        <w:rPr>
          <w:rFonts w:ascii="Arial" w:eastAsia="Calibri" w:hAnsi="Arial" w:cs="Arial"/>
          <w:lang w:val="es-MX" w:eastAsia="en-US"/>
        </w:rPr>
        <w:t>034</w:t>
      </w:r>
      <w:r w:rsidR="009236E1" w:rsidRPr="002B750B">
        <w:rPr>
          <w:rFonts w:ascii="Arial" w:eastAsia="Calibri" w:hAnsi="Arial" w:cs="Arial"/>
          <w:lang w:val="es-MX" w:eastAsia="en-US"/>
        </w:rPr>
        <w:t>/201</w:t>
      </w:r>
      <w:r w:rsidR="00D40B42" w:rsidRPr="002B750B">
        <w:rPr>
          <w:rFonts w:ascii="Arial" w:eastAsia="Calibri" w:hAnsi="Arial" w:cs="Arial"/>
          <w:lang w:val="es-MX" w:eastAsia="en-US"/>
        </w:rPr>
        <w:t>9</w:t>
      </w:r>
      <w:r w:rsidR="009236E1" w:rsidRPr="002B750B">
        <w:rPr>
          <w:rFonts w:ascii="Arial" w:eastAsia="Calibri" w:hAnsi="Arial" w:cs="Arial"/>
          <w:lang w:val="es-MX" w:eastAsia="en-US"/>
        </w:rPr>
        <w:t xml:space="preserve">, se </w:t>
      </w:r>
      <w:r w:rsidRPr="002B750B">
        <w:rPr>
          <w:rFonts w:ascii="Arial" w:hAnsi="Arial" w:cs="Arial"/>
        </w:rPr>
        <w:t>aprobó el financiamiento público</w:t>
      </w:r>
      <w:r w:rsidR="00E807B6" w:rsidRPr="002B750B">
        <w:rPr>
          <w:rFonts w:ascii="Arial" w:hAnsi="Arial" w:cs="Arial"/>
        </w:rPr>
        <w:t xml:space="preserve"> ordinario y de actividades específicas a que t</w:t>
      </w:r>
      <w:r w:rsidR="009236E1" w:rsidRPr="002B750B">
        <w:rPr>
          <w:rFonts w:ascii="Arial" w:hAnsi="Arial" w:cs="Arial"/>
        </w:rPr>
        <w:t>uvieron</w:t>
      </w:r>
      <w:r w:rsidR="00E807B6" w:rsidRPr="002B750B">
        <w:rPr>
          <w:rFonts w:ascii="Arial" w:hAnsi="Arial" w:cs="Arial"/>
        </w:rPr>
        <w:t xml:space="preserve"> </w:t>
      </w:r>
      <w:r w:rsidR="00E807B6" w:rsidRPr="002B750B">
        <w:rPr>
          <w:rFonts w:ascii="Arial" w:hAnsi="Arial" w:cs="Arial"/>
        </w:rPr>
        <w:lastRenderedPageBreak/>
        <w:t xml:space="preserve">derecho </w:t>
      </w:r>
      <w:r w:rsidRPr="002B750B">
        <w:rPr>
          <w:rFonts w:ascii="Arial" w:hAnsi="Arial" w:cs="Arial"/>
        </w:rPr>
        <w:t xml:space="preserve">los </w:t>
      </w:r>
      <w:r w:rsidR="00B67391" w:rsidRPr="002B750B">
        <w:rPr>
          <w:rFonts w:ascii="Arial" w:hAnsi="Arial" w:cs="Arial"/>
        </w:rPr>
        <w:t>partidos políticos</w:t>
      </w:r>
      <w:r w:rsidR="00F54E3A" w:rsidRPr="002B750B">
        <w:rPr>
          <w:rFonts w:ascii="Arial" w:hAnsi="Arial" w:cs="Arial"/>
        </w:rPr>
        <w:t xml:space="preserve"> durante el periodo de octubre de 2019 a septiembre de 2020</w:t>
      </w:r>
      <w:r w:rsidRPr="002B750B">
        <w:rPr>
          <w:rFonts w:ascii="Arial" w:hAnsi="Arial" w:cs="Arial"/>
        </w:rPr>
        <w:t>, verifica</w:t>
      </w:r>
      <w:r w:rsidR="00EF1FCE" w:rsidRPr="002B750B">
        <w:rPr>
          <w:rFonts w:ascii="Arial" w:hAnsi="Arial" w:cs="Arial"/>
        </w:rPr>
        <w:t>n</w:t>
      </w:r>
      <w:r w:rsidRPr="002B750B">
        <w:rPr>
          <w:rFonts w:ascii="Arial" w:hAnsi="Arial" w:cs="Arial"/>
        </w:rPr>
        <w:t>do el cumplimiento de los requisitos a que se refiere el artículo 64 del Código Electoral del Estado</w:t>
      </w:r>
      <w:r w:rsidR="00E807B6" w:rsidRPr="002B750B">
        <w:rPr>
          <w:rFonts w:ascii="Arial" w:hAnsi="Arial" w:cs="Arial"/>
        </w:rPr>
        <w:t xml:space="preserve"> de Colima</w:t>
      </w:r>
      <w:r w:rsidRPr="002B750B">
        <w:rPr>
          <w:rFonts w:ascii="Arial" w:hAnsi="Arial" w:cs="Arial"/>
        </w:rPr>
        <w:t>.</w:t>
      </w:r>
      <w:r w:rsidR="00E807B6" w:rsidRPr="002B750B">
        <w:rPr>
          <w:rFonts w:ascii="Arial" w:eastAsia="Calibri" w:hAnsi="Arial" w:cs="Arial"/>
          <w:lang w:val="es-MX" w:eastAsia="en-US"/>
        </w:rPr>
        <w:t xml:space="preserve"> </w:t>
      </w:r>
    </w:p>
    <w:p w14:paraId="09F6B3D5" w14:textId="059518AB" w:rsidR="00E807B6" w:rsidRPr="002B750B" w:rsidRDefault="00E807B6" w:rsidP="0048222A">
      <w:pPr>
        <w:spacing w:line="360" w:lineRule="auto"/>
        <w:contextualSpacing/>
        <w:jc w:val="both"/>
        <w:rPr>
          <w:rFonts w:ascii="Arial" w:hAnsi="Arial" w:cs="Arial"/>
          <w:sz w:val="22"/>
          <w:szCs w:val="22"/>
          <w:lang w:val="es-MX"/>
        </w:rPr>
      </w:pPr>
    </w:p>
    <w:p w14:paraId="0DFD5399" w14:textId="18D92F13" w:rsidR="00AA7783" w:rsidRPr="002B750B" w:rsidRDefault="0027193C" w:rsidP="0048222A">
      <w:pPr>
        <w:spacing w:line="360" w:lineRule="auto"/>
        <w:contextualSpacing/>
        <w:jc w:val="both"/>
        <w:rPr>
          <w:rFonts w:ascii="Arial" w:hAnsi="Arial" w:cs="Arial"/>
          <w:sz w:val="22"/>
          <w:szCs w:val="22"/>
        </w:rPr>
      </w:pPr>
      <w:r w:rsidRPr="002B750B">
        <w:rPr>
          <w:rFonts w:ascii="Arial" w:hAnsi="Arial" w:cs="Arial"/>
          <w:sz w:val="22"/>
          <w:szCs w:val="22"/>
        </w:rPr>
        <w:t xml:space="preserve">En tal sentido, se determinó que los Partidos Políticos que tuvieron derecho de recibir financiamiento público, en virtud de haber participado en la elección inmediata anterior de Diputaciones locales por el principio de Mayoría Relativa, cubriendo cuando menos el 50% de los distritos electorales y obtener el 3% de la votación total en dicha elección y/o al haber conservado su registro como Partidos Políticos Nacionales y presentado la constancia actualizada de la vigencia de su registro ante el </w:t>
      </w:r>
      <w:r w:rsidR="0082698E" w:rsidRPr="00B50509">
        <w:rPr>
          <w:rFonts w:ascii="Arial" w:hAnsi="Arial" w:cs="Arial"/>
          <w:sz w:val="22"/>
          <w:szCs w:val="22"/>
        </w:rPr>
        <w:t>ante el Instituto Nacional Electoral (</w:t>
      </w:r>
      <w:r w:rsidR="0082698E">
        <w:rPr>
          <w:rFonts w:ascii="Arial" w:hAnsi="Arial" w:cs="Arial"/>
          <w:sz w:val="22"/>
          <w:szCs w:val="22"/>
        </w:rPr>
        <w:t>I</w:t>
      </w:r>
      <w:r w:rsidR="0082698E" w:rsidRPr="002B750B">
        <w:rPr>
          <w:rFonts w:ascii="Arial" w:hAnsi="Arial" w:cs="Arial"/>
          <w:sz w:val="22"/>
          <w:szCs w:val="22"/>
        </w:rPr>
        <w:t>NE</w:t>
      </w:r>
      <w:r w:rsidR="0082698E">
        <w:rPr>
          <w:rFonts w:ascii="Arial" w:hAnsi="Arial" w:cs="Arial"/>
          <w:sz w:val="22"/>
          <w:szCs w:val="22"/>
        </w:rPr>
        <w:t>)</w:t>
      </w:r>
      <w:r w:rsidR="003D43D7">
        <w:rPr>
          <w:rFonts w:ascii="Arial" w:hAnsi="Arial" w:cs="Arial"/>
          <w:sz w:val="22"/>
          <w:szCs w:val="22"/>
        </w:rPr>
        <w:t xml:space="preserve"> </w:t>
      </w:r>
      <w:r w:rsidR="003D43D7" w:rsidRPr="003D43D7">
        <w:rPr>
          <w:rFonts w:ascii="Arial" w:hAnsi="Arial" w:cs="Arial"/>
          <w:sz w:val="22"/>
          <w:szCs w:val="22"/>
        </w:rPr>
        <w:t>a más tardar el día 31 de agosto del año de la elección</w:t>
      </w:r>
      <w:r w:rsidR="00B67391" w:rsidRPr="003D43D7">
        <w:rPr>
          <w:rFonts w:ascii="Arial" w:hAnsi="Arial" w:cs="Arial"/>
          <w:sz w:val="22"/>
          <w:szCs w:val="22"/>
        </w:rPr>
        <w:t>,</w:t>
      </w:r>
      <w:r w:rsidRPr="002B750B">
        <w:rPr>
          <w:rFonts w:ascii="Arial" w:hAnsi="Arial" w:cs="Arial"/>
          <w:sz w:val="22"/>
          <w:szCs w:val="22"/>
        </w:rPr>
        <w:t xml:space="preserve"> así como por haber obtenido su registro como partido político local, fueron:</w:t>
      </w:r>
    </w:p>
    <w:tbl>
      <w:tblPr>
        <w:tblpPr w:leftFromText="141" w:rightFromText="141"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tblGrid>
      <w:tr w:rsidR="00E65112" w:rsidRPr="002B750B" w14:paraId="3ADFBC72" w14:textId="77777777" w:rsidTr="00BC4956">
        <w:trPr>
          <w:trHeight w:val="434"/>
        </w:trPr>
        <w:tc>
          <w:tcPr>
            <w:tcW w:w="4828" w:type="dxa"/>
            <w:tcBorders>
              <w:top w:val="nil"/>
              <w:left w:val="nil"/>
              <w:bottom w:val="single" w:sz="4" w:space="0" w:color="auto"/>
              <w:right w:val="nil"/>
            </w:tcBorders>
            <w:shd w:val="clear" w:color="auto" w:fill="auto"/>
            <w:vAlign w:val="bottom"/>
          </w:tcPr>
          <w:p w14:paraId="7770BBC0" w14:textId="77777777" w:rsidR="00BC4956" w:rsidRPr="002B750B" w:rsidRDefault="00BC4956" w:rsidP="0048222A">
            <w:pPr>
              <w:contextualSpacing/>
              <w:jc w:val="center"/>
              <w:rPr>
                <w:rFonts w:ascii="Arial" w:hAnsi="Arial" w:cs="Arial"/>
                <w:bCs/>
                <w:i/>
                <w:iCs/>
                <w:sz w:val="18"/>
                <w:szCs w:val="18"/>
              </w:rPr>
            </w:pPr>
            <w:r w:rsidRPr="002B750B">
              <w:rPr>
                <w:rFonts w:ascii="Arial" w:hAnsi="Arial" w:cs="Arial"/>
                <w:bCs/>
                <w:i/>
                <w:iCs/>
                <w:sz w:val="18"/>
                <w:szCs w:val="18"/>
              </w:rPr>
              <w:t>Tabla 1</w:t>
            </w:r>
          </w:p>
        </w:tc>
      </w:tr>
      <w:tr w:rsidR="00E65112" w:rsidRPr="002B750B" w14:paraId="11A20164" w14:textId="77777777" w:rsidTr="00BC4956">
        <w:trPr>
          <w:trHeight w:val="434"/>
        </w:trPr>
        <w:tc>
          <w:tcPr>
            <w:tcW w:w="4828" w:type="dxa"/>
            <w:tcBorders>
              <w:top w:val="single" w:sz="4" w:space="0" w:color="auto"/>
            </w:tcBorders>
            <w:shd w:val="clear" w:color="auto" w:fill="BFBFBF" w:themeFill="background1" w:themeFillShade="BF"/>
            <w:vAlign w:val="center"/>
          </w:tcPr>
          <w:p w14:paraId="344D3975" w14:textId="77777777" w:rsidR="00BC4956" w:rsidRPr="002B750B" w:rsidRDefault="00BC4956" w:rsidP="0048222A">
            <w:pPr>
              <w:contextualSpacing/>
              <w:jc w:val="center"/>
              <w:rPr>
                <w:rFonts w:ascii="Arial" w:hAnsi="Arial" w:cs="Arial"/>
                <w:b/>
                <w:sz w:val="22"/>
                <w:szCs w:val="22"/>
              </w:rPr>
            </w:pPr>
            <w:r w:rsidRPr="002B750B">
              <w:rPr>
                <w:rFonts w:ascii="Arial" w:hAnsi="Arial" w:cs="Arial"/>
                <w:b/>
                <w:sz w:val="22"/>
                <w:szCs w:val="22"/>
              </w:rPr>
              <w:t>PARTIDO POLÍTICO</w:t>
            </w:r>
          </w:p>
        </w:tc>
      </w:tr>
      <w:tr w:rsidR="00E65112" w:rsidRPr="002B750B" w14:paraId="4565A701" w14:textId="77777777" w:rsidTr="00BC4956">
        <w:trPr>
          <w:trHeight w:val="423"/>
        </w:trPr>
        <w:tc>
          <w:tcPr>
            <w:tcW w:w="4828" w:type="dxa"/>
            <w:vAlign w:val="center"/>
          </w:tcPr>
          <w:p w14:paraId="0F1C2289" w14:textId="77777777" w:rsidR="00BC4956" w:rsidRPr="002B750B" w:rsidRDefault="00BC4956" w:rsidP="0048222A">
            <w:pPr>
              <w:contextualSpacing/>
              <w:rPr>
                <w:rFonts w:ascii="Arial" w:hAnsi="Arial" w:cs="Arial"/>
                <w:sz w:val="22"/>
                <w:szCs w:val="22"/>
              </w:rPr>
            </w:pPr>
            <w:r w:rsidRPr="002B750B">
              <w:rPr>
                <w:rFonts w:ascii="Arial" w:hAnsi="Arial" w:cs="Arial"/>
                <w:sz w:val="22"/>
                <w:szCs w:val="22"/>
              </w:rPr>
              <w:t>Partido Acción Nacional</w:t>
            </w:r>
          </w:p>
        </w:tc>
      </w:tr>
      <w:tr w:rsidR="00E65112" w:rsidRPr="002B750B" w14:paraId="7DF7466C" w14:textId="77777777" w:rsidTr="00BC4956">
        <w:trPr>
          <w:trHeight w:val="414"/>
        </w:trPr>
        <w:tc>
          <w:tcPr>
            <w:tcW w:w="4828" w:type="dxa"/>
            <w:vAlign w:val="center"/>
          </w:tcPr>
          <w:p w14:paraId="67C4A4E8" w14:textId="77777777" w:rsidR="00BC4956" w:rsidRPr="002B750B" w:rsidRDefault="00BC4956" w:rsidP="0048222A">
            <w:pPr>
              <w:contextualSpacing/>
              <w:rPr>
                <w:rFonts w:ascii="Arial" w:hAnsi="Arial" w:cs="Arial"/>
                <w:sz w:val="22"/>
                <w:szCs w:val="22"/>
              </w:rPr>
            </w:pPr>
            <w:r w:rsidRPr="002B750B">
              <w:rPr>
                <w:rFonts w:ascii="Arial" w:hAnsi="Arial" w:cs="Arial"/>
                <w:sz w:val="22"/>
                <w:szCs w:val="22"/>
              </w:rPr>
              <w:t>Partido Revolucionario Institucional</w:t>
            </w:r>
          </w:p>
        </w:tc>
      </w:tr>
      <w:tr w:rsidR="00E65112" w:rsidRPr="002B750B" w14:paraId="7996E2A8" w14:textId="77777777" w:rsidTr="00BC4956">
        <w:trPr>
          <w:trHeight w:val="413"/>
        </w:trPr>
        <w:tc>
          <w:tcPr>
            <w:tcW w:w="4828" w:type="dxa"/>
            <w:vAlign w:val="center"/>
          </w:tcPr>
          <w:p w14:paraId="12559DE4" w14:textId="77777777" w:rsidR="00BC4956" w:rsidRPr="002B750B" w:rsidRDefault="00BC4956" w:rsidP="0048222A">
            <w:pPr>
              <w:contextualSpacing/>
              <w:rPr>
                <w:rFonts w:ascii="Arial" w:hAnsi="Arial" w:cs="Arial"/>
                <w:sz w:val="22"/>
                <w:szCs w:val="22"/>
              </w:rPr>
            </w:pPr>
            <w:r w:rsidRPr="002B750B">
              <w:rPr>
                <w:rFonts w:ascii="Arial" w:hAnsi="Arial" w:cs="Arial"/>
                <w:sz w:val="22"/>
                <w:szCs w:val="22"/>
              </w:rPr>
              <w:t>Partido del Trabajo</w:t>
            </w:r>
          </w:p>
        </w:tc>
      </w:tr>
      <w:tr w:rsidR="00E65112" w:rsidRPr="002B750B" w14:paraId="1A3919E6" w14:textId="77777777" w:rsidTr="00BC4956">
        <w:trPr>
          <w:trHeight w:val="419"/>
        </w:trPr>
        <w:tc>
          <w:tcPr>
            <w:tcW w:w="4828" w:type="dxa"/>
            <w:vAlign w:val="center"/>
          </w:tcPr>
          <w:p w14:paraId="2C823507" w14:textId="77777777" w:rsidR="00BC4956" w:rsidRPr="002B750B" w:rsidRDefault="00BC4956" w:rsidP="0048222A">
            <w:pPr>
              <w:contextualSpacing/>
              <w:rPr>
                <w:rFonts w:ascii="Arial" w:hAnsi="Arial" w:cs="Arial"/>
                <w:sz w:val="22"/>
                <w:szCs w:val="22"/>
              </w:rPr>
            </w:pPr>
            <w:r w:rsidRPr="002B750B">
              <w:rPr>
                <w:rFonts w:ascii="Arial" w:hAnsi="Arial" w:cs="Arial"/>
                <w:sz w:val="22"/>
                <w:szCs w:val="22"/>
              </w:rPr>
              <w:t>Partido Verde Ecologista de México</w:t>
            </w:r>
          </w:p>
        </w:tc>
      </w:tr>
      <w:tr w:rsidR="00E65112" w:rsidRPr="002B750B" w14:paraId="61635E80" w14:textId="77777777" w:rsidTr="00BC4956">
        <w:trPr>
          <w:trHeight w:val="424"/>
        </w:trPr>
        <w:tc>
          <w:tcPr>
            <w:tcW w:w="4828" w:type="dxa"/>
            <w:vAlign w:val="center"/>
          </w:tcPr>
          <w:p w14:paraId="1BA3438E" w14:textId="77777777" w:rsidR="00BC4956" w:rsidRPr="002B750B" w:rsidRDefault="00BC4956" w:rsidP="0048222A">
            <w:pPr>
              <w:contextualSpacing/>
              <w:rPr>
                <w:rFonts w:ascii="Arial" w:hAnsi="Arial" w:cs="Arial"/>
                <w:sz w:val="22"/>
                <w:szCs w:val="22"/>
              </w:rPr>
            </w:pPr>
            <w:r w:rsidRPr="002B750B">
              <w:rPr>
                <w:rFonts w:ascii="Arial" w:hAnsi="Arial" w:cs="Arial"/>
                <w:sz w:val="22"/>
                <w:szCs w:val="22"/>
              </w:rPr>
              <w:t>Movimiento Ciudadano</w:t>
            </w:r>
          </w:p>
        </w:tc>
      </w:tr>
      <w:tr w:rsidR="00E65112" w:rsidRPr="002B750B" w14:paraId="2BFE754A" w14:textId="77777777" w:rsidTr="00BC4956">
        <w:trPr>
          <w:trHeight w:val="403"/>
        </w:trPr>
        <w:tc>
          <w:tcPr>
            <w:tcW w:w="4828" w:type="dxa"/>
            <w:vAlign w:val="center"/>
          </w:tcPr>
          <w:p w14:paraId="3C2D2C04" w14:textId="77777777" w:rsidR="00BC4956" w:rsidRPr="002B750B" w:rsidRDefault="00BC4956" w:rsidP="0048222A">
            <w:pPr>
              <w:contextualSpacing/>
              <w:rPr>
                <w:rFonts w:ascii="Arial" w:hAnsi="Arial" w:cs="Arial"/>
                <w:sz w:val="22"/>
                <w:szCs w:val="22"/>
              </w:rPr>
            </w:pPr>
            <w:r w:rsidRPr="002B750B">
              <w:rPr>
                <w:rFonts w:ascii="Arial" w:hAnsi="Arial" w:cs="Arial"/>
                <w:sz w:val="22"/>
                <w:szCs w:val="22"/>
              </w:rPr>
              <w:t>Morena</w:t>
            </w:r>
          </w:p>
        </w:tc>
      </w:tr>
      <w:tr w:rsidR="00E65112" w:rsidRPr="002B750B" w14:paraId="2EBA6504" w14:textId="77777777" w:rsidTr="00BC4956">
        <w:trPr>
          <w:trHeight w:val="403"/>
        </w:trPr>
        <w:tc>
          <w:tcPr>
            <w:tcW w:w="4828" w:type="dxa"/>
            <w:vAlign w:val="center"/>
          </w:tcPr>
          <w:p w14:paraId="5BE65792" w14:textId="77777777" w:rsidR="00BC4956" w:rsidRPr="002B750B" w:rsidRDefault="00BC4956" w:rsidP="0048222A">
            <w:pPr>
              <w:contextualSpacing/>
              <w:rPr>
                <w:rFonts w:ascii="Arial" w:hAnsi="Arial" w:cs="Arial"/>
                <w:sz w:val="22"/>
                <w:szCs w:val="22"/>
              </w:rPr>
            </w:pPr>
            <w:r w:rsidRPr="002B750B">
              <w:rPr>
                <w:rFonts w:ascii="Arial" w:hAnsi="Arial" w:cs="Arial"/>
                <w:sz w:val="22"/>
                <w:szCs w:val="22"/>
              </w:rPr>
              <w:t>Nueva Alianza Colima</w:t>
            </w:r>
          </w:p>
        </w:tc>
      </w:tr>
      <w:tr w:rsidR="00E65112" w:rsidRPr="002B750B" w14:paraId="12F7A573" w14:textId="77777777" w:rsidTr="00BC4956">
        <w:trPr>
          <w:trHeight w:val="403"/>
        </w:trPr>
        <w:tc>
          <w:tcPr>
            <w:tcW w:w="4828" w:type="dxa"/>
            <w:vAlign w:val="center"/>
          </w:tcPr>
          <w:p w14:paraId="3FC21049" w14:textId="77777777" w:rsidR="00BC4956" w:rsidRPr="002B750B" w:rsidRDefault="00BC4956" w:rsidP="0048222A">
            <w:pPr>
              <w:contextualSpacing/>
              <w:rPr>
                <w:rFonts w:ascii="Arial" w:hAnsi="Arial" w:cs="Arial"/>
                <w:sz w:val="22"/>
                <w:szCs w:val="22"/>
              </w:rPr>
            </w:pPr>
            <w:r w:rsidRPr="002B750B">
              <w:rPr>
                <w:rFonts w:ascii="Arial" w:hAnsi="Arial" w:cs="Arial"/>
                <w:sz w:val="22"/>
                <w:szCs w:val="22"/>
              </w:rPr>
              <w:t>Partido de la Revolución Democrática</w:t>
            </w:r>
          </w:p>
        </w:tc>
      </w:tr>
    </w:tbl>
    <w:p w14:paraId="754DDCD5" w14:textId="0F591883" w:rsidR="00BC4956" w:rsidRPr="002B750B" w:rsidRDefault="00BC4956" w:rsidP="0048222A">
      <w:pPr>
        <w:spacing w:line="360" w:lineRule="auto"/>
        <w:contextualSpacing/>
        <w:jc w:val="both"/>
        <w:rPr>
          <w:rFonts w:ascii="Arial" w:hAnsi="Arial" w:cs="Arial"/>
          <w:i/>
          <w:iCs/>
          <w:sz w:val="18"/>
          <w:szCs w:val="18"/>
        </w:rPr>
      </w:pPr>
      <w:r w:rsidRPr="002B750B">
        <w:rPr>
          <w:rFonts w:ascii="Arial" w:hAnsi="Arial" w:cs="Arial"/>
          <w:sz w:val="22"/>
          <w:szCs w:val="22"/>
        </w:rPr>
        <w:tab/>
      </w:r>
      <w:r w:rsidRPr="002B750B">
        <w:rPr>
          <w:rFonts w:ascii="Arial" w:hAnsi="Arial" w:cs="Arial"/>
          <w:sz w:val="22"/>
          <w:szCs w:val="22"/>
        </w:rPr>
        <w:tab/>
      </w:r>
      <w:r w:rsidRPr="002B750B">
        <w:rPr>
          <w:rFonts w:ascii="Arial" w:hAnsi="Arial" w:cs="Arial"/>
          <w:sz w:val="22"/>
          <w:szCs w:val="22"/>
        </w:rPr>
        <w:tab/>
      </w:r>
      <w:r w:rsidRPr="002B750B">
        <w:rPr>
          <w:rFonts w:ascii="Arial" w:hAnsi="Arial" w:cs="Arial"/>
          <w:sz w:val="22"/>
          <w:szCs w:val="22"/>
        </w:rPr>
        <w:tab/>
      </w:r>
      <w:r w:rsidRPr="002B750B">
        <w:rPr>
          <w:rFonts w:ascii="Arial" w:hAnsi="Arial" w:cs="Arial"/>
          <w:sz w:val="22"/>
          <w:szCs w:val="22"/>
        </w:rPr>
        <w:tab/>
      </w:r>
      <w:r w:rsidRPr="002B750B">
        <w:rPr>
          <w:rFonts w:ascii="Arial" w:hAnsi="Arial" w:cs="Arial"/>
          <w:sz w:val="22"/>
          <w:szCs w:val="22"/>
        </w:rPr>
        <w:tab/>
      </w:r>
    </w:p>
    <w:p w14:paraId="151A7AF7" w14:textId="75797EA5" w:rsidR="0027193C" w:rsidRPr="002B750B" w:rsidRDefault="0027193C" w:rsidP="0048222A">
      <w:pPr>
        <w:spacing w:line="360" w:lineRule="auto"/>
        <w:contextualSpacing/>
        <w:jc w:val="both"/>
        <w:rPr>
          <w:rFonts w:ascii="Arial" w:hAnsi="Arial" w:cs="Arial"/>
          <w:sz w:val="22"/>
          <w:szCs w:val="22"/>
        </w:rPr>
      </w:pPr>
      <w:r w:rsidRPr="002B750B">
        <w:rPr>
          <w:rFonts w:ascii="Arial" w:hAnsi="Arial" w:cs="Arial"/>
          <w:sz w:val="22"/>
          <w:szCs w:val="22"/>
        </w:rPr>
        <w:t xml:space="preserve">                                                  </w:t>
      </w:r>
    </w:p>
    <w:p w14:paraId="05793783" w14:textId="77777777" w:rsidR="00F54E3A" w:rsidRPr="002B750B" w:rsidRDefault="00F54E3A" w:rsidP="0048222A">
      <w:pPr>
        <w:pStyle w:val="Prrafodelista"/>
        <w:spacing w:after="0" w:line="360" w:lineRule="auto"/>
        <w:ind w:left="0"/>
        <w:contextualSpacing/>
        <w:jc w:val="both"/>
        <w:rPr>
          <w:rFonts w:ascii="Arial" w:hAnsi="Arial" w:cs="Arial"/>
        </w:rPr>
      </w:pPr>
    </w:p>
    <w:p w14:paraId="07A68314" w14:textId="77777777" w:rsidR="00AA7783" w:rsidRDefault="00AA7783" w:rsidP="0048222A">
      <w:pPr>
        <w:pStyle w:val="Prrafodelista"/>
        <w:spacing w:after="0" w:line="360" w:lineRule="auto"/>
        <w:ind w:left="0"/>
        <w:contextualSpacing/>
        <w:jc w:val="both"/>
        <w:rPr>
          <w:rFonts w:ascii="Arial" w:hAnsi="Arial" w:cs="Arial"/>
        </w:rPr>
      </w:pPr>
    </w:p>
    <w:p w14:paraId="19FF5C7A" w14:textId="77777777" w:rsidR="00AA7783" w:rsidRDefault="00AA7783" w:rsidP="0048222A">
      <w:pPr>
        <w:pStyle w:val="Prrafodelista"/>
        <w:spacing w:after="0" w:line="360" w:lineRule="auto"/>
        <w:ind w:left="0"/>
        <w:contextualSpacing/>
        <w:jc w:val="both"/>
        <w:rPr>
          <w:rFonts w:ascii="Arial" w:hAnsi="Arial" w:cs="Arial"/>
        </w:rPr>
      </w:pPr>
    </w:p>
    <w:p w14:paraId="748B6F5C" w14:textId="77777777" w:rsidR="00AA7783" w:rsidRDefault="00AA7783" w:rsidP="0048222A">
      <w:pPr>
        <w:pStyle w:val="Prrafodelista"/>
        <w:spacing w:after="0" w:line="360" w:lineRule="auto"/>
        <w:ind w:left="0"/>
        <w:contextualSpacing/>
        <w:jc w:val="both"/>
        <w:rPr>
          <w:rFonts w:ascii="Arial" w:hAnsi="Arial" w:cs="Arial"/>
        </w:rPr>
      </w:pPr>
    </w:p>
    <w:p w14:paraId="243C21B9" w14:textId="77777777" w:rsidR="00AA7783" w:rsidRDefault="00AA7783" w:rsidP="0048222A">
      <w:pPr>
        <w:pStyle w:val="Prrafodelista"/>
        <w:spacing w:after="0" w:line="360" w:lineRule="auto"/>
        <w:ind w:left="0"/>
        <w:contextualSpacing/>
        <w:jc w:val="both"/>
        <w:rPr>
          <w:rFonts w:ascii="Arial" w:hAnsi="Arial" w:cs="Arial"/>
        </w:rPr>
      </w:pPr>
    </w:p>
    <w:p w14:paraId="31E66F14" w14:textId="77777777" w:rsidR="00AA7783" w:rsidRDefault="00AA7783" w:rsidP="0048222A">
      <w:pPr>
        <w:pStyle w:val="Prrafodelista"/>
        <w:spacing w:after="0" w:line="360" w:lineRule="auto"/>
        <w:ind w:left="0"/>
        <w:contextualSpacing/>
        <w:jc w:val="both"/>
        <w:rPr>
          <w:rFonts w:ascii="Arial" w:hAnsi="Arial" w:cs="Arial"/>
        </w:rPr>
      </w:pPr>
    </w:p>
    <w:p w14:paraId="704026EF" w14:textId="77777777" w:rsidR="00AA7783" w:rsidRDefault="00AA7783" w:rsidP="0048222A">
      <w:pPr>
        <w:pStyle w:val="Prrafodelista"/>
        <w:spacing w:after="0" w:line="360" w:lineRule="auto"/>
        <w:ind w:left="0"/>
        <w:contextualSpacing/>
        <w:jc w:val="both"/>
        <w:rPr>
          <w:rFonts w:ascii="Arial" w:hAnsi="Arial" w:cs="Arial"/>
        </w:rPr>
      </w:pPr>
    </w:p>
    <w:p w14:paraId="68228267" w14:textId="77777777" w:rsidR="00AA7783" w:rsidRDefault="00AA7783" w:rsidP="0048222A">
      <w:pPr>
        <w:pStyle w:val="Prrafodelista"/>
        <w:spacing w:after="0" w:line="360" w:lineRule="auto"/>
        <w:ind w:left="0"/>
        <w:contextualSpacing/>
        <w:jc w:val="both"/>
        <w:rPr>
          <w:rFonts w:ascii="Arial" w:hAnsi="Arial" w:cs="Arial"/>
        </w:rPr>
      </w:pPr>
    </w:p>
    <w:p w14:paraId="0EF192B2" w14:textId="77777777" w:rsidR="00AA7783" w:rsidRDefault="00AA7783" w:rsidP="0048222A">
      <w:pPr>
        <w:pStyle w:val="Prrafodelista"/>
        <w:spacing w:after="0" w:line="360" w:lineRule="auto"/>
        <w:ind w:left="0"/>
        <w:contextualSpacing/>
        <w:jc w:val="both"/>
        <w:rPr>
          <w:rFonts w:ascii="Arial" w:hAnsi="Arial" w:cs="Arial"/>
        </w:rPr>
      </w:pPr>
    </w:p>
    <w:p w14:paraId="54438B2B" w14:textId="77777777" w:rsidR="00AA7783" w:rsidRDefault="00AA7783" w:rsidP="0048222A">
      <w:pPr>
        <w:pStyle w:val="Prrafodelista"/>
        <w:spacing w:after="0" w:line="360" w:lineRule="auto"/>
        <w:ind w:left="0"/>
        <w:contextualSpacing/>
        <w:jc w:val="both"/>
        <w:rPr>
          <w:rFonts w:ascii="Arial" w:hAnsi="Arial" w:cs="Arial"/>
        </w:rPr>
      </w:pPr>
    </w:p>
    <w:p w14:paraId="3BBEB832" w14:textId="44EBE162" w:rsidR="009C5F56" w:rsidRDefault="00F54E3A" w:rsidP="0048222A">
      <w:pPr>
        <w:pStyle w:val="Prrafodelista"/>
        <w:numPr>
          <w:ilvl w:val="0"/>
          <w:numId w:val="35"/>
        </w:numPr>
        <w:spacing w:after="0" w:line="360" w:lineRule="auto"/>
        <w:ind w:left="0" w:firstLine="0"/>
        <w:contextualSpacing/>
        <w:jc w:val="both"/>
        <w:rPr>
          <w:rFonts w:ascii="Arial" w:hAnsi="Arial" w:cs="Arial"/>
        </w:rPr>
      </w:pPr>
      <w:r w:rsidRPr="002B750B">
        <w:rPr>
          <w:rFonts w:ascii="Arial" w:hAnsi="Arial" w:cs="Arial"/>
        </w:rPr>
        <w:t>El día 13 de diciembre de 2019, se publicó en el Periódico Oficial “El Estado de Colima” el Decreto número 185 respecto al Presupuesto de Egresos del Ejercicio Fiscal 2020 de esta entidad federativa, mediante el cual el H. Congreso del Estado aprobó para el Instituto Electoral del Estado de Colima la cantidad de $49’089,800.00 (Cuarenta y nueve millones ochenta y nueve mil ochocientos pesos 00/100 M.N.); lo que equivalió a una reducción del 30.81% respecto a los recursos solicitados</w:t>
      </w:r>
      <w:r w:rsidR="00316AB8">
        <w:rPr>
          <w:rFonts w:ascii="Arial" w:hAnsi="Arial" w:cs="Arial"/>
        </w:rPr>
        <w:t xml:space="preserve"> por este órgano electoral</w:t>
      </w:r>
      <w:r w:rsidR="00815854">
        <w:rPr>
          <w:rFonts w:ascii="Arial" w:hAnsi="Arial" w:cs="Arial"/>
        </w:rPr>
        <w:t>.</w:t>
      </w:r>
      <w:r w:rsidRPr="002B750B">
        <w:rPr>
          <w:rFonts w:ascii="Arial" w:hAnsi="Arial" w:cs="Arial"/>
        </w:rPr>
        <w:t xml:space="preserve"> </w:t>
      </w:r>
    </w:p>
    <w:p w14:paraId="5AC74D3E" w14:textId="77777777" w:rsidR="009C5F56" w:rsidRDefault="009C5F56" w:rsidP="0048222A">
      <w:pPr>
        <w:pStyle w:val="Prrafodelista"/>
        <w:spacing w:after="0" w:line="360" w:lineRule="auto"/>
        <w:ind w:left="0"/>
        <w:contextualSpacing/>
        <w:jc w:val="both"/>
        <w:rPr>
          <w:rFonts w:ascii="Arial" w:hAnsi="Arial" w:cs="Arial"/>
        </w:rPr>
      </w:pPr>
    </w:p>
    <w:p w14:paraId="26D1BD36" w14:textId="0BA52640" w:rsidR="009C5F56" w:rsidRPr="009C5F56" w:rsidRDefault="009C5F56" w:rsidP="0048222A">
      <w:pPr>
        <w:pStyle w:val="Prrafodelista"/>
        <w:spacing w:after="0" w:line="360" w:lineRule="auto"/>
        <w:ind w:left="0"/>
        <w:contextualSpacing/>
        <w:jc w:val="both"/>
        <w:rPr>
          <w:rFonts w:ascii="Arial" w:hAnsi="Arial" w:cs="Arial"/>
        </w:rPr>
      </w:pPr>
      <w:r w:rsidRPr="00815854">
        <w:rPr>
          <w:rFonts w:ascii="Arial" w:hAnsi="Arial" w:cs="Arial"/>
        </w:rPr>
        <w:lastRenderedPageBreak/>
        <w:t xml:space="preserve">En tal sentido, solo fue </w:t>
      </w:r>
      <w:r w:rsidRPr="00815854">
        <w:rPr>
          <w:rFonts w:ascii="Arial" w:hAnsi="Arial" w:cs="Arial"/>
          <w:lang w:val="es-HN" w:eastAsia="es-HN"/>
        </w:rPr>
        <w:t>autorizada</w:t>
      </w:r>
      <w:r w:rsidR="00815854" w:rsidRPr="00815854">
        <w:rPr>
          <w:rFonts w:ascii="Arial" w:hAnsi="Arial" w:cs="Arial"/>
          <w:lang w:val="es-HN" w:eastAsia="es-HN"/>
        </w:rPr>
        <w:t xml:space="preserve"> </w:t>
      </w:r>
      <w:r w:rsidRPr="00815854">
        <w:rPr>
          <w:rFonts w:ascii="Arial" w:hAnsi="Arial" w:cs="Arial"/>
          <w:lang w:val="es-HN" w:eastAsia="es-HN"/>
        </w:rPr>
        <w:t>la cantidad de</w:t>
      </w:r>
      <w:r w:rsidR="00815854" w:rsidRPr="00815854">
        <w:rPr>
          <w:rFonts w:ascii="Arial" w:hAnsi="Arial" w:cs="Arial"/>
          <w:lang w:val="es-HN" w:eastAsia="es-HN"/>
        </w:rPr>
        <w:t xml:space="preserve"> </w:t>
      </w:r>
      <w:r w:rsidRPr="00815854">
        <w:rPr>
          <w:rFonts w:ascii="Arial" w:hAnsi="Arial" w:cs="Arial"/>
          <w:lang w:val="es-HN" w:eastAsia="es-HN"/>
        </w:rPr>
        <w:t>$30,627,464.00 (Treinta millones seiscientos veintisiete mil cuatrocientos sesenta y cuatro pesos 00/00 M.N.) para el financiamiento público de los partidos políticos para el ejercicio 2020, lo que representó una reducción de</w:t>
      </w:r>
      <w:r w:rsidR="00815854" w:rsidRPr="00815854">
        <w:rPr>
          <w:rFonts w:ascii="Arial" w:hAnsi="Arial" w:cs="Arial"/>
          <w:lang w:val="es-HN" w:eastAsia="es-HN"/>
        </w:rPr>
        <w:t xml:space="preserve"> </w:t>
      </w:r>
      <w:r w:rsidRPr="00815854">
        <w:rPr>
          <w:rFonts w:ascii="Arial" w:hAnsi="Arial" w:cs="Arial"/>
          <w:lang w:val="es-HN" w:eastAsia="es-HN"/>
        </w:rPr>
        <w:t>$372,535.79 (Trescientos setenta y dos mil quinientos treinta y cinco pesos 79/00 M.N.) respecto a lo señalado en el Proyecto de Presupuesto de Egresos 2020 aprobado por el Consejo General para ese rubro.</w:t>
      </w:r>
      <w:r w:rsidR="00815854" w:rsidRPr="00815854">
        <w:rPr>
          <w:rFonts w:ascii="Arial" w:hAnsi="Arial" w:cs="Arial"/>
          <w:lang w:val="es-HN" w:eastAsia="es-HN"/>
        </w:rPr>
        <w:t xml:space="preserve"> </w:t>
      </w:r>
    </w:p>
    <w:p w14:paraId="1EFCD8A8" w14:textId="77777777" w:rsidR="009C5F56" w:rsidRPr="009C5F56" w:rsidRDefault="009C5F56" w:rsidP="0048222A">
      <w:pPr>
        <w:spacing w:line="360" w:lineRule="auto"/>
        <w:contextualSpacing/>
        <w:jc w:val="both"/>
        <w:rPr>
          <w:rFonts w:ascii="Arial" w:hAnsi="Arial" w:cs="Arial"/>
          <w:lang w:val="es-HN"/>
        </w:rPr>
      </w:pPr>
    </w:p>
    <w:p w14:paraId="0BE88E64" w14:textId="77777777" w:rsidR="009C5F56" w:rsidRPr="009C5F56" w:rsidRDefault="0092447D" w:rsidP="0048222A">
      <w:pPr>
        <w:pStyle w:val="Prrafodelista"/>
        <w:numPr>
          <w:ilvl w:val="0"/>
          <w:numId w:val="35"/>
        </w:numPr>
        <w:spacing w:after="0" w:line="360" w:lineRule="auto"/>
        <w:ind w:left="0" w:firstLine="0"/>
        <w:contextualSpacing/>
        <w:jc w:val="both"/>
        <w:rPr>
          <w:rFonts w:ascii="Arial" w:hAnsi="Arial" w:cs="Arial"/>
        </w:rPr>
      </w:pPr>
      <w:r w:rsidRPr="002B750B">
        <w:rPr>
          <w:rFonts w:ascii="Arial" w:hAnsi="Arial" w:cs="Arial"/>
        </w:rPr>
        <w:t>El</w:t>
      </w:r>
      <w:r w:rsidR="00177B9C" w:rsidRPr="002B750B">
        <w:rPr>
          <w:rFonts w:ascii="Arial" w:eastAsia="Calibri" w:hAnsi="Arial" w:cs="Arial"/>
          <w:lang w:val="es-MX" w:eastAsia="es-MX"/>
        </w:rPr>
        <w:t xml:space="preserve"> </w:t>
      </w:r>
      <w:r w:rsidR="00F527D6" w:rsidRPr="002B750B">
        <w:rPr>
          <w:rFonts w:ascii="Arial" w:eastAsia="Calibri" w:hAnsi="Arial" w:cs="Arial"/>
          <w:lang w:val="es-MX" w:eastAsia="es-MX"/>
        </w:rPr>
        <w:t>10</w:t>
      </w:r>
      <w:r w:rsidRPr="002B750B">
        <w:rPr>
          <w:rFonts w:ascii="Arial" w:eastAsia="Calibri" w:hAnsi="Arial" w:cs="Arial"/>
          <w:lang w:val="es-MX" w:eastAsia="es-MX"/>
        </w:rPr>
        <w:t xml:space="preserve"> de enero de 20</w:t>
      </w:r>
      <w:r w:rsidR="0073782F" w:rsidRPr="002B750B">
        <w:rPr>
          <w:rFonts w:ascii="Arial" w:eastAsia="Calibri" w:hAnsi="Arial" w:cs="Arial"/>
          <w:lang w:val="es-MX" w:eastAsia="es-MX"/>
        </w:rPr>
        <w:t>20</w:t>
      </w:r>
      <w:r w:rsidR="00D12DFB" w:rsidRPr="002B750B">
        <w:rPr>
          <w:rFonts w:ascii="Arial" w:eastAsia="Calibri" w:hAnsi="Arial" w:cs="Arial"/>
          <w:lang w:val="es-MX" w:eastAsia="es-MX"/>
        </w:rPr>
        <w:t xml:space="preserve"> fue publicado en el Diario Oficial de la Federación</w:t>
      </w:r>
      <w:r w:rsidR="0073782F" w:rsidRPr="002B750B">
        <w:rPr>
          <w:rFonts w:ascii="Arial" w:eastAsia="Calibri" w:hAnsi="Arial" w:cs="Arial"/>
          <w:lang w:val="es-MX" w:eastAsia="es-MX"/>
        </w:rPr>
        <w:t>,</w:t>
      </w:r>
      <w:r w:rsidR="00D12DFB" w:rsidRPr="002B750B">
        <w:rPr>
          <w:rFonts w:ascii="Arial" w:eastAsia="Calibri" w:hAnsi="Arial" w:cs="Arial"/>
          <w:lang w:val="es-MX" w:eastAsia="es-MX"/>
        </w:rPr>
        <w:t xml:space="preserve"> el valor diario de la Unidad de Medida y Actual</w:t>
      </w:r>
      <w:r w:rsidRPr="002B750B">
        <w:rPr>
          <w:rFonts w:ascii="Arial" w:eastAsia="Calibri" w:hAnsi="Arial" w:cs="Arial"/>
          <w:lang w:val="es-MX" w:eastAsia="es-MX"/>
        </w:rPr>
        <w:t xml:space="preserve">ización </w:t>
      </w:r>
      <w:r w:rsidR="00F54E3A" w:rsidRPr="002B750B">
        <w:rPr>
          <w:rFonts w:ascii="Arial" w:eastAsia="Calibri" w:hAnsi="Arial" w:cs="Arial"/>
          <w:lang w:val="es-MX" w:eastAsia="es-MX"/>
        </w:rPr>
        <w:t xml:space="preserve">(UMA) </w:t>
      </w:r>
      <w:r w:rsidRPr="002B750B">
        <w:rPr>
          <w:rFonts w:ascii="Arial" w:eastAsia="Calibri" w:hAnsi="Arial" w:cs="Arial"/>
          <w:lang w:val="es-MX" w:eastAsia="es-MX"/>
        </w:rPr>
        <w:t>vigente para el año 20</w:t>
      </w:r>
      <w:r w:rsidR="0073782F" w:rsidRPr="002B750B">
        <w:rPr>
          <w:rFonts w:ascii="Arial" w:eastAsia="Calibri" w:hAnsi="Arial" w:cs="Arial"/>
          <w:lang w:val="es-MX" w:eastAsia="es-MX"/>
        </w:rPr>
        <w:t>20</w:t>
      </w:r>
      <w:r w:rsidR="00D12DFB" w:rsidRPr="002B750B">
        <w:rPr>
          <w:rFonts w:ascii="Arial" w:eastAsia="Calibri" w:hAnsi="Arial" w:cs="Arial"/>
          <w:lang w:val="es-MX" w:eastAsia="es-MX"/>
        </w:rPr>
        <w:t>, calculado por el Instituto Nacional de Estadística y Geografía</w:t>
      </w:r>
      <w:r w:rsidRPr="002B750B">
        <w:rPr>
          <w:rFonts w:ascii="Arial" w:eastAsia="Calibri" w:hAnsi="Arial" w:cs="Arial"/>
          <w:lang w:val="es-MX" w:eastAsia="es-MX"/>
        </w:rPr>
        <w:t xml:space="preserve"> (INEGI)</w:t>
      </w:r>
      <w:r w:rsidR="002E31A3" w:rsidRPr="002B750B">
        <w:rPr>
          <w:rFonts w:ascii="Arial" w:eastAsia="Calibri" w:hAnsi="Arial" w:cs="Arial"/>
          <w:lang w:val="es-MX" w:eastAsia="es-MX"/>
        </w:rPr>
        <w:t>,</w:t>
      </w:r>
      <w:r w:rsidR="0073782F" w:rsidRPr="002B750B">
        <w:rPr>
          <w:rFonts w:ascii="Arial" w:eastAsia="Calibri" w:hAnsi="Arial" w:cs="Arial"/>
          <w:lang w:val="es-MX" w:eastAsia="es-MX"/>
        </w:rPr>
        <w:t xml:space="preserve"> cuyo valor diario</w:t>
      </w:r>
      <w:r w:rsidR="002E31A3" w:rsidRPr="002B750B">
        <w:rPr>
          <w:rFonts w:ascii="Arial" w:eastAsia="Calibri" w:hAnsi="Arial" w:cs="Arial"/>
          <w:lang w:val="es-MX" w:eastAsia="es-MX"/>
        </w:rPr>
        <w:t xml:space="preserve"> se determinó en $</w:t>
      </w:r>
      <w:r w:rsidR="00177B9C" w:rsidRPr="002B750B">
        <w:rPr>
          <w:rFonts w:ascii="Arial" w:eastAsia="Calibri" w:hAnsi="Arial" w:cs="Arial"/>
          <w:lang w:val="es-MX" w:eastAsia="es-MX"/>
        </w:rPr>
        <w:t>8</w:t>
      </w:r>
      <w:r w:rsidR="0073782F" w:rsidRPr="002B750B">
        <w:rPr>
          <w:rFonts w:ascii="Arial" w:eastAsia="Calibri" w:hAnsi="Arial" w:cs="Arial"/>
          <w:lang w:val="es-MX" w:eastAsia="es-MX"/>
        </w:rPr>
        <w:t>6</w:t>
      </w:r>
      <w:r w:rsidR="00177B9C" w:rsidRPr="002B750B">
        <w:rPr>
          <w:rFonts w:ascii="Arial" w:eastAsia="Calibri" w:hAnsi="Arial" w:cs="Arial"/>
          <w:lang w:val="es-MX" w:eastAsia="es-MX"/>
        </w:rPr>
        <w:t>.</w:t>
      </w:r>
      <w:r w:rsidR="0073782F" w:rsidRPr="002B750B">
        <w:rPr>
          <w:rFonts w:ascii="Arial" w:eastAsia="Calibri" w:hAnsi="Arial" w:cs="Arial"/>
          <w:lang w:val="es-MX" w:eastAsia="es-MX"/>
        </w:rPr>
        <w:t>88</w:t>
      </w:r>
      <w:r w:rsidR="002E31A3" w:rsidRPr="002B750B">
        <w:rPr>
          <w:rFonts w:ascii="Arial" w:eastAsia="Calibri" w:hAnsi="Arial" w:cs="Arial"/>
          <w:lang w:val="es-MX" w:eastAsia="es-MX"/>
        </w:rPr>
        <w:t xml:space="preserve"> (Ochenta</w:t>
      </w:r>
      <w:r w:rsidR="00177B9C" w:rsidRPr="002B750B">
        <w:rPr>
          <w:rFonts w:ascii="Arial" w:eastAsia="Calibri" w:hAnsi="Arial" w:cs="Arial"/>
          <w:lang w:val="es-MX" w:eastAsia="es-MX"/>
        </w:rPr>
        <w:t xml:space="preserve"> y </w:t>
      </w:r>
      <w:r w:rsidR="0073782F" w:rsidRPr="002B750B">
        <w:rPr>
          <w:rFonts w:ascii="Arial" w:eastAsia="Calibri" w:hAnsi="Arial" w:cs="Arial"/>
          <w:lang w:val="es-MX" w:eastAsia="es-MX"/>
        </w:rPr>
        <w:t>seis</w:t>
      </w:r>
      <w:r w:rsidR="00177B9C" w:rsidRPr="002B750B">
        <w:rPr>
          <w:rFonts w:ascii="Arial" w:eastAsia="Calibri" w:hAnsi="Arial" w:cs="Arial"/>
          <w:lang w:val="es-MX" w:eastAsia="es-MX"/>
        </w:rPr>
        <w:t xml:space="preserve"> pesos </w:t>
      </w:r>
      <w:r w:rsidR="0073782F" w:rsidRPr="002B750B">
        <w:rPr>
          <w:rFonts w:ascii="Arial" w:eastAsia="Calibri" w:hAnsi="Arial" w:cs="Arial"/>
          <w:lang w:val="es-MX" w:eastAsia="es-MX"/>
        </w:rPr>
        <w:t>88</w:t>
      </w:r>
      <w:r w:rsidR="002E31A3" w:rsidRPr="002B750B">
        <w:rPr>
          <w:rFonts w:ascii="Arial" w:eastAsia="Calibri" w:hAnsi="Arial" w:cs="Arial"/>
          <w:lang w:val="es-MX" w:eastAsia="es-MX"/>
        </w:rPr>
        <w:t>/100 M.N.).</w:t>
      </w:r>
    </w:p>
    <w:p w14:paraId="0B73EF17" w14:textId="77777777" w:rsidR="009C5F56" w:rsidRPr="009C5F56" w:rsidRDefault="009C5F56" w:rsidP="0048222A">
      <w:pPr>
        <w:pStyle w:val="Prrafodelista"/>
        <w:spacing w:after="0" w:line="360" w:lineRule="auto"/>
        <w:ind w:left="0"/>
        <w:contextualSpacing/>
        <w:jc w:val="both"/>
        <w:rPr>
          <w:rFonts w:ascii="Arial" w:hAnsi="Arial" w:cs="Arial"/>
        </w:rPr>
      </w:pPr>
    </w:p>
    <w:p w14:paraId="633FFA5C" w14:textId="77777777" w:rsidR="009C5F56" w:rsidRDefault="00F54E3A" w:rsidP="0048222A">
      <w:pPr>
        <w:pStyle w:val="Prrafodelista"/>
        <w:numPr>
          <w:ilvl w:val="0"/>
          <w:numId w:val="35"/>
        </w:numPr>
        <w:spacing w:after="0" w:line="360" w:lineRule="auto"/>
        <w:ind w:left="0" w:firstLine="0"/>
        <w:contextualSpacing/>
        <w:jc w:val="both"/>
        <w:rPr>
          <w:rFonts w:ascii="Arial" w:hAnsi="Arial" w:cs="Arial"/>
        </w:rPr>
      </w:pPr>
      <w:r w:rsidRPr="009C5F56">
        <w:rPr>
          <w:rFonts w:ascii="Arial" w:hAnsi="Arial" w:cs="Arial"/>
        </w:rPr>
        <w:t>El día 30 de enero de 2020, el máximo Órgano Superior de Dirección de este Instituto aprobó el Acuerdo identificado con la clave IEE/CG/A047/2020 mediante el cual se llevó a cabo la reasignación presupuestal del ejercicio 2020 por la cantidad de $49’089,800.00 (Cuarenta y nueve millones ochenta y nueve mil ochocientos pesos 00/100 M.N.), señalada en el Presupuesto de Egresos aprobado por el H. Congreso del Estado mediante el Decreto 185 y una adecuación presupuestal por la cantidad de $6’615,166.80 (Seis millones seiscientos quince mil ciento sesenta y seis pesos 80/100 MN), mediante recursos propios, mismos que se encontraban contenidos en la partida “Resultado de ejercicios anteriores”. Por lo que el presupuesto de egresos del Instituto para el ejercicio 2020 ascendió a la cantidad de $55’704,966.80 (Cincuenta y cinco millones setecientos cuatro mil novecientos sesenta y seis pesos 80/100 M.N.).</w:t>
      </w:r>
    </w:p>
    <w:p w14:paraId="19C2DA7C" w14:textId="77777777" w:rsidR="009C5F56" w:rsidRPr="009C5F56" w:rsidRDefault="009C5F56" w:rsidP="0048222A">
      <w:pPr>
        <w:pStyle w:val="Prrafodelista"/>
        <w:spacing w:after="0" w:line="360" w:lineRule="auto"/>
        <w:rPr>
          <w:rFonts w:ascii="Arial" w:hAnsi="Arial" w:cs="Arial"/>
        </w:rPr>
      </w:pPr>
    </w:p>
    <w:p w14:paraId="79EDE673" w14:textId="77777777" w:rsidR="009C5F56" w:rsidRDefault="00E65112" w:rsidP="0048222A">
      <w:pPr>
        <w:pStyle w:val="Prrafodelista"/>
        <w:numPr>
          <w:ilvl w:val="0"/>
          <w:numId w:val="35"/>
        </w:numPr>
        <w:spacing w:after="0" w:line="360" w:lineRule="auto"/>
        <w:ind w:left="0" w:firstLine="0"/>
        <w:contextualSpacing/>
        <w:jc w:val="both"/>
        <w:rPr>
          <w:rFonts w:ascii="Arial" w:hAnsi="Arial" w:cs="Arial"/>
        </w:rPr>
      </w:pPr>
      <w:r w:rsidRPr="009C5F56">
        <w:rPr>
          <w:rFonts w:ascii="Arial" w:hAnsi="Arial" w:cs="Arial"/>
        </w:rPr>
        <w:t xml:space="preserve">Mediante el oficio número IEEC/SECG-349/2020, suscrito por el Secretario Ejecutivo del Consejo General de este Instituto, el día 4 de agosto de 2020 se solicitó </w:t>
      </w:r>
      <w:r w:rsidRPr="00815854">
        <w:rPr>
          <w:rFonts w:ascii="Arial" w:hAnsi="Arial" w:cs="Arial"/>
        </w:rPr>
        <w:t xml:space="preserve">al </w:t>
      </w:r>
      <w:r w:rsidR="0082698E" w:rsidRPr="00815854">
        <w:rPr>
          <w:rFonts w:ascii="Arial" w:hAnsi="Arial" w:cs="Arial"/>
        </w:rPr>
        <w:t>C.D.</w:t>
      </w:r>
      <w:r w:rsidR="0082698E" w:rsidRPr="009C5F56">
        <w:rPr>
          <w:rFonts w:ascii="Arial" w:hAnsi="Arial" w:cs="Arial"/>
        </w:rPr>
        <w:t xml:space="preserve"> </w:t>
      </w:r>
      <w:r w:rsidRPr="009C5F56">
        <w:rPr>
          <w:rFonts w:ascii="Arial" w:hAnsi="Arial" w:cs="Arial"/>
        </w:rPr>
        <w:t>Luis Zamora Cobián</w:t>
      </w:r>
      <w:r w:rsidR="00F86575" w:rsidRPr="009C5F56">
        <w:rPr>
          <w:rFonts w:ascii="Arial" w:hAnsi="Arial" w:cs="Arial"/>
        </w:rPr>
        <w:t xml:space="preserve">, Vocal Ejecutivo de la Junta Local Ejecutiva del </w:t>
      </w:r>
      <w:r w:rsidR="004F6C84" w:rsidRPr="009C5F56">
        <w:rPr>
          <w:rFonts w:ascii="Arial" w:hAnsi="Arial" w:cs="Arial"/>
        </w:rPr>
        <w:t>INE</w:t>
      </w:r>
      <w:r w:rsidR="0073782F" w:rsidRPr="009C5F56">
        <w:rPr>
          <w:rFonts w:ascii="Arial" w:hAnsi="Arial" w:cs="Arial"/>
        </w:rPr>
        <w:t>,</w:t>
      </w:r>
      <w:r w:rsidR="00D12DFB" w:rsidRPr="009C5F56">
        <w:rPr>
          <w:rFonts w:ascii="Arial" w:hAnsi="Arial" w:cs="Arial"/>
        </w:rPr>
        <w:t xml:space="preserve"> la información actualizada del Padrón Electoral del Estado de Colima, al corte del 31 de julio del presente año, a efecto de poder determinar </w:t>
      </w:r>
      <w:r w:rsidR="00A135DD" w:rsidRPr="009C5F56">
        <w:rPr>
          <w:rFonts w:ascii="Arial" w:hAnsi="Arial" w:cs="Arial"/>
        </w:rPr>
        <w:t>el financiamiento público</w:t>
      </w:r>
      <w:r w:rsidR="00D12DFB" w:rsidRPr="009C5F56">
        <w:rPr>
          <w:rFonts w:ascii="Arial" w:hAnsi="Arial" w:cs="Arial"/>
        </w:rPr>
        <w:t xml:space="preserve"> correspondiente</w:t>
      </w:r>
      <w:r w:rsidR="00A135DD" w:rsidRPr="009C5F56">
        <w:rPr>
          <w:rFonts w:ascii="Arial" w:hAnsi="Arial" w:cs="Arial"/>
        </w:rPr>
        <w:t xml:space="preserve"> a los partidos políticos</w:t>
      </w:r>
      <w:r w:rsidR="00D12DFB" w:rsidRPr="009C5F56">
        <w:rPr>
          <w:rFonts w:ascii="Arial" w:hAnsi="Arial" w:cs="Arial"/>
        </w:rPr>
        <w:t>, de conformidad con lo establecido en el artículo 64 del Código Electoral del Estado.</w:t>
      </w:r>
    </w:p>
    <w:p w14:paraId="69064542" w14:textId="77777777" w:rsidR="009C5F56" w:rsidRPr="009C5F56" w:rsidRDefault="009C5F56" w:rsidP="0048222A">
      <w:pPr>
        <w:pStyle w:val="Prrafodelista"/>
        <w:spacing w:after="0" w:line="360" w:lineRule="auto"/>
        <w:rPr>
          <w:rFonts w:ascii="Arial" w:hAnsi="Arial" w:cs="Arial"/>
        </w:rPr>
      </w:pPr>
    </w:p>
    <w:p w14:paraId="462B8787" w14:textId="2FC8BFC3" w:rsidR="009C5F56" w:rsidRDefault="00D12DFB" w:rsidP="0048222A">
      <w:pPr>
        <w:pStyle w:val="Prrafodelista"/>
        <w:numPr>
          <w:ilvl w:val="0"/>
          <w:numId w:val="35"/>
        </w:numPr>
        <w:spacing w:after="0" w:line="360" w:lineRule="auto"/>
        <w:ind w:left="0" w:firstLine="0"/>
        <w:contextualSpacing/>
        <w:jc w:val="both"/>
        <w:rPr>
          <w:rFonts w:ascii="Arial" w:hAnsi="Arial" w:cs="Arial"/>
        </w:rPr>
      </w:pPr>
      <w:r w:rsidRPr="009C5F56">
        <w:rPr>
          <w:rFonts w:ascii="Arial" w:hAnsi="Arial" w:cs="Arial"/>
        </w:rPr>
        <w:lastRenderedPageBreak/>
        <w:t xml:space="preserve">Con </w:t>
      </w:r>
      <w:r w:rsidR="0092447D" w:rsidRPr="009C5F56">
        <w:rPr>
          <w:rFonts w:ascii="Arial" w:hAnsi="Arial" w:cs="Arial"/>
        </w:rPr>
        <w:t xml:space="preserve">fecha </w:t>
      </w:r>
      <w:r w:rsidR="003563DE" w:rsidRPr="009C5F56">
        <w:rPr>
          <w:rFonts w:ascii="Arial" w:hAnsi="Arial" w:cs="Arial"/>
        </w:rPr>
        <w:t xml:space="preserve">06 de agosto de </w:t>
      </w:r>
      <w:r w:rsidRPr="009C5F56">
        <w:rPr>
          <w:rFonts w:ascii="Arial" w:hAnsi="Arial" w:cs="Arial"/>
        </w:rPr>
        <w:t>20</w:t>
      </w:r>
      <w:r w:rsidR="00C029C4" w:rsidRPr="009C5F56">
        <w:rPr>
          <w:rFonts w:ascii="Arial" w:hAnsi="Arial" w:cs="Arial"/>
        </w:rPr>
        <w:t>20</w:t>
      </w:r>
      <w:r w:rsidRPr="009C5F56">
        <w:rPr>
          <w:rFonts w:ascii="Arial" w:hAnsi="Arial" w:cs="Arial"/>
        </w:rPr>
        <w:t xml:space="preserve"> se recibió</w:t>
      </w:r>
      <w:r w:rsidR="004960EE" w:rsidRPr="009C5F56">
        <w:rPr>
          <w:rFonts w:ascii="Arial" w:hAnsi="Arial" w:cs="Arial"/>
        </w:rPr>
        <w:t xml:space="preserve"> </w:t>
      </w:r>
      <w:r w:rsidRPr="009C5F56">
        <w:rPr>
          <w:rFonts w:ascii="Arial" w:hAnsi="Arial" w:cs="Arial"/>
        </w:rPr>
        <w:t xml:space="preserve">el </w:t>
      </w:r>
      <w:r w:rsidR="00C029C4" w:rsidRPr="009C5F56">
        <w:rPr>
          <w:rFonts w:ascii="Arial" w:hAnsi="Arial" w:cs="Arial"/>
        </w:rPr>
        <w:t>o</w:t>
      </w:r>
      <w:r w:rsidRPr="009C5F56">
        <w:rPr>
          <w:rFonts w:ascii="Arial" w:hAnsi="Arial" w:cs="Arial"/>
        </w:rPr>
        <w:t>ficio</w:t>
      </w:r>
      <w:r w:rsidR="0001305C" w:rsidRPr="009C5F56">
        <w:rPr>
          <w:rFonts w:ascii="Arial" w:hAnsi="Arial" w:cs="Arial"/>
        </w:rPr>
        <w:t xml:space="preserve"> </w:t>
      </w:r>
      <w:r w:rsidRPr="009C5F56">
        <w:rPr>
          <w:rFonts w:ascii="Arial" w:hAnsi="Arial" w:cs="Arial"/>
        </w:rPr>
        <w:t xml:space="preserve">número </w:t>
      </w:r>
      <w:r w:rsidR="003563DE" w:rsidRPr="009C5F56">
        <w:rPr>
          <w:rFonts w:ascii="Arial" w:hAnsi="Arial" w:cs="Arial"/>
          <w:shd w:val="clear" w:color="auto" w:fill="FFFFFF"/>
        </w:rPr>
        <w:t>INE/COL/JLR/0761/2020</w:t>
      </w:r>
      <w:r w:rsidRPr="009C5F56">
        <w:rPr>
          <w:rFonts w:ascii="Arial" w:hAnsi="Arial" w:cs="Arial"/>
        </w:rPr>
        <w:t xml:space="preserve">, </w:t>
      </w:r>
      <w:r w:rsidR="00607E40" w:rsidRPr="009C5F56">
        <w:rPr>
          <w:rFonts w:ascii="Arial" w:hAnsi="Arial" w:cs="Arial"/>
        </w:rPr>
        <w:t>emitido por el</w:t>
      </w:r>
      <w:r w:rsidRPr="009C5F56">
        <w:rPr>
          <w:rFonts w:ascii="Arial" w:hAnsi="Arial" w:cs="Arial"/>
        </w:rPr>
        <w:t xml:space="preserve"> C.D. Luis Zamora Cobián, Vocal Ejecutivo de la Junta Local Ejecutiva del </w:t>
      </w:r>
      <w:r w:rsidR="00F86575" w:rsidRPr="009C5F56">
        <w:rPr>
          <w:rFonts w:ascii="Arial" w:hAnsi="Arial" w:cs="Arial"/>
        </w:rPr>
        <w:t>INE</w:t>
      </w:r>
      <w:r w:rsidRPr="009C5F56">
        <w:rPr>
          <w:rFonts w:ascii="Arial" w:hAnsi="Arial" w:cs="Arial"/>
        </w:rPr>
        <w:t xml:space="preserve">, </w:t>
      </w:r>
      <w:r w:rsidR="00607E40" w:rsidRPr="009C5F56">
        <w:rPr>
          <w:rFonts w:ascii="Arial" w:hAnsi="Arial" w:cs="Arial"/>
        </w:rPr>
        <w:t>por el que se d</w:t>
      </w:r>
      <w:r w:rsidR="00C029C4" w:rsidRPr="009C5F56">
        <w:rPr>
          <w:rFonts w:ascii="Arial" w:hAnsi="Arial" w:cs="Arial"/>
        </w:rPr>
        <w:t>io</w:t>
      </w:r>
      <w:r w:rsidR="00F86575" w:rsidRPr="009C5F56">
        <w:rPr>
          <w:rFonts w:ascii="Arial" w:hAnsi="Arial" w:cs="Arial"/>
        </w:rPr>
        <w:t xml:space="preserve"> respuesta al </w:t>
      </w:r>
      <w:r w:rsidR="00C029C4" w:rsidRPr="009C5F56">
        <w:rPr>
          <w:rFonts w:ascii="Arial" w:hAnsi="Arial" w:cs="Arial"/>
        </w:rPr>
        <w:t xml:space="preserve">similar </w:t>
      </w:r>
      <w:r w:rsidR="00E65112" w:rsidRPr="009C5F56">
        <w:rPr>
          <w:rFonts w:ascii="Arial" w:hAnsi="Arial" w:cs="Arial"/>
        </w:rPr>
        <w:t>IEEC/SECG-349/2020</w:t>
      </w:r>
      <w:r w:rsidR="003563DE" w:rsidRPr="009C5F56">
        <w:rPr>
          <w:rFonts w:ascii="Arial" w:hAnsi="Arial" w:cs="Arial"/>
        </w:rPr>
        <w:t>,</w:t>
      </w:r>
      <w:r w:rsidR="00F86575" w:rsidRPr="009C5F56">
        <w:rPr>
          <w:rFonts w:ascii="Arial" w:hAnsi="Arial" w:cs="Arial"/>
        </w:rPr>
        <w:t xml:space="preserve"> </w:t>
      </w:r>
      <w:r w:rsidR="00C029C4" w:rsidRPr="009C5F56">
        <w:rPr>
          <w:rFonts w:ascii="Arial" w:hAnsi="Arial" w:cs="Arial"/>
        </w:rPr>
        <w:t>mediante el cual se</w:t>
      </w:r>
      <w:r w:rsidR="00607E40" w:rsidRPr="009C5F56">
        <w:rPr>
          <w:rFonts w:ascii="Arial" w:hAnsi="Arial" w:cs="Arial"/>
        </w:rPr>
        <w:t xml:space="preserve"> solicitó </w:t>
      </w:r>
      <w:r w:rsidRPr="009C5F56">
        <w:rPr>
          <w:rFonts w:ascii="Arial" w:hAnsi="Arial" w:cs="Arial"/>
        </w:rPr>
        <w:t xml:space="preserve">el Estadístico del Padrón </w:t>
      </w:r>
      <w:r w:rsidR="00847AED" w:rsidRPr="009C5F56">
        <w:rPr>
          <w:rFonts w:ascii="Arial" w:hAnsi="Arial" w:cs="Arial"/>
        </w:rPr>
        <w:t xml:space="preserve">Electoral </w:t>
      </w:r>
      <w:r w:rsidRPr="009C5F56">
        <w:rPr>
          <w:rFonts w:ascii="Arial" w:hAnsi="Arial" w:cs="Arial"/>
        </w:rPr>
        <w:t xml:space="preserve">con corte al 31 </w:t>
      </w:r>
      <w:r w:rsidR="00D2084C" w:rsidRPr="009C5F56">
        <w:rPr>
          <w:rFonts w:ascii="Arial" w:hAnsi="Arial" w:cs="Arial"/>
        </w:rPr>
        <w:t>de julio del año que transcurre</w:t>
      </w:r>
      <w:r w:rsidRPr="009C5F56">
        <w:rPr>
          <w:rFonts w:ascii="Arial" w:hAnsi="Arial" w:cs="Arial"/>
        </w:rPr>
        <w:t xml:space="preserve">. </w:t>
      </w:r>
    </w:p>
    <w:p w14:paraId="50FAAA2E" w14:textId="77777777" w:rsidR="009C5F56" w:rsidRPr="009C5F56" w:rsidRDefault="009C5F56" w:rsidP="0048222A">
      <w:pPr>
        <w:pStyle w:val="Prrafodelista"/>
        <w:spacing w:after="0" w:line="360" w:lineRule="auto"/>
        <w:rPr>
          <w:rFonts w:ascii="Arial" w:hAnsi="Arial" w:cs="Arial"/>
        </w:rPr>
      </w:pPr>
    </w:p>
    <w:p w14:paraId="7166D20C" w14:textId="49A17BFE" w:rsidR="009C5F56" w:rsidRDefault="00E65112" w:rsidP="0048222A">
      <w:pPr>
        <w:pStyle w:val="Prrafodelista"/>
        <w:numPr>
          <w:ilvl w:val="0"/>
          <w:numId w:val="35"/>
        </w:numPr>
        <w:spacing w:after="0" w:line="360" w:lineRule="auto"/>
        <w:ind w:left="0" w:firstLine="0"/>
        <w:contextualSpacing/>
        <w:jc w:val="both"/>
        <w:rPr>
          <w:rFonts w:ascii="Arial" w:hAnsi="Arial" w:cs="Arial"/>
        </w:rPr>
      </w:pPr>
      <w:r w:rsidRPr="009C5F56">
        <w:rPr>
          <w:rFonts w:ascii="Arial" w:hAnsi="Arial" w:cs="Arial"/>
        </w:rPr>
        <w:t xml:space="preserve">Con fecha 31 de agosto de 2020, mediante Acuerdo IEE/CG/A061/2020, emitido por el Consejo </w:t>
      </w:r>
      <w:r w:rsidRPr="007243CC">
        <w:rPr>
          <w:rFonts w:ascii="Arial" w:hAnsi="Arial" w:cs="Arial"/>
        </w:rPr>
        <w:t xml:space="preserve">General del Instituto Electoral del Estado de Colima, se aprobó el Anteproyecto del Presupuesto de Egresos para el Ejercicio Fiscal 2021 de este Organismo Electoral, mismo en el que se señaló que </w:t>
      </w:r>
      <w:r w:rsidR="0082015E">
        <w:rPr>
          <w:rFonts w:ascii="Arial" w:hAnsi="Arial" w:cs="Arial"/>
        </w:rPr>
        <w:t xml:space="preserve">con motivo del ajuste al financiamiento público ordinario y de actividades específicas que se realiza en el mes de septiembre y </w:t>
      </w:r>
      <w:r w:rsidR="00326738">
        <w:rPr>
          <w:rFonts w:ascii="Arial" w:hAnsi="Arial" w:cs="Arial"/>
        </w:rPr>
        <w:t xml:space="preserve">que </w:t>
      </w:r>
      <w:r w:rsidR="0082015E">
        <w:rPr>
          <w:rFonts w:ascii="Arial" w:hAnsi="Arial" w:cs="Arial"/>
        </w:rPr>
        <w:t>modifica dicho financiamiento durante los meses de octubre, noviembre y diciembre</w:t>
      </w:r>
      <w:r w:rsidR="0082015E" w:rsidRPr="003D43D7">
        <w:rPr>
          <w:rFonts w:ascii="Arial" w:hAnsi="Arial" w:cs="Arial"/>
        </w:rPr>
        <w:t>,</w:t>
      </w:r>
      <w:r w:rsidR="003D43D7" w:rsidRPr="003D43D7">
        <w:rPr>
          <w:rFonts w:ascii="Arial" w:hAnsi="Arial" w:cs="Arial"/>
        </w:rPr>
        <w:t xml:space="preserve"> y en virtud de que al momento no se ha recibió ampliación presupuestal por parte del Ejecutivo,</w:t>
      </w:r>
      <w:r w:rsidRPr="007243CC">
        <w:rPr>
          <w:rFonts w:ascii="Arial" w:hAnsi="Arial" w:cs="Arial"/>
        </w:rPr>
        <w:t xml:space="preserve"> </w:t>
      </w:r>
      <w:r w:rsidR="0082698E" w:rsidRPr="007243CC">
        <w:rPr>
          <w:rFonts w:ascii="Arial" w:hAnsi="Arial" w:cs="Arial"/>
        </w:rPr>
        <w:t>se proyectó un pasivo</w:t>
      </w:r>
      <w:r w:rsidRPr="007243CC">
        <w:rPr>
          <w:rFonts w:ascii="Arial" w:hAnsi="Arial" w:cs="Arial"/>
        </w:rPr>
        <w:t xml:space="preserve"> en el </w:t>
      </w:r>
      <w:r w:rsidR="0082015E">
        <w:rPr>
          <w:rFonts w:ascii="Arial" w:hAnsi="Arial" w:cs="Arial"/>
        </w:rPr>
        <w:t xml:space="preserve">rubro </w:t>
      </w:r>
      <w:r w:rsidRPr="007243CC">
        <w:rPr>
          <w:rFonts w:ascii="Arial" w:hAnsi="Arial" w:cs="Arial"/>
        </w:rPr>
        <w:t xml:space="preserve">financiamiento público de los partidos políticos </w:t>
      </w:r>
      <w:r w:rsidR="00326738">
        <w:rPr>
          <w:rFonts w:ascii="Arial" w:hAnsi="Arial" w:cs="Arial"/>
        </w:rPr>
        <w:t xml:space="preserve">para el año 2020 </w:t>
      </w:r>
      <w:r w:rsidRPr="007243CC">
        <w:rPr>
          <w:rFonts w:ascii="Arial" w:hAnsi="Arial" w:cs="Arial"/>
        </w:rPr>
        <w:t>por la cantidad de $407,455.60 (Cuatrocientos siete mil cuatrocientos cinco pesos 60/100 M.N.)</w:t>
      </w:r>
      <w:r w:rsidR="0082015E">
        <w:rPr>
          <w:rFonts w:ascii="Arial" w:hAnsi="Arial" w:cs="Arial"/>
        </w:rPr>
        <w:t xml:space="preserve">, </w:t>
      </w:r>
    </w:p>
    <w:p w14:paraId="3F704803" w14:textId="77777777" w:rsidR="009C5F56" w:rsidRPr="000863A7" w:rsidRDefault="009C5F56" w:rsidP="0048222A">
      <w:pPr>
        <w:pStyle w:val="Prrafodelista"/>
        <w:spacing w:after="0" w:line="360" w:lineRule="auto"/>
        <w:rPr>
          <w:rFonts w:ascii="Arial" w:hAnsi="Arial" w:cs="Arial"/>
          <w:bCs/>
        </w:rPr>
      </w:pPr>
    </w:p>
    <w:p w14:paraId="6280656F" w14:textId="109501BC" w:rsidR="0001305C" w:rsidRPr="000863A7" w:rsidRDefault="0001305C" w:rsidP="0048222A">
      <w:pPr>
        <w:pStyle w:val="Prrafodelista"/>
        <w:numPr>
          <w:ilvl w:val="0"/>
          <w:numId w:val="35"/>
        </w:numPr>
        <w:tabs>
          <w:tab w:val="left" w:pos="567"/>
        </w:tabs>
        <w:spacing w:after="0" w:line="360" w:lineRule="auto"/>
        <w:ind w:left="0" w:firstLine="0"/>
        <w:contextualSpacing/>
        <w:jc w:val="both"/>
        <w:rPr>
          <w:rFonts w:ascii="Arial" w:hAnsi="Arial" w:cs="Arial"/>
        </w:rPr>
      </w:pPr>
      <w:r w:rsidRPr="000863A7">
        <w:rPr>
          <w:rFonts w:ascii="Arial" w:hAnsi="Arial" w:cs="Arial"/>
          <w:bCs/>
        </w:rPr>
        <w:t xml:space="preserve">El día 4 de septiembre de 2020, el Consejo General </w:t>
      </w:r>
      <w:r w:rsidR="00C801EB" w:rsidRPr="000863A7">
        <w:rPr>
          <w:rFonts w:ascii="Arial" w:hAnsi="Arial" w:cs="Arial"/>
          <w:bCs/>
        </w:rPr>
        <w:t>del INE aprobó</w:t>
      </w:r>
      <w:r w:rsidR="0015040E" w:rsidRPr="000863A7">
        <w:rPr>
          <w:rFonts w:ascii="Arial" w:hAnsi="Arial" w:cs="Arial"/>
          <w:bCs/>
        </w:rPr>
        <w:t xml:space="preserve"> la Resolución INE/CG</w:t>
      </w:r>
      <w:r w:rsidRPr="000863A7">
        <w:rPr>
          <w:rFonts w:ascii="Arial" w:hAnsi="Arial" w:cs="Arial"/>
          <w:bCs/>
        </w:rPr>
        <w:t>271/2020 relativa a la solicitud de registro como partido político nacional presentada por la Organización denominada “Encuentro Solidario”. Al respecto, en sus puntos resolutivos PRIMERO</w:t>
      </w:r>
      <w:r w:rsidR="002B750B" w:rsidRPr="000863A7">
        <w:rPr>
          <w:rFonts w:ascii="Arial" w:hAnsi="Arial" w:cs="Arial"/>
          <w:bCs/>
        </w:rPr>
        <w:t xml:space="preserve"> y DÉCIMO, respectivamente, señaló</w:t>
      </w:r>
      <w:r w:rsidRPr="000863A7">
        <w:rPr>
          <w:rFonts w:ascii="Arial" w:hAnsi="Arial" w:cs="Arial"/>
          <w:bCs/>
        </w:rPr>
        <w:t>:</w:t>
      </w:r>
    </w:p>
    <w:p w14:paraId="1847161A" w14:textId="77777777" w:rsidR="0001305C" w:rsidRPr="000863A7" w:rsidRDefault="0001305C" w:rsidP="0048222A">
      <w:pPr>
        <w:pStyle w:val="Prrafodelista"/>
        <w:spacing w:after="0" w:line="360" w:lineRule="auto"/>
        <w:rPr>
          <w:rFonts w:ascii="Arial" w:hAnsi="Arial" w:cs="Arial"/>
          <w:b/>
        </w:rPr>
      </w:pPr>
    </w:p>
    <w:p w14:paraId="56895815" w14:textId="77777777" w:rsidR="002B750B" w:rsidRPr="000863A7" w:rsidRDefault="0001305C" w:rsidP="0048222A">
      <w:pPr>
        <w:pStyle w:val="Prrafodelista"/>
        <w:spacing w:after="0" w:line="360" w:lineRule="auto"/>
        <w:ind w:left="567"/>
        <w:contextualSpacing/>
        <w:jc w:val="both"/>
        <w:rPr>
          <w:rFonts w:ascii="Arial" w:hAnsi="Arial" w:cs="Arial"/>
          <w:i/>
        </w:rPr>
      </w:pPr>
      <w:r w:rsidRPr="000863A7">
        <w:rPr>
          <w:rFonts w:ascii="Arial" w:hAnsi="Arial" w:cs="Arial"/>
          <w:b/>
          <w:i/>
        </w:rPr>
        <w:t>“PRIMERO.</w:t>
      </w:r>
      <w:r w:rsidRPr="000863A7">
        <w:rPr>
          <w:rFonts w:ascii="Arial" w:hAnsi="Arial" w:cs="Arial"/>
          <w:i/>
        </w:rPr>
        <w:t xml:space="preserve"> Procede el otorgamiento del registro como Partido Político Nacional a la organización denominada Encuentro Solidario bajo la denominación “Partido Encuentro Solidario” en los términos del considerando 89 de esta Resolución, toda vez que reúne los requisitos establecidos por la LGIPE y la LGPP. Dicho registro tendrá efectos constitutivos a partir de día cinco de septiembre de dos mil veinte</w:t>
      </w:r>
      <w:r w:rsidR="002B750B" w:rsidRPr="000863A7">
        <w:rPr>
          <w:rFonts w:ascii="Arial" w:hAnsi="Arial" w:cs="Arial"/>
          <w:i/>
        </w:rPr>
        <w:t>.</w:t>
      </w:r>
    </w:p>
    <w:p w14:paraId="7A8EAB83" w14:textId="1DB1E174" w:rsidR="0001305C" w:rsidRPr="000863A7" w:rsidRDefault="0001305C" w:rsidP="0048222A">
      <w:pPr>
        <w:pStyle w:val="Prrafodelista"/>
        <w:spacing w:after="0" w:line="360" w:lineRule="auto"/>
        <w:ind w:left="567"/>
        <w:contextualSpacing/>
        <w:jc w:val="both"/>
        <w:rPr>
          <w:rFonts w:ascii="Arial" w:hAnsi="Arial" w:cs="Arial"/>
          <w:i/>
        </w:rPr>
      </w:pPr>
      <w:r w:rsidRPr="000863A7">
        <w:rPr>
          <w:rFonts w:ascii="Arial" w:hAnsi="Arial" w:cs="Arial"/>
          <w:i/>
        </w:rPr>
        <w:t>…</w:t>
      </w:r>
    </w:p>
    <w:p w14:paraId="4C22E499" w14:textId="53E82E84" w:rsidR="0001305C" w:rsidRPr="00A31567" w:rsidRDefault="0001305C" w:rsidP="0048222A">
      <w:pPr>
        <w:pStyle w:val="Prrafodelista"/>
        <w:spacing w:after="0" w:line="360" w:lineRule="auto"/>
        <w:ind w:left="567"/>
        <w:contextualSpacing/>
        <w:jc w:val="both"/>
        <w:rPr>
          <w:rFonts w:ascii="Arial" w:hAnsi="Arial" w:cs="Arial"/>
          <w:i/>
        </w:rPr>
      </w:pPr>
      <w:r w:rsidRPr="00A31567">
        <w:rPr>
          <w:rFonts w:ascii="Arial" w:hAnsi="Arial" w:cs="Arial"/>
          <w:b/>
          <w:i/>
        </w:rPr>
        <w:t>DÉCIMO.</w:t>
      </w:r>
      <w:r w:rsidRPr="00A31567">
        <w:rPr>
          <w:rFonts w:ascii="Arial" w:hAnsi="Arial" w:cs="Arial"/>
          <w:i/>
        </w:rPr>
        <w:t xml:space="preserve"> </w:t>
      </w:r>
      <w:r w:rsidR="002B750B" w:rsidRPr="00A31567">
        <w:rPr>
          <w:rFonts w:ascii="Arial" w:hAnsi="Arial" w:cs="Arial"/>
          <w:i/>
        </w:rPr>
        <w:t>Notifíquese en sus términos la presente Resolución, al PPN denominado “Partido Encuentro Solidario” así como a los Organismos Públicos Locales, a efecto de que éstos últimos lo acrediten, en un plazo que no exceda los diez días a partir de la aprobación de la presente Resolución, para participar en los Procesos Electorales Locales. …</w:t>
      </w:r>
      <w:r w:rsidR="002B750B" w:rsidRPr="00A31567">
        <w:rPr>
          <w:rFonts w:ascii="Arial" w:hAnsi="Arial" w:cs="Arial"/>
          <w:b/>
          <w:i/>
        </w:rPr>
        <w:t>”</w:t>
      </w:r>
    </w:p>
    <w:p w14:paraId="56E6D880" w14:textId="77777777" w:rsidR="0001305C" w:rsidRPr="00A31567" w:rsidRDefault="0001305C" w:rsidP="0048222A">
      <w:pPr>
        <w:pStyle w:val="Prrafodelista"/>
        <w:spacing w:after="0" w:line="360" w:lineRule="auto"/>
        <w:rPr>
          <w:rFonts w:ascii="Arial" w:hAnsi="Arial" w:cs="Arial"/>
          <w:bCs/>
        </w:rPr>
      </w:pPr>
    </w:p>
    <w:p w14:paraId="4515A19C" w14:textId="516F9199" w:rsidR="009C5F56" w:rsidRDefault="0001305C" w:rsidP="0048222A">
      <w:pPr>
        <w:pStyle w:val="Prrafodelista"/>
        <w:spacing w:after="0" w:line="360" w:lineRule="auto"/>
        <w:ind w:left="0"/>
        <w:contextualSpacing/>
        <w:jc w:val="both"/>
        <w:rPr>
          <w:rFonts w:ascii="Arial" w:hAnsi="Arial" w:cs="Arial"/>
          <w:bCs/>
        </w:rPr>
      </w:pPr>
      <w:r w:rsidRPr="00A31567">
        <w:rPr>
          <w:rFonts w:ascii="Arial" w:hAnsi="Arial" w:cs="Arial"/>
          <w:bCs/>
        </w:rPr>
        <w:lastRenderedPageBreak/>
        <w:t>En tal sentido la Resolución fue notificada a este Instituto electoral local mediante la circular con clave y número INE/UTVOPL/077/2020, de fecha 10 de septiembre del año en curso</w:t>
      </w:r>
      <w:r w:rsidR="002B750B" w:rsidRPr="00A31567">
        <w:rPr>
          <w:rFonts w:ascii="Arial" w:hAnsi="Arial" w:cs="Arial"/>
          <w:bCs/>
        </w:rPr>
        <w:t>, remitida por el Mtro. Miguel Ángel Patiño Arrojo, Director de la Unidad Técnica de Vinculación con los Organismos Públicos Locales</w:t>
      </w:r>
      <w:r w:rsidR="00C801EB" w:rsidRPr="00A31567">
        <w:rPr>
          <w:rFonts w:ascii="Arial" w:hAnsi="Arial" w:cs="Arial"/>
          <w:bCs/>
        </w:rPr>
        <w:t xml:space="preserve"> del INE.</w:t>
      </w:r>
    </w:p>
    <w:p w14:paraId="403169DB" w14:textId="77777777" w:rsidR="00B50509" w:rsidRDefault="00B50509" w:rsidP="0048222A">
      <w:pPr>
        <w:pStyle w:val="Prrafodelista"/>
        <w:spacing w:after="0" w:line="360" w:lineRule="auto"/>
        <w:ind w:left="0"/>
        <w:contextualSpacing/>
        <w:jc w:val="both"/>
        <w:rPr>
          <w:rFonts w:ascii="Arial" w:hAnsi="Arial" w:cs="Arial"/>
        </w:rPr>
      </w:pPr>
    </w:p>
    <w:p w14:paraId="47462CB7" w14:textId="69E5C0C8" w:rsidR="00E65112" w:rsidRPr="00230F79" w:rsidRDefault="00E65112" w:rsidP="0048222A">
      <w:pPr>
        <w:pStyle w:val="Prrafodelista"/>
        <w:numPr>
          <w:ilvl w:val="0"/>
          <w:numId w:val="35"/>
        </w:numPr>
        <w:tabs>
          <w:tab w:val="left" w:pos="567"/>
        </w:tabs>
        <w:spacing w:after="0" w:line="360" w:lineRule="auto"/>
        <w:ind w:left="0" w:firstLine="0"/>
        <w:contextualSpacing/>
        <w:jc w:val="both"/>
        <w:rPr>
          <w:rFonts w:ascii="Arial" w:hAnsi="Arial" w:cs="Arial"/>
        </w:rPr>
      </w:pPr>
      <w:r w:rsidRPr="00230F79">
        <w:rPr>
          <w:rFonts w:ascii="Arial" w:hAnsi="Arial" w:cs="Arial"/>
          <w:bCs/>
        </w:rPr>
        <w:t>Durante</w:t>
      </w:r>
      <w:r w:rsidRPr="00230F79">
        <w:rPr>
          <w:rFonts w:ascii="Arial" w:hAnsi="Arial" w:cs="Arial"/>
        </w:rPr>
        <w:t xml:space="preserve"> la Décima Sesión Extraordinaria, de fecha 10 de septiembre de 2020, la Comisión de Administración, Prerrogativas y Partidos Políticos del Consejo General de este Instituto, aprobó, entre otros, </w:t>
      </w:r>
      <w:r w:rsidR="00AE3692" w:rsidRPr="00230F79">
        <w:rPr>
          <w:rFonts w:ascii="Arial" w:hAnsi="Arial" w:cs="Arial"/>
        </w:rPr>
        <w:t>el</w:t>
      </w:r>
      <w:r w:rsidRPr="00230F79">
        <w:rPr>
          <w:rFonts w:ascii="Arial" w:hAnsi="Arial" w:cs="Arial"/>
        </w:rPr>
        <w:t xml:space="preserve"> proyecto de Acuerdo relativo a</w:t>
      </w:r>
      <w:r w:rsidRPr="00230F79">
        <w:rPr>
          <w:rFonts w:ascii="Arial" w:hAnsi="Arial" w:cs="Arial"/>
          <w:b/>
        </w:rPr>
        <w:t xml:space="preserve"> </w:t>
      </w:r>
      <w:r w:rsidRPr="00230F79">
        <w:rPr>
          <w:rFonts w:ascii="Arial" w:hAnsi="Arial" w:cs="Arial"/>
        </w:rPr>
        <w:t>la determinación anual del financiamiento público ordinario y de actividades específicas a que tienen derecho los partidos políticos, de conformidad a lo dispuesto por el artículo 64 del Código</w:t>
      </w:r>
      <w:r w:rsidR="00AE3692" w:rsidRPr="00230F79">
        <w:rPr>
          <w:rFonts w:ascii="Arial" w:hAnsi="Arial" w:cs="Arial"/>
        </w:rPr>
        <w:t xml:space="preserve"> Electoral del Estado de Colima</w:t>
      </w:r>
      <w:r w:rsidRPr="00230F79">
        <w:rPr>
          <w:rFonts w:ascii="Arial" w:hAnsi="Arial" w:cs="Arial"/>
        </w:rPr>
        <w:t xml:space="preserve">. </w:t>
      </w:r>
    </w:p>
    <w:p w14:paraId="0DBE3DED" w14:textId="77777777" w:rsidR="00E65112" w:rsidRPr="002B750B" w:rsidRDefault="00E65112" w:rsidP="0048222A">
      <w:pPr>
        <w:pStyle w:val="Prrafodelista"/>
        <w:spacing w:after="0" w:line="360" w:lineRule="auto"/>
        <w:rPr>
          <w:rFonts w:ascii="Arial" w:hAnsi="Arial" w:cs="Arial"/>
        </w:rPr>
      </w:pPr>
    </w:p>
    <w:p w14:paraId="1A952754" w14:textId="4B731699" w:rsidR="00F207F1" w:rsidRPr="0035284A" w:rsidRDefault="00E65112" w:rsidP="0048222A">
      <w:pPr>
        <w:pStyle w:val="Prrafodelista"/>
        <w:spacing w:after="0" w:line="360" w:lineRule="auto"/>
        <w:ind w:left="0"/>
        <w:contextualSpacing/>
        <w:jc w:val="both"/>
        <w:rPr>
          <w:rFonts w:ascii="Arial" w:hAnsi="Arial" w:cs="Arial"/>
        </w:rPr>
      </w:pPr>
      <w:r w:rsidRPr="002B750B">
        <w:rPr>
          <w:rFonts w:ascii="Arial" w:hAnsi="Arial" w:cs="Arial"/>
        </w:rPr>
        <w:t xml:space="preserve">Una vez hecho lo anterior, mediante oficio IEE/CAPyPP-015/2020, de fecha 10 de septiembre de 2020, la Presidencia de la Comisión en cita, remitió </w:t>
      </w:r>
      <w:r w:rsidR="00AE3692" w:rsidRPr="002B750B">
        <w:rPr>
          <w:rFonts w:ascii="Arial" w:hAnsi="Arial" w:cs="Arial"/>
        </w:rPr>
        <w:t>el</w:t>
      </w:r>
      <w:r w:rsidRPr="002B750B">
        <w:rPr>
          <w:rFonts w:ascii="Arial" w:hAnsi="Arial" w:cs="Arial"/>
        </w:rPr>
        <w:t xml:space="preserve"> proyecto en cuestión</w:t>
      </w:r>
      <w:r w:rsidR="00AE3692" w:rsidRPr="002B750B">
        <w:rPr>
          <w:rFonts w:ascii="Arial" w:hAnsi="Arial" w:cs="Arial"/>
        </w:rPr>
        <w:t xml:space="preserve"> a </w:t>
      </w:r>
      <w:r w:rsidR="00AE3692" w:rsidRPr="0035284A">
        <w:rPr>
          <w:rFonts w:ascii="Arial" w:hAnsi="Arial" w:cs="Arial"/>
        </w:rPr>
        <w:t>la Secretaría Ejecutiva de este Consejo General para los efectos legales conducentes.</w:t>
      </w:r>
    </w:p>
    <w:p w14:paraId="59469D37" w14:textId="77777777" w:rsidR="002B750B" w:rsidRPr="0035284A" w:rsidRDefault="002B750B" w:rsidP="0048222A">
      <w:pPr>
        <w:pStyle w:val="Prrafodelista"/>
        <w:spacing w:after="0" w:line="360" w:lineRule="auto"/>
        <w:ind w:left="0"/>
        <w:contextualSpacing/>
        <w:jc w:val="both"/>
        <w:rPr>
          <w:rFonts w:ascii="Arial" w:hAnsi="Arial" w:cs="Arial"/>
        </w:rPr>
      </w:pPr>
    </w:p>
    <w:p w14:paraId="050A24F2" w14:textId="22F7597F" w:rsidR="002B750B" w:rsidRPr="0035284A" w:rsidRDefault="002B750B" w:rsidP="0048222A">
      <w:pPr>
        <w:pStyle w:val="Prrafodelista"/>
        <w:numPr>
          <w:ilvl w:val="0"/>
          <w:numId w:val="35"/>
        </w:numPr>
        <w:spacing w:after="0" w:line="360" w:lineRule="auto"/>
        <w:ind w:left="0" w:firstLine="0"/>
        <w:contextualSpacing/>
        <w:jc w:val="both"/>
        <w:rPr>
          <w:rFonts w:ascii="Arial" w:hAnsi="Arial" w:cs="Arial"/>
        </w:rPr>
      </w:pPr>
      <w:r w:rsidRPr="0035284A">
        <w:rPr>
          <w:rFonts w:ascii="Arial" w:hAnsi="Arial" w:cs="Arial"/>
        </w:rPr>
        <w:t>En cumplimiento a la Resoluc</w:t>
      </w:r>
      <w:r w:rsidR="0015040E" w:rsidRPr="0035284A">
        <w:rPr>
          <w:rFonts w:ascii="Arial" w:hAnsi="Arial" w:cs="Arial"/>
        </w:rPr>
        <w:t>ión INE/CG</w:t>
      </w:r>
      <w:r w:rsidRPr="0035284A">
        <w:rPr>
          <w:rFonts w:ascii="Arial" w:hAnsi="Arial" w:cs="Arial"/>
        </w:rPr>
        <w:t xml:space="preserve">271/2020, referida en el Antecedente </w:t>
      </w:r>
      <w:r w:rsidR="009C5F56" w:rsidRPr="0035284A">
        <w:rPr>
          <w:rFonts w:ascii="Arial" w:hAnsi="Arial" w:cs="Arial"/>
        </w:rPr>
        <w:t>X</w:t>
      </w:r>
      <w:r w:rsidR="00283BB8">
        <w:rPr>
          <w:rFonts w:ascii="Arial" w:hAnsi="Arial" w:cs="Arial"/>
        </w:rPr>
        <w:t>I</w:t>
      </w:r>
      <w:r w:rsidRPr="0035284A">
        <w:rPr>
          <w:rFonts w:ascii="Arial" w:hAnsi="Arial" w:cs="Arial"/>
        </w:rPr>
        <w:t xml:space="preserve"> de este documento, el Consejo General de este Organismo, emitió la Resolución identificada con </w:t>
      </w:r>
      <w:r w:rsidR="001C0609" w:rsidRPr="0035284A">
        <w:rPr>
          <w:rFonts w:ascii="Arial" w:hAnsi="Arial" w:cs="Arial"/>
        </w:rPr>
        <w:t>clave y número IEE/CG/R</w:t>
      </w:r>
      <w:r w:rsidR="0035284A" w:rsidRPr="0035284A">
        <w:rPr>
          <w:rFonts w:ascii="Arial" w:hAnsi="Arial" w:cs="Arial"/>
        </w:rPr>
        <w:t>005</w:t>
      </w:r>
      <w:r w:rsidR="001C0609" w:rsidRPr="0035284A">
        <w:rPr>
          <w:rFonts w:ascii="Arial" w:hAnsi="Arial" w:cs="Arial"/>
        </w:rPr>
        <w:t xml:space="preserve">/2020, de fecha </w:t>
      </w:r>
      <w:r w:rsidR="0035284A" w:rsidRPr="0035284A">
        <w:rPr>
          <w:rFonts w:ascii="Arial" w:hAnsi="Arial" w:cs="Arial"/>
        </w:rPr>
        <w:t>30</w:t>
      </w:r>
      <w:r w:rsidR="001C0609" w:rsidRPr="0035284A">
        <w:rPr>
          <w:rFonts w:ascii="Arial" w:hAnsi="Arial" w:cs="Arial"/>
        </w:rPr>
        <w:t xml:space="preserve"> de septiembre</w:t>
      </w:r>
      <w:r w:rsidRPr="0035284A">
        <w:rPr>
          <w:rFonts w:ascii="Arial" w:hAnsi="Arial" w:cs="Arial"/>
        </w:rPr>
        <w:t xml:space="preserve"> de 2020, con el objeto de inscribir el registro del Partido Político Nacional </w:t>
      </w:r>
      <w:r w:rsidRPr="0035284A">
        <w:rPr>
          <w:rFonts w:ascii="Arial" w:hAnsi="Arial" w:cs="Arial"/>
          <w:i/>
        </w:rPr>
        <w:t xml:space="preserve">“Partido Encuentro Solidario”, </w:t>
      </w:r>
      <w:r w:rsidRPr="0035284A">
        <w:rPr>
          <w:rFonts w:ascii="Arial" w:hAnsi="Arial" w:cs="Arial"/>
        </w:rPr>
        <w:t>señalándose, entre otros puntos, el siguiente:</w:t>
      </w:r>
    </w:p>
    <w:p w14:paraId="713802D8" w14:textId="77777777" w:rsidR="002B750B" w:rsidRPr="0035284A" w:rsidRDefault="002B750B" w:rsidP="0048222A">
      <w:pPr>
        <w:pStyle w:val="Prrafodelista"/>
        <w:spacing w:after="0" w:line="360" w:lineRule="auto"/>
        <w:ind w:left="0" w:right="708"/>
        <w:contextualSpacing/>
        <w:jc w:val="both"/>
        <w:rPr>
          <w:rFonts w:ascii="Arial" w:hAnsi="Arial" w:cs="Arial"/>
        </w:rPr>
      </w:pPr>
    </w:p>
    <w:p w14:paraId="0CD21BBF" w14:textId="6685ACF0" w:rsidR="002B750B" w:rsidRPr="002B750B" w:rsidRDefault="002B750B" w:rsidP="0048222A">
      <w:pPr>
        <w:pStyle w:val="Prrafodelista"/>
        <w:tabs>
          <w:tab w:val="left" w:pos="426"/>
        </w:tabs>
        <w:spacing w:after="0" w:line="360" w:lineRule="auto"/>
        <w:ind w:left="426"/>
        <w:jc w:val="both"/>
        <w:rPr>
          <w:rFonts w:ascii="Arial" w:hAnsi="Arial" w:cs="Arial"/>
          <w:i/>
        </w:rPr>
      </w:pPr>
      <w:r w:rsidRPr="0035284A">
        <w:rPr>
          <w:rFonts w:ascii="Arial" w:hAnsi="Arial" w:cs="Arial"/>
          <w:i/>
        </w:rPr>
        <w:t>“</w:t>
      </w:r>
      <w:r w:rsidRPr="0035284A">
        <w:rPr>
          <w:rFonts w:ascii="Arial" w:hAnsi="Arial" w:cs="Arial"/>
          <w:b/>
          <w:i/>
        </w:rPr>
        <w:t>PRIMERO:</w:t>
      </w:r>
      <w:r w:rsidRPr="0035284A">
        <w:rPr>
          <w:rFonts w:ascii="Arial" w:hAnsi="Arial" w:cs="Arial"/>
          <w:i/>
        </w:rPr>
        <w:t xml:space="preserve"> </w:t>
      </w:r>
      <w:r w:rsidR="00E970BC" w:rsidRPr="0035284A">
        <w:rPr>
          <w:rFonts w:ascii="Arial" w:hAnsi="Arial" w:cs="Arial"/>
          <w:i/>
          <w:lang w:val="es-MX"/>
        </w:rPr>
        <w:t>Este Consejo General determina inscribir ante el Instituto Electoral del Estado de Colima el registro nacional del Partido Encuentro Solidario, en los términos expuestos en los considerandos de la presente Resolución</w:t>
      </w:r>
      <w:r w:rsidRPr="0035284A">
        <w:rPr>
          <w:rFonts w:ascii="Arial" w:hAnsi="Arial" w:cs="Arial"/>
          <w:i/>
        </w:rPr>
        <w:t>.”</w:t>
      </w:r>
    </w:p>
    <w:p w14:paraId="493033F8" w14:textId="5A84166D" w:rsidR="002B750B" w:rsidRPr="002B750B" w:rsidRDefault="002B750B" w:rsidP="0048222A">
      <w:pPr>
        <w:pStyle w:val="Prrafodelista"/>
        <w:spacing w:after="0" w:line="360" w:lineRule="auto"/>
        <w:ind w:left="0"/>
        <w:contextualSpacing/>
        <w:jc w:val="both"/>
        <w:rPr>
          <w:rFonts w:ascii="Arial" w:hAnsi="Arial" w:cs="Arial"/>
        </w:rPr>
      </w:pPr>
    </w:p>
    <w:p w14:paraId="67128F37" w14:textId="1B570098" w:rsidR="00D12DFB" w:rsidRPr="002B750B" w:rsidRDefault="00D12DFB" w:rsidP="0048222A">
      <w:pPr>
        <w:spacing w:line="360" w:lineRule="auto"/>
        <w:jc w:val="both"/>
        <w:rPr>
          <w:rFonts w:ascii="Arial" w:hAnsi="Arial" w:cs="Arial"/>
          <w:sz w:val="22"/>
          <w:szCs w:val="22"/>
        </w:rPr>
      </w:pPr>
      <w:r w:rsidRPr="002B750B">
        <w:rPr>
          <w:rFonts w:ascii="Arial" w:hAnsi="Arial" w:cs="Arial"/>
          <w:sz w:val="22"/>
          <w:szCs w:val="22"/>
        </w:rPr>
        <w:t xml:space="preserve">Con base </w:t>
      </w:r>
      <w:r w:rsidR="00C029C4" w:rsidRPr="002B750B">
        <w:rPr>
          <w:rFonts w:ascii="Arial" w:hAnsi="Arial" w:cs="Arial"/>
          <w:sz w:val="22"/>
          <w:szCs w:val="22"/>
        </w:rPr>
        <w:t>en</w:t>
      </w:r>
      <w:r w:rsidRPr="002B750B">
        <w:rPr>
          <w:rFonts w:ascii="Arial" w:hAnsi="Arial" w:cs="Arial"/>
          <w:sz w:val="22"/>
          <w:szCs w:val="22"/>
        </w:rPr>
        <w:t xml:space="preserve"> los antecedentes expu</w:t>
      </w:r>
      <w:r w:rsidR="00993F17" w:rsidRPr="002B750B">
        <w:rPr>
          <w:rFonts w:ascii="Arial" w:hAnsi="Arial" w:cs="Arial"/>
          <w:sz w:val="22"/>
          <w:szCs w:val="22"/>
        </w:rPr>
        <w:t>estos, se emiten las siguientes</w:t>
      </w:r>
    </w:p>
    <w:p w14:paraId="70A95596" w14:textId="77777777" w:rsidR="00F60592" w:rsidRPr="002B750B" w:rsidRDefault="00F60592" w:rsidP="008A782F">
      <w:pPr>
        <w:spacing w:line="360" w:lineRule="auto"/>
        <w:jc w:val="both"/>
        <w:rPr>
          <w:rFonts w:ascii="Arial" w:hAnsi="Arial" w:cs="Arial"/>
          <w:sz w:val="22"/>
          <w:szCs w:val="22"/>
        </w:rPr>
      </w:pPr>
    </w:p>
    <w:p w14:paraId="6778B409" w14:textId="77777777" w:rsidR="00D12DFB" w:rsidRPr="002B750B" w:rsidRDefault="00D12DFB" w:rsidP="0092447D">
      <w:pPr>
        <w:spacing w:line="360" w:lineRule="auto"/>
        <w:jc w:val="center"/>
        <w:rPr>
          <w:rFonts w:ascii="Arial" w:hAnsi="Arial" w:cs="Arial"/>
          <w:b/>
          <w:sz w:val="22"/>
          <w:szCs w:val="22"/>
          <w:lang w:val="pt-BR"/>
        </w:rPr>
      </w:pPr>
      <w:r w:rsidRPr="002B750B">
        <w:rPr>
          <w:rFonts w:ascii="Arial" w:hAnsi="Arial" w:cs="Arial"/>
          <w:b/>
          <w:sz w:val="22"/>
          <w:szCs w:val="22"/>
          <w:lang w:val="pt-BR"/>
        </w:rPr>
        <w:t>C O N S I D E R A C I O N E S:</w:t>
      </w:r>
    </w:p>
    <w:p w14:paraId="1C9F9B88" w14:textId="77777777" w:rsidR="00D12DFB" w:rsidRPr="002B750B" w:rsidRDefault="00D12DFB" w:rsidP="0092447D">
      <w:pPr>
        <w:spacing w:line="360" w:lineRule="auto"/>
        <w:jc w:val="center"/>
        <w:rPr>
          <w:rFonts w:ascii="Arial" w:hAnsi="Arial" w:cs="Arial"/>
          <w:sz w:val="22"/>
          <w:szCs w:val="22"/>
          <w:lang w:val="pt-BR"/>
        </w:rPr>
      </w:pPr>
    </w:p>
    <w:p w14:paraId="1154D9EB" w14:textId="77777777" w:rsidR="002D1E33" w:rsidRPr="002B750B" w:rsidRDefault="002D1E33" w:rsidP="002D1E33">
      <w:pPr>
        <w:autoSpaceDE w:val="0"/>
        <w:autoSpaceDN w:val="0"/>
        <w:adjustRightInd w:val="0"/>
        <w:spacing w:line="360" w:lineRule="auto"/>
        <w:jc w:val="both"/>
        <w:rPr>
          <w:rFonts w:ascii="Arial" w:eastAsia="Calibri" w:hAnsi="Arial" w:cs="Arial"/>
          <w:b/>
          <w:sz w:val="22"/>
          <w:szCs w:val="22"/>
          <w:lang w:val="es-MX" w:eastAsia="en-US"/>
        </w:rPr>
      </w:pPr>
      <w:r w:rsidRPr="002B750B">
        <w:rPr>
          <w:rFonts w:ascii="Arial" w:eastAsia="Calibri" w:hAnsi="Arial" w:cs="Arial"/>
          <w:b/>
          <w:sz w:val="22"/>
          <w:szCs w:val="22"/>
          <w:lang w:val="es-MX" w:eastAsia="en-US"/>
        </w:rPr>
        <w:t xml:space="preserve">1ª.- </w:t>
      </w:r>
      <w:r w:rsidRPr="002B750B">
        <w:rPr>
          <w:rFonts w:ascii="Arial" w:eastAsia="Calibri" w:hAnsi="Arial" w:cs="Arial"/>
          <w:sz w:val="22"/>
          <w:szCs w:val="22"/>
          <w:lang w:val="es-MX" w:eastAsia="en-US"/>
        </w:rPr>
        <w:t xml:space="preserve">El artículo 116, párrafo segundo, fracción IV, inciso c), de la Constitución Política de los Estados Unidos Mexicanos, establece que los poderes públicos de las entidades federativas se organizarán conforme la Constitución de cada uno de ellos, las que garantizarán en </w:t>
      </w:r>
      <w:r w:rsidRPr="002B750B">
        <w:rPr>
          <w:rFonts w:ascii="Arial" w:eastAsia="Calibri" w:hAnsi="Arial" w:cs="Arial"/>
          <w:sz w:val="22"/>
          <w:szCs w:val="22"/>
          <w:lang w:val="es-MX" w:eastAsia="en-US"/>
        </w:rPr>
        <w:lastRenderedPageBreak/>
        <w:t>materia electoral que las autoridades que tengan a su cargo la organización de las elecciones y las jurisdiccionales que resuelvan las controversias en la materia, gocen de autonomía en su funcionamiento e independencia en sus decisiones.</w:t>
      </w:r>
    </w:p>
    <w:p w14:paraId="7F38C4F0" w14:textId="77777777" w:rsidR="002D1E33" w:rsidRPr="002B750B" w:rsidRDefault="002D1E33" w:rsidP="002D1E33">
      <w:pPr>
        <w:autoSpaceDE w:val="0"/>
        <w:autoSpaceDN w:val="0"/>
        <w:adjustRightInd w:val="0"/>
        <w:spacing w:line="360" w:lineRule="auto"/>
        <w:jc w:val="both"/>
        <w:rPr>
          <w:rFonts w:ascii="Arial" w:hAnsi="Arial" w:cs="Arial"/>
          <w:b/>
          <w:sz w:val="22"/>
          <w:szCs w:val="22"/>
        </w:rPr>
      </w:pPr>
    </w:p>
    <w:p w14:paraId="3FE830B6" w14:textId="2279A6F9" w:rsidR="002D1E33" w:rsidRPr="002B750B" w:rsidRDefault="002D1E33" w:rsidP="002D1E33">
      <w:pPr>
        <w:autoSpaceDE w:val="0"/>
        <w:autoSpaceDN w:val="0"/>
        <w:adjustRightInd w:val="0"/>
        <w:spacing w:line="360" w:lineRule="auto"/>
        <w:jc w:val="both"/>
        <w:rPr>
          <w:rFonts w:ascii="Arial" w:eastAsia="Arial" w:hAnsi="Arial" w:cs="Arial"/>
          <w:sz w:val="22"/>
          <w:szCs w:val="22"/>
        </w:rPr>
      </w:pPr>
      <w:r w:rsidRPr="002B750B">
        <w:rPr>
          <w:rFonts w:ascii="Arial" w:hAnsi="Arial" w:cs="Arial"/>
          <w:b/>
          <w:sz w:val="22"/>
          <w:szCs w:val="22"/>
        </w:rPr>
        <w:t>2ª.-</w:t>
      </w:r>
      <w:r w:rsidRPr="002B750B">
        <w:rPr>
          <w:rFonts w:ascii="Arial" w:hAnsi="Arial" w:cs="Arial"/>
          <w:sz w:val="22"/>
          <w:szCs w:val="22"/>
        </w:rPr>
        <w:t xml:space="preserve"> </w:t>
      </w:r>
      <w:r w:rsidRPr="002B750B">
        <w:rPr>
          <w:rFonts w:ascii="Arial" w:eastAsia="Arial" w:hAnsi="Arial" w:cs="Arial"/>
          <w:sz w:val="22"/>
          <w:szCs w:val="22"/>
        </w:rPr>
        <w:t>De conformidad con lo dispuesto en los numerales 10 y 11, del Apartado C, de la Base V, del artículo 41 de la Carta Magna, refiere que en las entidades federativas, las elecciones estarán a cargo de organismos públicos locales en los términos de la propia Constitución Federal, que ejercerán todas aquéllas funciones no reservadas al Instituto Nacional Electoral y las que determine la ley.</w:t>
      </w:r>
    </w:p>
    <w:p w14:paraId="49A183F8" w14:textId="77777777" w:rsidR="002D1E33" w:rsidRPr="002B750B" w:rsidRDefault="002D1E33" w:rsidP="002D1E33">
      <w:pPr>
        <w:autoSpaceDE w:val="0"/>
        <w:autoSpaceDN w:val="0"/>
        <w:adjustRightInd w:val="0"/>
        <w:spacing w:line="360" w:lineRule="auto"/>
        <w:jc w:val="both"/>
        <w:rPr>
          <w:rFonts w:ascii="Arial" w:eastAsia="Arial" w:hAnsi="Arial" w:cs="Arial"/>
          <w:sz w:val="22"/>
          <w:szCs w:val="22"/>
        </w:rPr>
      </w:pPr>
    </w:p>
    <w:p w14:paraId="5450905E" w14:textId="3882CA1A" w:rsidR="002D1E33" w:rsidRPr="002B750B" w:rsidRDefault="002D1E33" w:rsidP="002D1E33">
      <w:pPr>
        <w:autoSpaceDE w:val="0"/>
        <w:autoSpaceDN w:val="0"/>
        <w:adjustRightInd w:val="0"/>
        <w:spacing w:line="360" w:lineRule="auto"/>
        <w:jc w:val="both"/>
        <w:rPr>
          <w:rFonts w:ascii="Arial" w:eastAsia="Arial" w:hAnsi="Arial" w:cs="Arial"/>
          <w:sz w:val="22"/>
          <w:szCs w:val="22"/>
        </w:rPr>
      </w:pPr>
      <w:r w:rsidRPr="002B750B">
        <w:rPr>
          <w:rFonts w:ascii="Arial" w:eastAsia="Arial" w:hAnsi="Arial" w:cs="Arial"/>
          <w:b/>
          <w:spacing w:val="1"/>
          <w:sz w:val="22"/>
          <w:szCs w:val="22"/>
        </w:rPr>
        <w:t>3ª.-</w:t>
      </w:r>
      <w:r w:rsidRPr="002B750B">
        <w:rPr>
          <w:rFonts w:ascii="Arial" w:eastAsia="Arial" w:hAnsi="Arial" w:cs="Arial"/>
          <w:b/>
          <w:sz w:val="22"/>
          <w:szCs w:val="22"/>
        </w:rPr>
        <w:t xml:space="preserve"> </w:t>
      </w:r>
      <w:r w:rsidRPr="002B750B">
        <w:rPr>
          <w:rFonts w:ascii="Arial" w:eastAsia="Arial" w:hAnsi="Arial" w:cs="Arial"/>
          <w:sz w:val="22"/>
          <w:szCs w:val="22"/>
        </w:rPr>
        <w:t>De conformidad a lo expuesto en el numeral 2 del artículo 98, de la Ley General de Instituciones y Procedimientos Electorales (LGIPE), los Organismos Públicos Locales Electorales (OPLE) son autoridad en la materia electoral, en los términos que establece la Constitución Federal, la propia LGIPE y las leyes locales correspondientes.</w:t>
      </w:r>
    </w:p>
    <w:p w14:paraId="31BF46BB" w14:textId="77777777" w:rsidR="002D1E33" w:rsidRPr="002B750B" w:rsidRDefault="002D1E33" w:rsidP="002D1E33">
      <w:pPr>
        <w:autoSpaceDE w:val="0"/>
        <w:autoSpaceDN w:val="0"/>
        <w:adjustRightInd w:val="0"/>
        <w:spacing w:line="360" w:lineRule="auto"/>
        <w:jc w:val="both"/>
        <w:rPr>
          <w:rFonts w:ascii="Arial" w:eastAsia="Arial" w:hAnsi="Arial" w:cs="Arial"/>
          <w:sz w:val="22"/>
          <w:szCs w:val="22"/>
        </w:rPr>
      </w:pPr>
    </w:p>
    <w:p w14:paraId="120952F2" w14:textId="0C901586" w:rsidR="002D1E33" w:rsidRPr="002B750B" w:rsidRDefault="002D1E33" w:rsidP="002D1E33">
      <w:pPr>
        <w:autoSpaceDE w:val="0"/>
        <w:autoSpaceDN w:val="0"/>
        <w:adjustRightInd w:val="0"/>
        <w:spacing w:line="360" w:lineRule="auto"/>
        <w:jc w:val="both"/>
        <w:rPr>
          <w:rFonts w:ascii="Arial" w:hAnsi="Arial" w:cs="Arial"/>
          <w:sz w:val="22"/>
          <w:szCs w:val="22"/>
          <w:shd w:val="clear" w:color="auto" w:fill="FFFFFF"/>
        </w:rPr>
      </w:pPr>
      <w:r w:rsidRPr="002B750B">
        <w:rPr>
          <w:rFonts w:ascii="Arial" w:hAnsi="Arial" w:cs="Arial"/>
          <w:sz w:val="22"/>
          <w:szCs w:val="22"/>
          <w:shd w:val="clear" w:color="auto" w:fill="FFFFFF"/>
        </w:rPr>
        <w:t xml:space="preserve">Conforme a lo señalado en los incisos a) y r), del artículo 104, de la LGIPE en cita, corresponde a los </w:t>
      </w:r>
      <w:r w:rsidRPr="002B750B">
        <w:rPr>
          <w:rFonts w:ascii="Arial" w:eastAsia="Arial" w:hAnsi="Arial" w:cs="Arial"/>
          <w:sz w:val="22"/>
          <w:szCs w:val="22"/>
        </w:rPr>
        <w:t>OPLE</w:t>
      </w:r>
      <w:r w:rsidRPr="002B750B">
        <w:rPr>
          <w:rFonts w:ascii="Arial" w:hAnsi="Arial" w:cs="Arial"/>
          <w:sz w:val="22"/>
          <w:szCs w:val="22"/>
          <w:shd w:val="clear" w:color="auto" w:fill="FFFFFF"/>
        </w:rPr>
        <w:t xml:space="preserve"> aplicar los lineamientos que emita el </w:t>
      </w:r>
      <w:r w:rsidRPr="002B750B">
        <w:rPr>
          <w:rFonts w:ascii="Arial" w:eastAsia="Arial" w:hAnsi="Arial" w:cs="Arial"/>
          <w:sz w:val="22"/>
          <w:szCs w:val="22"/>
        </w:rPr>
        <w:t>INE</w:t>
      </w:r>
      <w:r w:rsidRPr="002B750B">
        <w:rPr>
          <w:rFonts w:ascii="Arial" w:hAnsi="Arial" w:cs="Arial"/>
          <w:sz w:val="22"/>
          <w:szCs w:val="22"/>
          <w:shd w:val="clear" w:color="auto" w:fill="FFFFFF"/>
        </w:rPr>
        <w:t xml:space="preserve"> y ejercer aquéllas funciones no reservadas al mismo, que se establezcan en la legislación local correspondiente.</w:t>
      </w:r>
    </w:p>
    <w:p w14:paraId="0ABFCDAE" w14:textId="77777777" w:rsidR="002D1E33" w:rsidRPr="002B750B" w:rsidRDefault="002D1E33" w:rsidP="002D1E33">
      <w:pPr>
        <w:autoSpaceDE w:val="0"/>
        <w:autoSpaceDN w:val="0"/>
        <w:adjustRightInd w:val="0"/>
        <w:spacing w:line="360" w:lineRule="auto"/>
        <w:jc w:val="both"/>
        <w:rPr>
          <w:rFonts w:ascii="Arial" w:eastAsia="Arial" w:hAnsi="Arial" w:cs="Arial"/>
          <w:b/>
          <w:sz w:val="22"/>
          <w:szCs w:val="22"/>
        </w:rPr>
      </w:pPr>
    </w:p>
    <w:p w14:paraId="7B4255CA" w14:textId="77777777" w:rsidR="002D1E33" w:rsidRPr="002B750B" w:rsidRDefault="002D1E33" w:rsidP="002D1E33">
      <w:pPr>
        <w:spacing w:line="360" w:lineRule="auto"/>
        <w:jc w:val="both"/>
        <w:rPr>
          <w:rFonts w:ascii="Arial" w:hAnsi="Arial" w:cs="Arial"/>
          <w:sz w:val="22"/>
          <w:szCs w:val="22"/>
        </w:rPr>
      </w:pPr>
      <w:r w:rsidRPr="002B750B">
        <w:rPr>
          <w:rFonts w:ascii="Arial" w:eastAsia="Arial" w:hAnsi="Arial" w:cs="Arial"/>
          <w:b/>
          <w:sz w:val="22"/>
          <w:szCs w:val="22"/>
        </w:rPr>
        <w:t>4ª.-</w:t>
      </w:r>
      <w:r w:rsidRPr="002B750B">
        <w:rPr>
          <w:rFonts w:ascii="Arial" w:eastAsia="Arial" w:hAnsi="Arial" w:cs="Arial"/>
          <w:sz w:val="22"/>
          <w:szCs w:val="22"/>
        </w:rPr>
        <w:t xml:space="preserve"> </w:t>
      </w:r>
      <w:r w:rsidRPr="002B750B">
        <w:rPr>
          <w:rFonts w:ascii="Arial" w:hAnsi="Arial" w:cs="Arial"/>
          <w:sz w:val="22"/>
          <w:szCs w:val="22"/>
        </w:rPr>
        <w:t xml:space="preserve">De conformidad con lo dispuesto por los artículos 41, Base V, de la Constitución Federal; 89 de la Constitución Local; y 97 del Código Electoral, el Instituto Electoral del Estado es </w:t>
      </w:r>
      <w:r w:rsidRPr="002B750B">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2B750B">
        <w:rPr>
          <w:rFonts w:ascii="Arial" w:hAnsi="Arial" w:cs="Arial"/>
          <w:sz w:val="22"/>
          <w:szCs w:val="22"/>
        </w:rPr>
        <w:t>profesional en su desempeño e independiente en sus decisiones y funcionamiento.</w:t>
      </w:r>
    </w:p>
    <w:p w14:paraId="3AE20E75" w14:textId="77777777" w:rsidR="002D1E33" w:rsidRPr="002B750B" w:rsidRDefault="002D1E33" w:rsidP="002D1E33">
      <w:pPr>
        <w:spacing w:line="360" w:lineRule="auto"/>
        <w:jc w:val="both"/>
        <w:rPr>
          <w:rFonts w:ascii="Arial" w:hAnsi="Arial" w:cs="Arial"/>
          <w:sz w:val="22"/>
          <w:szCs w:val="22"/>
        </w:rPr>
      </w:pPr>
    </w:p>
    <w:p w14:paraId="0D5183E3" w14:textId="77777777" w:rsidR="002D1E33" w:rsidRPr="002B750B" w:rsidRDefault="002D1E33" w:rsidP="002D1E33">
      <w:pPr>
        <w:autoSpaceDE w:val="0"/>
        <w:autoSpaceDN w:val="0"/>
        <w:adjustRightInd w:val="0"/>
        <w:spacing w:line="360" w:lineRule="auto"/>
        <w:jc w:val="both"/>
        <w:rPr>
          <w:rFonts w:ascii="Arial" w:eastAsia="Arial" w:hAnsi="Arial" w:cs="Arial"/>
          <w:sz w:val="22"/>
          <w:szCs w:val="22"/>
        </w:rPr>
      </w:pPr>
      <w:r w:rsidRPr="002B750B">
        <w:rPr>
          <w:rFonts w:ascii="Arial" w:eastAsia="Arial" w:hAnsi="Arial" w:cs="Arial"/>
          <w:sz w:val="22"/>
          <w:szCs w:val="22"/>
        </w:rPr>
        <w:t xml:space="preserve">Asimismo, </w:t>
      </w:r>
      <w:r w:rsidRPr="002B750B">
        <w:rPr>
          <w:rFonts w:ascii="Arial" w:hAnsi="Arial" w:cs="Arial"/>
          <w:sz w:val="22"/>
          <w:szCs w:val="22"/>
        </w:rPr>
        <w:t>el referido artículo Constitucional, así como</w:t>
      </w:r>
      <w:r w:rsidRPr="002B750B">
        <w:rPr>
          <w:rFonts w:ascii="Arial" w:eastAsia="Arial" w:hAnsi="Arial" w:cs="Arial"/>
          <w:sz w:val="22"/>
          <w:szCs w:val="22"/>
        </w:rPr>
        <w:t xml:space="preserve"> el inciso b), fracción IV del artículo 116 de la propia Constitución Federal; el numeral 1 del artículo 98 de la LGIPE; el referido artículo 89 de la Constitución Local y sus correlativos 4, párrafo segundo y 100 del citado Código, establecen que la </w:t>
      </w:r>
      <w:r w:rsidRPr="002B750B">
        <w:rPr>
          <w:rFonts w:ascii="Arial" w:hAnsi="Arial" w:cs="Arial"/>
          <w:sz w:val="22"/>
          <w:szCs w:val="22"/>
        </w:rPr>
        <w:t xml:space="preserve">certeza, imparcialidad, independencia, legalidad, objetividad, máxima publicidad </w:t>
      </w:r>
      <w:r w:rsidRPr="002B750B">
        <w:rPr>
          <w:rFonts w:ascii="Arial" w:hAnsi="Arial" w:cs="Arial"/>
          <w:bCs/>
          <w:sz w:val="22"/>
          <w:szCs w:val="22"/>
        </w:rPr>
        <w:t>y paridad,</w:t>
      </w:r>
      <w:r w:rsidRPr="002B750B">
        <w:rPr>
          <w:rFonts w:ascii="Arial" w:hAnsi="Arial" w:cs="Arial"/>
          <w:sz w:val="22"/>
          <w:szCs w:val="22"/>
        </w:rPr>
        <w:t xml:space="preserve"> </w:t>
      </w:r>
      <w:r w:rsidRPr="002B750B">
        <w:rPr>
          <w:rFonts w:ascii="Arial" w:eastAsia="Arial" w:hAnsi="Arial" w:cs="Arial"/>
          <w:sz w:val="22"/>
          <w:szCs w:val="22"/>
        </w:rPr>
        <w:t>serán principios rectores del Instituto en comento.</w:t>
      </w:r>
    </w:p>
    <w:p w14:paraId="0B3D45BA" w14:textId="77777777" w:rsidR="002D1E33" w:rsidRPr="002B750B" w:rsidRDefault="002D1E33" w:rsidP="002D1E33">
      <w:pPr>
        <w:autoSpaceDE w:val="0"/>
        <w:autoSpaceDN w:val="0"/>
        <w:adjustRightInd w:val="0"/>
        <w:spacing w:line="360" w:lineRule="auto"/>
        <w:jc w:val="both"/>
        <w:rPr>
          <w:rFonts w:ascii="Arial" w:eastAsia="Arial" w:hAnsi="Arial" w:cs="Arial"/>
          <w:sz w:val="22"/>
          <w:szCs w:val="22"/>
        </w:rPr>
      </w:pPr>
    </w:p>
    <w:p w14:paraId="48A8B521" w14:textId="282B3119" w:rsidR="002D1E33" w:rsidRPr="002B750B" w:rsidRDefault="002D1E33" w:rsidP="002D1E33">
      <w:pPr>
        <w:autoSpaceDE w:val="0"/>
        <w:autoSpaceDN w:val="0"/>
        <w:adjustRightInd w:val="0"/>
        <w:spacing w:line="360" w:lineRule="auto"/>
        <w:jc w:val="both"/>
        <w:rPr>
          <w:rFonts w:ascii="Arial" w:eastAsia="Arial" w:hAnsi="Arial" w:cs="Arial"/>
          <w:sz w:val="22"/>
          <w:szCs w:val="22"/>
        </w:rPr>
      </w:pPr>
      <w:r w:rsidRPr="002B750B">
        <w:rPr>
          <w:rFonts w:ascii="Arial" w:hAnsi="Arial" w:cs="Arial"/>
          <w:b/>
          <w:sz w:val="22"/>
          <w:szCs w:val="22"/>
        </w:rPr>
        <w:t xml:space="preserve">5ª.- </w:t>
      </w:r>
      <w:r w:rsidRPr="002B750B">
        <w:rPr>
          <w:rFonts w:ascii="Arial" w:hAnsi="Arial" w:cs="Arial"/>
          <w:sz w:val="22"/>
          <w:szCs w:val="22"/>
        </w:rPr>
        <w:t xml:space="preserve">De acuerdo a lo dispuesto en el </w:t>
      </w:r>
      <w:r w:rsidRPr="002B750B">
        <w:rPr>
          <w:rFonts w:ascii="Arial" w:eastAsia="Calibri" w:hAnsi="Arial" w:cs="Arial"/>
          <w:sz w:val="22"/>
          <w:szCs w:val="22"/>
          <w:lang w:val="es-MX" w:eastAsia="en-US"/>
        </w:rPr>
        <w:t>artículo 99 del Código Comicial Local, son fines del Instituto Electoral del Estado, p</w:t>
      </w:r>
      <w:r w:rsidRPr="002B750B">
        <w:rPr>
          <w:rFonts w:ascii="Arial" w:eastAsia="Calibri" w:hAnsi="Arial" w:cs="Arial"/>
          <w:sz w:val="22"/>
          <w:szCs w:val="22"/>
          <w:lang w:val="es-ES_tradnl" w:eastAsia="en-US"/>
        </w:rPr>
        <w:t xml:space="preserve">reservar, fortalecer, promover y fomentar el desarrollo de la democracia en la </w:t>
      </w:r>
      <w:r w:rsidR="00283BB8">
        <w:rPr>
          <w:rFonts w:ascii="Arial" w:eastAsia="Calibri" w:hAnsi="Arial" w:cs="Arial"/>
          <w:sz w:val="22"/>
          <w:szCs w:val="22"/>
          <w:lang w:val="es-ES_tradnl" w:eastAsia="en-US"/>
        </w:rPr>
        <w:t>e</w:t>
      </w:r>
      <w:r w:rsidRPr="002B750B">
        <w:rPr>
          <w:rFonts w:ascii="Arial" w:eastAsia="Calibri" w:hAnsi="Arial" w:cs="Arial"/>
          <w:sz w:val="22"/>
          <w:szCs w:val="22"/>
          <w:lang w:val="es-ES_tradnl" w:eastAsia="en-US"/>
        </w:rPr>
        <w:t xml:space="preserve">ntidad; preservar y fortalecer el régimen de partidos políticos; </w:t>
      </w:r>
      <w:r w:rsidRPr="002B750B">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2B750B">
        <w:rPr>
          <w:rFonts w:ascii="Arial" w:eastAsia="Calibri" w:hAnsi="Arial" w:cs="Arial"/>
          <w:sz w:val="22"/>
          <w:szCs w:val="22"/>
          <w:lang w:val="es-ES_tradnl" w:eastAsia="en-US"/>
        </w:rPr>
        <w:t>coadyuvar en la promoción y difusión de la cultura cívica, política democrática.</w:t>
      </w:r>
    </w:p>
    <w:p w14:paraId="5183D318" w14:textId="77777777" w:rsidR="00D12DFB" w:rsidRPr="002B750B" w:rsidRDefault="00D12DFB" w:rsidP="0092447D">
      <w:pPr>
        <w:spacing w:line="360" w:lineRule="auto"/>
        <w:jc w:val="both"/>
        <w:rPr>
          <w:rFonts w:ascii="Arial" w:hAnsi="Arial" w:cs="Arial"/>
          <w:sz w:val="22"/>
          <w:szCs w:val="22"/>
        </w:rPr>
      </w:pPr>
    </w:p>
    <w:p w14:paraId="4946112A" w14:textId="3B04855E" w:rsidR="00D12DFB" w:rsidRPr="002B750B" w:rsidRDefault="002D1E33" w:rsidP="0092447D">
      <w:pPr>
        <w:spacing w:line="360" w:lineRule="auto"/>
        <w:jc w:val="both"/>
        <w:rPr>
          <w:rFonts w:ascii="Arial" w:hAnsi="Arial" w:cs="Arial"/>
          <w:sz w:val="22"/>
          <w:szCs w:val="22"/>
        </w:rPr>
      </w:pPr>
      <w:r w:rsidRPr="002B750B">
        <w:rPr>
          <w:rFonts w:ascii="Arial" w:hAnsi="Arial" w:cs="Arial"/>
          <w:b/>
          <w:sz w:val="22"/>
          <w:szCs w:val="22"/>
        </w:rPr>
        <w:t>6</w:t>
      </w:r>
      <w:r w:rsidR="00D12DFB" w:rsidRPr="002B750B">
        <w:rPr>
          <w:rFonts w:ascii="Arial" w:hAnsi="Arial" w:cs="Arial"/>
          <w:b/>
          <w:sz w:val="22"/>
          <w:szCs w:val="22"/>
        </w:rPr>
        <w:t>ª.-</w:t>
      </w:r>
      <w:r w:rsidR="00D12DFB" w:rsidRPr="002B750B">
        <w:rPr>
          <w:rFonts w:ascii="Arial" w:hAnsi="Arial" w:cs="Arial"/>
          <w:sz w:val="22"/>
          <w:szCs w:val="22"/>
        </w:rPr>
        <w:t xml:space="preserve"> De </w:t>
      </w:r>
      <w:r w:rsidR="00F376CF" w:rsidRPr="002B750B">
        <w:rPr>
          <w:rFonts w:ascii="Arial" w:hAnsi="Arial" w:cs="Arial"/>
          <w:sz w:val="22"/>
          <w:szCs w:val="22"/>
        </w:rPr>
        <w:t xml:space="preserve">conformidad con </w:t>
      </w:r>
      <w:r w:rsidR="00D12DFB" w:rsidRPr="002B750B">
        <w:rPr>
          <w:rFonts w:ascii="Arial" w:hAnsi="Arial" w:cs="Arial"/>
          <w:sz w:val="22"/>
          <w:szCs w:val="22"/>
        </w:rPr>
        <w:t>los artículos 3, párrafo 1, de la Ley General de Partidos Políticos</w:t>
      </w:r>
      <w:r w:rsidR="00F376CF" w:rsidRPr="002B750B">
        <w:rPr>
          <w:rFonts w:ascii="Arial" w:hAnsi="Arial" w:cs="Arial"/>
          <w:sz w:val="22"/>
          <w:szCs w:val="22"/>
        </w:rPr>
        <w:t>,</w:t>
      </w:r>
      <w:r w:rsidR="00D12DFB" w:rsidRPr="002B750B">
        <w:rPr>
          <w:rFonts w:ascii="Arial" w:hAnsi="Arial" w:cs="Arial"/>
          <w:sz w:val="22"/>
          <w:szCs w:val="22"/>
        </w:rPr>
        <w:t xml:space="preserve"> </w:t>
      </w:r>
      <w:r w:rsidR="007A0FEF" w:rsidRPr="002B750B">
        <w:rPr>
          <w:rFonts w:ascii="Arial" w:hAnsi="Arial" w:cs="Arial"/>
          <w:sz w:val="22"/>
          <w:szCs w:val="22"/>
        </w:rPr>
        <w:t>87</w:t>
      </w:r>
      <w:r w:rsidR="00D12DFB" w:rsidRPr="002B750B">
        <w:rPr>
          <w:rFonts w:ascii="Arial" w:hAnsi="Arial" w:cs="Arial"/>
          <w:sz w:val="22"/>
          <w:szCs w:val="22"/>
        </w:rPr>
        <w:t xml:space="preserve"> de la Constitución Política del Estado Libre y Soberano de Colima</w:t>
      </w:r>
      <w:r w:rsidR="00F376CF" w:rsidRPr="002B750B">
        <w:rPr>
          <w:rFonts w:ascii="Arial" w:hAnsi="Arial" w:cs="Arial"/>
          <w:sz w:val="22"/>
          <w:szCs w:val="22"/>
        </w:rPr>
        <w:t>,</w:t>
      </w:r>
      <w:r w:rsidR="00D12DFB" w:rsidRPr="002B750B">
        <w:rPr>
          <w:rFonts w:ascii="Arial" w:hAnsi="Arial" w:cs="Arial"/>
          <w:sz w:val="22"/>
          <w:szCs w:val="22"/>
        </w:rPr>
        <w:t xml:space="preserve"> y 36, párrafo primero, del Código Electoral, los partidos políticos son entes de interés público con personalidad jurídica y patrimonio propio, con registro legal ante el Instituto Nacional Electoral o ante el Instituto Electoral del Estado y tienen como fin, promover la participación del pueblo en la vida democrática, contribuir a la integración de los órganos de representación política y, c</w:t>
      </w:r>
      <w:r w:rsidR="00187D2F" w:rsidRPr="002B750B">
        <w:rPr>
          <w:rFonts w:ascii="Arial" w:hAnsi="Arial" w:cs="Arial"/>
          <w:sz w:val="22"/>
          <w:szCs w:val="22"/>
        </w:rPr>
        <w:t>omo organizaciones de ciudadanas y ciudadanos</w:t>
      </w:r>
      <w:r w:rsidR="00D12DFB" w:rsidRPr="002B750B">
        <w:rPr>
          <w:rFonts w:ascii="Arial" w:hAnsi="Arial" w:cs="Arial"/>
          <w:sz w:val="22"/>
          <w:szCs w:val="22"/>
        </w:rPr>
        <w:t xml:space="preserve">, hacer posible el acceso de éstos al ejercicio del poder público. </w:t>
      </w:r>
    </w:p>
    <w:p w14:paraId="200D631C" w14:textId="77777777" w:rsidR="00D12DFB" w:rsidRPr="002B750B" w:rsidRDefault="00D12DFB" w:rsidP="0092447D">
      <w:pPr>
        <w:spacing w:line="360" w:lineRule="auto"/>
        <w:jc w:val="both"/>
        <w:rPr>
          <w:rFonts w:ascii="Arial" w:hAnsi="Arial" w:cs="Arial"/>
          <w:sz w:val="22"/>
          <w:szCs w:val="22"/>
        </w:rPr>
      </w:pPr>
    </w:p>
    <w:p w14:paraId="3C9FDD66" w14:textId="708D202E" w:rsidR="00D12DFB" w:rsidRPr="002B750B" w:rsidRDefault="00D12DFB" w:rsidP="0092447D">
      <w:pPr>
        <w:spacing w:line="360" w:lineRule="auto"/>
        <w:jc w:val="both"/>
        <w:rPr>
          <w:rFonts w:ascii="Arial" w:hAnsi="Arial" w:cs="Arial"/>
          <w:sz w:val="22"/>
          <w:szCs w:val="22"/>
        </w:rPr>
      </w:pPr>
      <w:r w:rsidRPr="002B750B">
        <w:rPr>
          <w:rFonts w:ascii="Arial" w:hAnsi="Arial" w:cs="Arial"/>
          <w:sz w:val="22"/>
          <w:szCs w:val="22"/>
        </w:rPr>
        <w:t xml:space="preserve">Estos institutos políticos realizan gastos en el ejercicio de sus actividades ordinarias y permanentes, así como en la implementación de diversos programas según sus funciones y las atribuciones otorgadas por los numerales 23 y 25 de la Ley General de Partidos Políticos, así como por el artículo 39 del Código Electoral, de tal forma que los partidos políticos, tienen derecho a acceder a las prerrogativas y recibir financiamiento público en los términos que las leyes de la materia </w:t>
      </w:r>
      <w:r w:rsidR="00C86346" w:rsidRPr="002B750B">
        <w:rPr>
          <w:rFonts w:ascii="Arial" w:hAnsi="Arial" w:cs="Arial"/>
          <w:sz w:val="22"/>
          <w:szCs w:val="22"/>
        </w:rPr>
        <w:t xml:space="preserve">lo </w:t>
      </w:r>
      <w:r w:rsidRPr="002B750B">
        <w:rPr>
          <w:rFonts w:ascii="Arial" w:hAnsi="Arial" w:cs="Arial"/>
          <w:sz w:val="22"/>
          <w:szCs w:val="22"/>
        </w:rPr>
        <w:t xml:space="preserve">determinen. </w:t>
      </w:r>
    </w:p>
    <w:p w14:paraId="5BFD5CAF" w14:textId="77777777" w:rsidR="00D12DFB" w:rsidRPr="002B750B" w:rsidRDefault="00D12DFB" w:rsidP="00D12DFB">
      <w:pPr>
        <w:spacing w:line="360" w:lineRule="auto"/>
        <w:jc w:val="both"/>
        <w:rPr>
          <w:rFonts w:ascii="Arial" w:hAnsi="Arial" w:cs="Arial"/>
          <w:sz w:val="22"/>
          <w:szCs w:val="22"/>
        </w:rPr>
      </w:pPr>
    </w:p>
    <w:p w14:paraId="21D97C1E" w14:textId="5AC2E0A0" w:rsidR="00D12DFB" w:rsidRPr="002B750B" w:rsidRDefault="002D1E33" w:rsidP="00D12DFB">
      <w:pPr>
        <w:spacing w:line="360" w:lineRule="auto"/>
        <w:jc w:val="both"/>
        <w:rPr>
          <w:rFonts w:ascii="Arial" w:hAnsi="Arial" w:cs="Arial"/>
          <w:sz w:val="22"/>
          <w:szCs w:val="22"/>
        </w:rPr>
      </w:pPr>
      <w:r w:rsidRPr="002B750B">
        <w:rPr>
          <w:rFonts w:ascii="Arial" w:hAnsi="Arial" w:cs="Arial"/>
          <w:b/>
          <w:sz w:val="22"/>
          <w:szCs w:val="22"/>
        </w:rPr>
        <w:t>7</w:t>
      </w:r>
      <w:r w:rsidR="00D12DFB" w:rsidRPr="002B750B">
        <w:rPr>
          <w:rFonts w:ascii="Arial" w:hAnsi="Arial" w:cs="Arial"/>
          <w:b/>
          <w:sz w:val="22"/>
          <w:szCs w:val="22"/>
        </w:rPr>
        <w:t>ª.-</w:t>
      </w:r>
      <w:r w:rsidR="00D12DFB" w:rsidRPr="002B750B">
        <w:rPr>
          <w:rFonts w:ascii="Arial" w:hAnsi="Arial" w:cs="Arial"/>
          <w:sz w:val="22"/>
          <w:szCs w:val="22"/>
        </w:rPr>
        <w:t xml:space="preserve"> En tal virtud, la propia Constitución Local, en su numeral 8</w:t>
      </w:r>
      <w:r w:rsidR="003E2C60" w:rsidRPr="002B750B">
        <w:rPr>
          <w:rFonts w:ascii="Arial" w:hAnsi="Arial" w:cs="Arial"/>
          <w:sz w:val="22"/>
          <w:szCs w:val="22"/>
        </w:rPr>
        <w:t xml:space="preserve">7, párrafo décimo, dispone </w:t>
      </w:r>
      <w:r w:rsidR="00D12DFB" w:rsidRPr="002B750B">
        <w:rPr>
          <w:rFonts w:ascii="Arial" w:hAnsi="Arial" w:cs="Arial"/>
          <w:sz w:val="22"/>
          <w:szCs w:val="22"/>
        </w:rPr>
        <w:t>que el Código de la materia debe garantizar que los Partidos Políticos cuenten de manera equitativa, con elementos para llevar a cabo sus actividades y señalar las reglas a las que se sujetará el financiamiento ordinario de los propios partidos y de sus campañas electorales, debiendo garantizar que los recursos públicos prevalezcan sobre los de origen privado.</w:t>
      </w:r>
    </w:p>
    <w:p w14:paraId="2F7B5CDF" w14:textId="77777777" w:rsidR="00D12DFB" w:rsidRPr="002B750B" w:rsidRDefault="00D12DFB" w:rsidP="00D12DFB">
      <w:pPr>
        <w:spacing w:line="360" w:lineRule="auto"/>
        <w:jc w:val="both"/>
        <w:rPr>
          <w:rFonts w:ascii="Arial" w:hAnsi="Arial" w:cs="Arial"/>
          <w:sz w:val="22"/>
          <w:szCs w:val="22"/>
        </w:rPr>
      </w:pPr>
    </w:p>
    <w:p w14:paraId="2AA6A5EA" w14:textId="77777777" w:rsidR="00D12DFB" w:rsidRPr="002B750B" w:rsidRDefault="00D12DFB" w:rsidP="00D12DFB">
      <w:pPr>
        <w:spacing w:line="360" w:lineRule="auto"/>
        <w:jc w:val="both"/>
        <w:rPr>
          <w:rFonts w:ascii="Arial" w:hAnsi="Arial" w:cs="Arial"/>
          <w:sz w:val="22"/>
          <w:szCs w:val="22"/>
        </w:rPr>
      </w:pPr>
      <w:r w:rsidRPr="002B750B">
        <w:rPr>
          <w:rFonts w:ascii="Arial" w:hAnsi="Arial" w:cs="Arial"/>
          <w:sz w:val="22"/>
          <w:szCs w:val="22"/>
        </w:rPr>
        <w:lastRenderedPageBreak/>
        <w:t xml:space="preserve">Asimismo, </w:t>
      </w:r>
      <w:r w:rsidRPr="002B750B">
        <w:rPr>
          <w:rFonts w:ascii="Arial" w:hAnsi="Arial" w:cs="Arial"/>
          <w:sz w:val="22"/>
          <w:szCs w:val="22"/>
          <w:u w:val="single"/>
        </w:rPr>
        <w:t xml:space="preserve">establece que el financiamiento público para los Partidos Políticos que mantengan su </w:t>
      </w:r>
      <w:r w:rsidR="004F6C84" w:rsidRPr="002B750B">
        <w:rPr>
          <w:rFonts w:ascii="Arial" w:hAnsi="Arial" w:cs="Arial"/>
          <w:sz w:val="22"/>
          <w:szCs w:val="22"/>
          <w:u w:val="single"/>
        </w:rPr>
        <w:t>inscripción</w:t>
      </w:r>
      <w:r w:rsidRPr="002B750B">
        <w:rPr>
          <w:rFonts w:ascii="Arial" w:hAnsi="Arial" w:cs="Arial"/>
          <w:sz w:val="22"/>
          <w:szCs w:val="22"/>
          <w:u w:val="single"/>
        </w:rPr>
        <w:t xml:space="preserve"> después de cada elección,</w:t>
      </w:r>
      <w:r w:rsidRPr="002B750B">
        <w:rPr>
          <w:rFonts w:ascii="Arial" w:hAnsi="Arial" w:cs="Arial"/>
          <w:sz w:val="22"/>
          <w:szCs w:val="22"/>
        </w:rPr>
        <w:t xml:space="preserve"> se compondrá de las ministraciones destinadas al sostenimiento de sus actividades ordinarias permanentes, las tendientes a la obtención del voto durante los procesos electorales y las de carácter específico. </w:t>
      </w:r>
    </w:p>
    <w:p w14:paraId="5637BFBF" w14:textId="77777777" w:rsidR="00D12DFB" w:rsidRPr="002B750B" w:rsidRDefault="00D12DFB" w:rsidP="00D12DFB">
      <w:pPr>
        <w:spacing w:line="360" w:lineRule="auto"/>
        <w:jc w:val="both"/>
        <w:rPr>
          <w:rFonts w:ascii="Arial" w:hAnsi="Arial" w:cs="Arial"/>
          <w:sz w:val="22"/>
          <w:szCs w:val="22"/>
        </w:rPr>
      </w:pPr>
    </w:p>
    <w:p w14:paraId="33C3F601" w14:textId="3C06FC54" w:rsidR="00466CBA" w:rsidRPr="002B750B" w:rsidRDefault="002D1E33" w:rsidP="003E2C60">
      <w:pPr>
        <w:pStyle w:val="Prrafodelista"/>
        <w:spacing w:after="0" w:line="360" w:lineRule="auto"/>
        <w:ind w:left="0"/>
        <w:contextualSpacing/>
        <w:jc w:val="both"/>
        <w:rPr>
          <w:rFonts w:ascii="Arial" w:hAnsi="Arial" w:cs="Arial"/>
        </w:rPr>
      </w:pPr>
      <w:r w:rsidRPr="002B750B">
        <w:rPr>
          <w:rFonts w:ascii="Arial" w:hAnsi="Arial" w:cs="Arial"/>
          <w:b/>
        </w:rPr>
        <w:t>8</w:t>
      </w:r>
      <w:r w:rsidR="00E41F42" w:rsidRPr="002B750B">
        <w:rPr>
          <w:rFonts w:ascii="Arial" w:hAnsi="Arial" w:cs="Arial"/>
          <w:b/>
        </w:rPr>
        <w:t>ª.-</w:t>
      </w:r>
      <w:r w:rsidR="00E41F42" w:rsidRPr="002B750B">
        <w:rPr>
          <w:rFonts w:ascii="Arial" w:hAnsi="Arial" w:cs="Arial"/>
        </w:rPr>
        <w:t xml:space="preserve"> </w:t>
      </w:r>
      <w:r w:rsidR="00134BAB" w:rsidRPr="002B750B">
        <w:rPr>
          <w:rFonts w:ascii="Arial" w:hAnsi="Arial" w:cs="Arial"/>
        </w:rPr>
        <w:t>Vertidas las consideraciones que anteceden</w:t>
      </w:r>
      <w:r w:rsidR="00466CBA" w:rsidRPr="002B750B">
        <w:rPr>
          <w:rFonts w:ascii="Arial" w:hAnsi="Arial" w:cs="Arial"/>
        </w:rPr>
        <w:t>, se determina que los Partidos Políticos que tienen derecho de recibir financiamiento público</w:t>
      </w:r>
      <w:r w:rsidR="00975A83" w:rsidRPr="002B750B">
        <w:rPr>
          <w:rFonts w:ascii="Arial" w:hAnsi="Arial" w:cs="Arial"/>
        </w:rPr>
        <w:t xml:space="preserve">, </w:t>
      </w:r>
      <w:r w:rsidR="00466CBA" w:rsidRPr="002B750B">
        <w:rPr>
          <w:rFonts w:ascii="Arial" w:hAnsi="Arial" w:cs="Arial"/>
        </w:rPr>
        <w:t xml:space="preserve">en </w:t>
      </w:r>
      <w:r w:rsidR="00975A83" w:rsidRPr="002B750B">
        <w:rPr>
          <w:rFonts w:ascii="Arial" w:hAnsi="Arial" w:cs="Arial"/>
        </w:rPr>
        <w:t>razón</w:t>
      </w:r>
      <w:r w:rsidR="00466CBA" w:rsidRPr="002B750B">
        <w:rPr>
          <w:rFonts w:ascii="Arial" w:hAnsi="Arial" w:cs="Arial"/>
        </w:rPr>
        <w:t xml:space="preserve"> de haber participado en la elección inmediata anterior de Diputaciones locales por el principio de Mayoría Relativa, cubriendo cuando menos el 50% de los distritos electorales y obtener el 3% de la votación total en dicha elección y/o al haber conservado su registro como Partidos Políticos Nacionales y presentado la constancia actualizada de la vigencia de su registro ante el </w:t>
      </w:r>
      <w:r w:rsidR="004F741C">
        <w:rPr>
          <w:rFonts w:ascii="Arial" w:hAnsi="Arial" w:cs="Arial"/>
        </w:rPr>
        <w:t>I</w:t>
      </w:r>
      <w:r w:rsidR="00466CBA" w:rsidRPr="002B750B">
        <w:rPr>
          <w:rFonts w:ascii="Arial" w:hAnsi="Arial" w:cs="Arial"/>
        </w:rPr>
        <w:t>NE</w:t>
      </w:r>
      <w:r w:rsidR="00A61FB1" w:rsidRPr="002B750B">
        <w:rPr>
          <w:rFonts w:ascii="Arial" w:hAnsi="Arial" w:cs="Arial"/>
        </w:rPr>
        <w:t>;</w:t>
      </w:r>
      <w:r w:rsidR="004960EE" w:rsidRPr="002B750B">
        <w:rPr>
          <w:rFonts w:ascii="Arial" w:hAnsi="Arial" w:cs="Arial"/>
        </w:rPr>
        <w:t xml:space="preserve"> o por haber obtenido su</w:t>
      </w:r>
      <w:r w:rsidR="00A61FB1" w:rsidRPr="002B750B">
        <w:rPr>
          <w:rFonts w:ascii="Arial" w:hAnsi="Arial" w:cs="Arial"/>
        </w:rPr>
        <w:t xml:space="preserve"> registro</w:t>
      </w:r>
      <w:r w:rsidR="004960EE" w:rsidRPr="002B750B">
        <w:rPr>
          <w:rFonts w:ascii="Arial" w:hAnsi="Arial" w:cs="Arial"/>
        </w:rPr>
        <w:t xml:space="preserve"> como partido político</w:t>
      </w:r>
      <w:r w:rsidR="00A61FB1" w:rsidRPr="002B750B">
        <w:rPr>
          <w:rFonts w:ascii="Arial" w:hAnsi="Arial" w:cs="Arial"/>
        </w:rPr>
        <w:t xml:space="preserve"> local ante el Instituto electoral de la entidad,</w:t>
      </w:r>
      <w:r w:rsidR="00466CBA" w:rsidRPr="002B750B">
        <w:rPr>
          <w:rFonts w:ascii="Arial" w:hAnsi="Arial" w:cs="Arial"/>
        </w:rPr>
        <w:t xml:space="preserve"> son: </w:t>
      </w:r>
    </w:p>
    <w:p w14:paraId="7FC14240" w14:textId="77777777" w:rsidR="003E2C60" w:rsidRPr="002B750B" w:rsidRDefault="003E2C60" w:rsidP="005867B7">
      <w:pPr>
        <w:contextualSpacing/>
        <w:jc w:val="center"/>
        <w:rPr>
          <w:rFonts w:ascii="Arial" w:hAnsi="Arial" w:cs="Arial"/>
          <w:i/>
          <w:sz w:val="18"/>
          <w:szCs w:val="20"/>
        </w:rPr>
      </w:pPr>
    </w:p>
    <w:p w14:paraId="341792CD" w14:textId="75D8041F" w:rsidR="005867B7" w:rsidRPr="002B750B" w:rsidRDefault="003E2C60" w:rsidP="005867B7">
      <w:pPr>
        <w:contextualSpacing/>
        <w:jc w:val="center"/>
        <w:rPr>
          <w:rFonts w:ascii="Arial" w:hAnsi="Arial" w:cs="Arial"/>
          <w:i/>
          <w:sz w:val="18"/>
          <w:szCs w:val="20"/>
        </w:rPr>
      </w:pPr>
      <w:r w:rsidRPr="002B750B">
        <w:rPr>
          <w:rFonts w:ascii="Arial" w:hAnsi="Arial" w:cs="Arial"/>
          <w:i/>
          <w:sz w:val="18"/>
          <w:szCs w:val="20"/>
        </w:rPr>
        <w:t xml:space="preserve">Tabla </w:t>
      </w:r>
      <w:r w:rsidR="004960EE" w:rsidRPr="002B750B">
        <w:rPr>
          <w:rFonts w:ascii="Arial" w:hAnsi="Arial" w:cs="Arial"/>
          <w:i/>
          <w:sz w:val="18"/>
          <w:szCs w:val="20"/>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tblGrid>
      <w:tr w:rsidR="00E65112" w:rsidRPr="002B750B" w14:paraId="2D3AB6DB" w14:textId="77777777" w:rsidTr="00192778">
        <w:trPr>
          <w:trHeight w:val="434"/>
          <w:jc w:val="center"/>
        </w:trPr>
        <w:tc>
          <w:tcPr>
            <w:tcW w:w="4828" w:type="dxa"/>
            <w:shd w:val="clear" w:color="auto" w:fill="BFBFBF" w:themeFill="background1" w:themeFillShade="BF"/>
            <w:vAlign w:val="center"/>
          </w:tcPr>
          <w:p w14:paraId="07679E90" w14:textId="77777777" w:rsidR="003E2C60" w:rsidRPr="002B750B" w:rsidRDefault="003E2C60" w:rsidP="00192778">
            <w:pPr>
              <w:contextualSpacing/>
              <w:jc w:val="center"/>
              <w:rPr>
                <w:rFonts w:ascii="Arial" w:hAnsi="Arial" w:cs="Arial"/>
                <w:b/>
                <w:sz w:val="22"/>
                <w:szCs w:val="22"/>
              </w:rPr>
            </w:pPr>
            <w:r w:rsidRPr="002B750B">
              <w:rPr>
                <w:rFonts w:ascii="Arial" w:hAnsi="Arial" w:cs="Arial"/>
                <w:b/>
                <w:sz w:val="22"/>
                <w:szCs w:val="22"/>
              </w:rPr>
              <w:t>PARTIDO POLÍTICO</w:t>
            </w:r>
          </w:p>
        </w:tc>
      </w:tr>
      <w:tr w:rsidR="00421D3C" w:rsidRPr="002B750B" w14:paraId="66332F3E" w14:textId="77777777" w:rsidTr="00421D3C">
        <w:trPr>
          <w:trHeight w:val="423"/>
          <w:jc w:val="center"/>
        </w:trPr>
        <w:tc>
          <w:tcPr>
            <w:tcW w:w="4828" w:type="dxa"/>
            <w:shd w:val="clear" w:color="auto" w:fill="auto"/>
            <w:vAlign w:val="center"/>
          </w:tcPr>
          <w:p w14:paraId="4085C068" w14:textId="5FB15C36" w:rsidR="00421D3C" w:rsidRPr="002B750B" w:rsidRDefault="00421D3C" w:rsidP="00192778">
            <w:pPr>
              <w:contextualSpacing/>
              <w:rPr>
                <w:rFonts w:ascii="Arial" w:hAnsi="Arial" w:cs="Arial"/>
                <w:sz w:val="22"/>
                <w:szCs w:val="22"/>
              </w:rPr>
            </w:pPr>
            <w:r w:rsidRPr="002B750B">
              <w:rPr>
                <w:rFonts w:ascii="Arial" w:hAnsi="Arial" w:cs="Arial"/>
                <w:sz w:val="22"/>
                <w:szCs w:val="22"/>
              </w:rPr>
              <w:t>Partido Acción Nacional</w:t>
            </w:r>
          </w:p>
        </w:tc>
      </w:tr>
      <w:tr w:rsidR="00421D3C" w:rsidRPr="002B750B" w14:paraId="596E4242" w14:textId="77777777" w:rsidTr="00421D3C">
        <w:trPr>
          <w:trHeight w:val="414"/>
          <w:jc w:val="center"/>
        </w:trPr>
        <w:tc>
          <w:tcPr>
            <w:tcW w:w="4828" w:type="dxa"/>
            <w:shd w:val="clear" w:color="auto" w:fill="auto"/>
            <w:vAlign w:val="center"/>
          </w:tcPr>
          <w:p w14:paraId="54A85914" w14:textId="482DFAD3" w:rsidR="00421D3C" w:rsidRPr="002B750B" w:rsidRDefault="00421D3C" w:rsidP="00192778">
            <w:pPr>
              <w:contextualSpacing/>
              <w:rPr>
                <w:rFonts w:ascii="Arial" w:hAnsi="Arial" w:cs="Arial"/>
                <w:sz w:val="22"/>
                <w:szCs w:val="22"/>
              </w:rPr>
            </w:pPr>
            <w:r w:rsidRPr="002B750B">
              <w:rPr>
                <w:rFonts w:ascii="Arial" w:hAnsi="Arial" w:cs="Arial"/>
                <w:sz w:val="22"/>
                <w:szCs w:val="22"/>
              </w:rPr>
              <w:t>Partido Revolucionario Institucional</w:t>
            </w:r>
          </w:p>
        </w:tc>
      </w:tr>
      <w:tr w:rsidR="00421D3C" w:rsidRPr="002B750B" w14:paraId="3282F3AA" w14:textId="77777777" w:rsidTr="00421D3C">
        <w:trPr>
          <w:trHeight w:val="413"/>
          <w:jc w:val="center"/>
        </w:trPr>
        <w:tc>
          <w:tcPr>
            <w:tcW w:w="4828" w:type="dxa"/>
            <w:shd w:val="clear" w:color="auto" w:fill="auto"/>
            <w:vAlign w:val="center"/>
          </w:tcPr>
          <w:p w14:paraId="75F0D0B0" w14:textId="3A7A3626" w:rsidR="00421D3C" w:rsidRPr="002B750B" w:rsidRDefault="00421D3C" w:rsidP="00192778">
            <w:pPr>
              <w:contextualSpacing/>
              <w:rPr>
                <w:rFonts w:ascii="Arial" w:hAnsi="Arial" w:cs="Arial"/>
                <w:sz w:val="22"/>
                <w:szCs w:val="22"/>
              </w:rPr>
            </w:pPr>
            <w:r w:rsidRPr="002B750B">
              <w:rPr>
                <w:rFonts w:ascii="Arial" w:hAnsi="Arial" w:cs="Arial"/>
                <w:sz w:val="22"/>
                <w:szCs w:val="22"/>
              </w:rPr>
              <w:t>Partido de la Revolución Democrática</w:t>
            </w:r>
          </w:p>
        </w:tc>
      </w:tr>
      <w:tr w:rsidR="00421D3C" w:rsidRPr="002B750B" w14:paraId="47BCDDBE" w14:textId="77777777" w:rsidTr="00421D3C">
        <w:trPr>
          <w:trHeight w:val="419"/>
          <w:jc w:val="center"/>
        </w:trPr>
        <w:tc>
          <w:tcPr>
            <w:tcW w:w="4828" w:type="dxa"/>
            <w:shd w:val="clear" w:color="auto" w:fill="auto"/>
            <w:vAlign w:val="center"/>
          </w:tcPr>
          <w:p w14:paraId="64CA80D2" w14:textId="1F4AF122" w:rsidR="00421D3C" w:rsidRPr="002B750B" w:rsidRDefault="00421D3C" w:rsidP="00192778">
            <w:pPr>
              <w:contextualSpacing/>
              <w:rPr>
                <w:rFonts w:ascii="Arial" w:hAnsi="Arial" w:cs="Arial"/>
                <w:sz w:val="22"/>
                <w:szCs w:val="22"/>
              </w:rPr>
            </w:pPr>
            <w:r w:rsidRPr="002B750B">
              <w:rPr>
                <w:rFonts w:ascii="Arial" w:hAnsi="Arial" w:cs="Arial"/>
                <w:sz w:val="22"/>
                <w:szCs w:val="22"/>
              </w:rPr>
              <w:t>Partido del Trabajo</w:t>
            </w:r>
          </w:p>
        </w:tc>
      </w:tr>
      <w:tr w:rsidR="00421D3C" w:rsidRPr="002B750B" w14:paraId="407902D6" w14:textId="77777777" w:rsidTr="00421D3C">
        <w:trPr>
          <w:trHeight w:val="424"/>
          <w:jc w:val="center"/>
        </w:trPr>
        <w:tc>
          <w:tcPr>
            <w:tcW w:w="4828" w:type="dxa"/>
            <w:shd w:val="clear" w:color="auto" w:fill="auto"/>
            <w:vAlign w:val="center"/>
          </w:tcPr>
          <w:p w14:paraId="3393999E" w14:textId="4BF672C1" w:rsidR="00421D3C" w:rsidRPr="002B750B" w:rsidRDefault="00421D3C" w:rsidP="00192778">
            <w:pPr>
              <w:contextualSpacing/>
              <w:rPr>
                <w:rFonts w:ascii="Arial" w:hAnsi="Arial" w:cs="Arial"/>
                <w:sz w:val="22"/>
                <w:szCs w:val="22"/>
              </w:rPr>
            </w:pPr>
            <w:r w:rsidRPr="002B750B">
              <w:rPr>
                <w:rFonts w:ascii="Arial" w:hAnsi="Arial" w:cs="Arial"/>
                <w:sz w:val="22"/>
                <w:szCs w:val="22"/>
              </w:rPr>
              <w:t>Partido Verde Ecologista de México</w:t>
            </w:r>
          </w:p>
        </w:tc>
      </w:tr>
      <w:tr w:rsidR="00421D3C" w:rsidRPr="002B750B" w14:paraId="1A0988D6" w14:textId="77777777" w:rsidTr="00421D3C">
        <w:trPr>
          <w:trHeight w:val="403"/>
          <w:jc w:val="center"/>
        </w:trPr>
        <w:tc>
          <w:tcPr>
            <w:tcW w:w="4828" w:type="dxa"/>
            <w:shd w:val="clear" w:color="auto" w:fill="auto"/>
            <w:vAlign w:val="center"/>
          </w:tcPr>
          <w:p w14:paraId="7D6EADAC" w14:textId="5009438A" w:rsidR="00421D3C" w:rsidRPr="002B750B" w:rsidRDefault="00421D3C" w:rsidP="00192778">
            <w:pPr>
              <w:contextualSpacing/>
              <w:rPr>
                <w:rFonts w:ascii="Arial" w:hAnsi="Arial" w:cs="Arial"/>
                <w:sz w:val="22"/>
                <w:szCs w:val="22"/>
              </w:rPr>
            </w:pPr>
            <w:r w:rsidRPr="002B750B">
              <w:rPr>
                <w:rFonts w:ascii="Arial" w:hAnsi="Arial" w:cs="Arial"/>
                <w:sz w:val="22"/>
                <w:szCs w:val="22"/>
              </w:rPr>
              <w:t>Movimiento Ciudadano</w:t>
            </w:r>
          </w:p>
        </w:tc>
      </w:tr>
      <w:tr w:rsidR="00421D3C" w:rsidRPr="002B750B" w14:paraId="14B97527" w14:textId="77777777" w:rsidTr="00421D3C">
        <w:trPr>
          <w:trHeight w:val="403"/>
          <w:jc w:val="center"/>
        </w:trPr>
        <w:tc>
          <w:tcPr>
            <w:tcW w:w="4828" w:type="dxa"/>
            <w:shd w:val="clear" w:color="auto" w:fill="auto"/>
            <w:vAlign w:val="center"/>
          </w:tcPr>
          <w:p w14:paraId="7AD33C33" w14:textId="1A075510" w:rsidR="00421D3C" w:rsidRPr="002B750B" w:rsidRDefault="00421D3C" w:rsidP="00192778">
            <w:pPr>
              <w:contextualSpacing/>
              <w:rPr>
                <w:rFonts w:ascii="Arial" w:hAnsi="Arial" w:cs="Arial"/>
                <w:sz w:val="22"/>
                <w:szCs w:val="22"/>
              </w:rPr>
            </w:pPr>
            <w:r w:rsidRPr="002B750B">
              <w:rPr>
                <w:rFonts w:ascii="Arial" w:hAnsi="Arial" w:cs="Arial"/>
                <w:sz w:val="22"/>
                <w:szCs w:val="22"/>
              </w:rPr>
              <w:t>Morena</w:t>
            </w:r>
          </w:p>
        </w:tc>
      </w:tr>
      <w:tr w:rsidR="00421D3C" w:rsidRPr="002B750B" w14:paraId="306D45FD" w14:textId="77777777" w:rsidTr="00421D3C">
        <w:trPr>
          <w:trHeight w:val="403"/>
          <w:jc w:val="center"/>
        </w:trPr>
        <w:tc>
          <w:tcPr>
            <w:tcW w:w="4828" w:type="dxa"/>
            <w:shd w:val="clear" w:color="auto" w:fill="auto"/>
            <w:vAlign w:val="center"/>
          </w:tcPr>
          <w:p w14:paraId="29D02020" w14:textId="75FFCA2F" w:rsidR="00421D3C" w:rsidRPr="002B750B" w:rsidRDefault="00421D3C" w:rsidP="00192778">
            <w:pPr>
              <w:contextualSpacing/>
              <w:rPr>
                <w:rFonts w:ascii="Arial" w:hAnsi="Arial" w:cs="Arial"/>
                <w:sz w:val="22"/>
                <w:szCs w:val="22"/>
              </w:rPr>
            </w:pPr>
            <w:r w:rsidRPr="002B750B">
              <w:rPr>
                <w:rFonts w:ascii="Arial" w:hAnsi="Arial" w:cs="Arial"/>
                <w:sz w:val="22"/>
                <w:szCs w:val="22"/>
              </w:rPr>
              <w:t>Nueva Alianza Colima</w:t>
            </w:r>
          </w:p>
        </w:tc>
      </w:tr>
    </w:tbl>
    <w:p w14:paraId="0C7BFD08" w14:textId="77777777" w:rsidR="0015040E" w:rsidRDefault="0015040E" w:rsidP="0015040E">
      <w:pPr>
        <w:pStyle w:val="Prrafodelista"/>
        <w:spacing w:after="0" w:line="360" w:lineRule="auto"/>
        <w:ind w:left="0"/>
        <w:contextualSpacing/>
        <w:jc w:val="both"/>
        <w:rPr>
          <w:rFonts w:ascii="Arial" w:hAnsi="Arial" w:cs="Arial"/>
        </w:rPr>
      </w:pPr>
    </w:p>
    <w:p w14:paraId="0DA748A9" w14:textId="1CC50DFA" w:rsidR="0015040E" w:rsidRDefault="0015040E" w:rsidP="0015040E">
      <w:pPr>
        <w:pStyle w:val="Prrafodelista"/>
        <w:spacing w:after="0" w:line="360" w:lineRule="auto"/>
        <w:ind w:left="0"/>
        <w:contextualSpacing/>
        <w:jc w:val="both"/>
        <w:rPr>
          <w:rFonts w:ascii="Arial" w:hAnsi="Arial" w:cs="Arial"/>
        </w:rPr>
      </w:pPr>
      <w:r w:rsidRPr="00E11302">
        <w:rPr>
          <w:rFonts w:ascii="Arial" w:hAnsi="Arial" w:cs="Arial"/>
        </w:rPr>
        <w:t xml:space="preserve">No obstante lo anterior, toda vez que como se manifestó en el </w:t>
      </w:r>
      <w:r w:rsidR="009C5F56" w:rsidRPr="00E11302">
        <w:rPr>
          <w:rFonts w:ascii="Arial" w:hAnsi="Arial" w:cs="Arial"/>
        </w:rPr>
        <w:t>Antecedente X</w:t>
      </w:r>
      <w:r w:rsidR="00283BB8">
        <w:rPr>
          <w:rFonts w:ascii="Arial" w:hAnsi="Arial" w:cs="Arial"/>
        </w:rPr>
        <w:t>I</w:t>
      </w:r>
      <w:r w:rsidRPr="00E11302">
        <w:rPr>
          <w:rFonts w:ascii="Arial" w:hAnsi="Arial" w:cs="Arial"/>
        </w:rPr>
        <w:t xml:space="preserve"> en relación con el X</w:t>
      </w:r>
      <w:r w:rsidR="009C5F56" w:rsidRPr="00E11302">
        <w:rPr>
          <w:rFonts w:ascii="Arial" w:hAnsi="Arial" w:cs="Arial"/>
        </w:rPr>
        <w:t>I</w:t>
      </w:r>
      <w:r w:rsidRPr="00E11302">
        <w:rPr>
          <w:rFonts w:ascii="Arial" w:hAnsi="Arial" w:cs="Arial"/>
        </w:rPr>
        <w:t xml:space="preserve"> de este</w:t>
      </w:r>
      <w:r w:rsidRPr="00272B05">
        <w:rPr>
          <w:rFonts w:ascii="Arial" w:hAnsi="Arial" w:cs="Arial"/>
        </w:rPr>
        <w:t xml:space="preserve"> documento, en cumplimiento a la Resolución INE/CG271/2020</w:t>
      </w:r>
      <w:r w:rsidR="004F741C" w:rsidRPr="00272B05">
        <w:rPr>
          <w:rFonts w:ascii="Arial" w:hAnsi="Arial" w:cs="Arial"/>
        </w:rPr>
        <w:t xml:space="preserve"> emitida por el INE</w:t>
      </w:r>
      <w:r w:rsidRPr="00272B05">
        <w:rPr>
          <w:rFonts w:ascii="Arial" w:hAnsi="Arial" w:cs="Arial"/>
        </w:rPr>
        <w:t xml:space="preserve">, el Consejo General de este Organismo determinó inscribir ante el Instituto Electoral del Estado de Colima, al partido político nacional denominado “Partido Encuentro Solidario”, por lo que con fundamento en el párrafo segundo de la fracción I del artículo 64 del Código comicial local tendrá derecho a que se le otorgue como financiamiento público, el equivalente al 2.0% del monto que por financiamiento total de la parte igualitaria les </w:t>
      </w:r>
      <w:r w:rsidRPr="00272B05">
        <w:rPr>
          <w:rFonts w:ascii="Arial" w:hAnsi="Arial" w:cs="Arial"/>
        </w:rPr>
        <w:lastRenderedPageBreak/>
        <w:t>corresponda a los partidos políticos para el sostenimiento de sus actividades ordinarias permanentes.</w:t>
      </w:r>
    </w:p>
    <w:p w14:paraId="53B3B18B" w14:textId="77777777" w:rsidR="0015040E" w:rsidRDefault="0015040E" w:rsidP="0015040E">
      <w:pPr>
        <w:pStyle w:val="Prrafodelista"/>
        <w:spacing w:after="0" w:line="360" w:lineRule="auto"/>
        <w:ind w:left="0"/>
        <w:contextualSpacing/>
        <w:jc w:val="both"/>
        <w:rPr>
          <w:rFonts w:ascii="Arial" w:hAnsi="Arial" w:cs="Arial"/>
        </w:rPr>
      </w:pPr>
    </w:p>
    <w:p w14:paraId="2FAEFEB5" w14:textId="53E6D4CF" w:rsidR="0015040E" w:rsidRDefault="0015040E" w:rsidP="0015040E">
      <w:pPr>
        <w:pStyle w:val="Prrafodelista"/>
        <w:spacing w:after="0" w:line="360" w:lineRule="auto"/>
        <w:ind w:left="0"/>
        <w:contextualSpacing/>
        <w:jc w:val="both"/>
        <w:rPr>
          <w:rFonts w:ascii="Arial" w:hAnsi="Arial" w:cs="Arial"/>
        </w:rPr>
      </w:pPr>
      <w:r>
        <w:rPr>
          <w:rFonts w:ascii="Arial" w:hAnsi="Arial" w:cs="Arial"/>
        </w:rPr>
        <w:t xml:space="preserve">En este tenor, </w:t>
      </w:r>
      <w:r w:rsidR="00A20F27" w:rsidRPr="002B750B">
        <w:rPr>
          <w:rFonts w:ascii="Arial" w:hAnsi="Arial" w:cs="Arial"/>
        </w:rPr>
        <w:t>los Partidos Políticos que tienen derecho de recibir financiamiento público</w:t>
      </w:r>
      <w:r w:rsidR="004F741C">
        <w:rPr>
          <w:rFonts w:ascii="Arial" w:hAnsi="Arial" w:cs="Arial"/>
        </w:rPr>
        <w:t xml:space="preserve"> son:</w:t>
      </w:r>
    </w:p>
    <w:p w14:paraId="6222F65D" w14:textId="5E97B152" w:rsidR="004F741C" w:rsidRPr="002B750B" w:rsidRDefault="004F741C" w:rsidP="004F741C">
      <w:pPr>
        <w:contextualSpacing/>
        <w:jc w:val="center"/>
        <w:rPr>
          <w:rFonts w:ascii="Arial" w:hAnsi="Arial" w:cs="Arial"/>
          <w:i/>
          <w:sz w:val="18"/>
          <w:szCs w:val="20"/>
        </w:rPr>
      </w:pPr>
      <w:r w:rsidRPr="002B750B">
        <w:rPr>
          <w:rFonts w:ascii="Arial" w:hAnsi="Arial" w:cs="Arial"/>
          <w:i/>
          <w:sz w:val="18"/>
          <w:szCs w:val="20"/>
        </w:rPr>
        <w:t xml:space="preserve">Tabla </w:t>
      </w:r>
      <w:r>
        <w:rPr>
          <w:rFonts w:ascii="Arial" w:hAnsi="Arial" w:cs="Arial"/>
          <w:i/>
          <w:sz w:val="18"/>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tblGrid>
      <w:tr w:rsidR="004F741C" w:rsidRPr="002B750B" w14:paraId="57451A16" w14:textId="77777777" w:rsidTr="0082698E">
        <w:trPr>
          <w:trHeight w:val="434"/>
          <w:jc w:val="center"/>
        </w:trPr>
        <w:tc>
          <w:tcPr>
            <w:tcW w:w="4828" w:type="dxa"/>
            <w:shd w:val="clear" w:color="auto" w:fill="BFBFBF" w:themeFill="background1" w:themeFillShade="BF"/>
            <w:vAlign w:val="center"/>
          </w:tcPr>
          <w:p w14:paraId="72523841" w14:textId="77777777" w:rsidR="004F741C" w:rsidRPr="002B750B" w:rsidRDefault="004F741C" w:rsidP="0082698E">
            <w:pPr>
              <w:contextualSpacing/>
              <w:jc w:val="center"/>
              <w:rPr>
                <w:rFonts w:ascii="Arial" w:hAnsi="Arial" w:cs="Arial"/>
                <w:b/>
                <w:sz w:val="22"/>
                <w:szCs w:val="22"/>
              </w:rPr>
            </w:pPr>
            <w:r w:rsidRPr="002B750B">
              <w:rPr>
                <w:rFonts w:ascii="Arial" w:hAnsi="Arial" w:cs="Arial"/>
                <w:b/>
                <w:sz w:val="22"/>
                <w:szCs w:val="22"/>
              </w:rPr>
              <w:t>PARTIDO POLÍTICO</w:t>
            </w:r>
          </w:p>
        </w:tc>
      </w:tr>
      <w:tr w:rsidR="004F741C" w:rsidRPr="002B750B" w14:paraId="45CA8EBD" w14:textId="77777777" w:rsidTr="0082698E">
        <w:trPr>
          <w:trHeight w:val="423"/>
          <w:jc w:val="center"/>
        </w:trPr>
        <w:tc>
          <w:tcPr>
            <w:tcW w:w="4828" w:type="dxa"/>
            <w:shd w:val="clear" w:color="auto" w:fill="auto"/>
            <w:vAlign w:val="center"/>
          </w:tcPr>
          <w:p w14:paraId="11069D3B" w14:textId="77777777" w:rsidR="004F741C" w:rsidRPr="002B750B" w:rsidRDefault="004F741C" w:rsidP="0082698E">
            <w:pPr>
              <w:contextualSpacing/>
              <w:rPr>
                <w:rFonts w:ascii="Arial" w:hAnsi="Arial" w:cs="Arial"/>
                <w:sz w:val="22"/>
                <w:szCs w:val="22"/>
              </w:rPr>
            </w:pPr>
            <w:r w:rsidRPr="002B750B">
              <w:rPr>
                <w:rFonts w:ascii="Arial" w:hAnsi="Arial" w:cs="Arial"/>
                <w:sz w:val="22"/>
                <w:szCs w:val="22"/>
              </w:rPr>
              <w:t>Partido Acción Nacional</w:t>
            </w:r>
          </w:p>
        </w:tc>
      </w:tr>
      <w:tr w:rsidR="004F741C" w:rsidRPr="002B750B" w14:paraId="5FF2295C" w14:textId="77777777" w:rsidTr="0082698E">
        <w:trPr>
          <w:trHeight w:val="414"/>
          <w:jc w:val="center"/>
        </w:trPr>
        <w:tc>
          <w:tcPr>
            <w:tcW w:w="4828" w:type="dxa"/>
            <w:shd w:val="clear" w:color="auto" w:fill="auto"/>
            <w:vAlign w:val="center"/>
          </w:tcPr>
          <w:p w14:paraId="06D2CC3E" w14:textId="77777777" w:rsidR="004F741C" w:rsidRPr="002B750B" w:rsidRDefault="004F741C" w:rsidP="0082698E">
            <w:pPr>
              <w:contextualSpacing/>
              <w:rPr>
                <w:rFonts w:ascii="Arial" w:hAnsi="Arial" w:cs="Arial"/>
                <w:sz w:val="22"/>
                <w:szCs w:val="22"/>
              </w:rPr>
            </w:pPr>
            <w:r w:rsidRPr="002B750B">
              <w:rPr>
                <w:rFonts w:ascii="Arial" w:hAnsi="Arial" w:cs="Arial"/>
                <w:sz w:val="22"/>
                <w:szCs w:val="22"/>
              </w:rPr>
              <w:t>Partido Revolucionario Institucional</w:t>
            </w:r>
          </w:p>
        </w:tc>
      </w:tr>
      <w:tr w:rsidR="004F741C" w:rsidRPr="002B750B" w14:paraId="1C7FC276" w14:textId="77777777" w:rsidTr="0082698E">
        <w:trPr>
          <w:trHeight w:val="413"/>
          <w:jc w:val="center"/>
        </w:trPr>
        <w:tc>
          <w:tcPr>
            <w:tcW w:w="4828" w:type="dxa"/>
            <w:shd w:val="clear" w:color="auto" w:fill="auto"/>
            <w:vAlign w:val="center"/>
          </w:tcPr>
          <w:p w14:paraId="68298928" w14:textId="77777777" w:rsidR="004F741C" w:rsidRPr="002B750B" w:rsidRDefault="004F741C" w:rsidP="0082698E">
            <w:pPr>
              <w:contextualSpacing/>
              <w:rPr>
                <w:rFonts w:ascii="Arial" w:hAnsi="Arial" w:cs="Arial"/>
                <w:sz w:val="22"/>
                <w:szCs w:val="22"/>
              </w:rPr>
            </w:pPr>
            <w:r w:rsidRPr="002B750B">
              <w:rPr>
                <w:rFonts w:ascii="Arial" w:hAnsi="Arial" w:cs="Arial"/>
                <w:sz w:val="22"/>
                <w:szCs w:val="22"/>
              </w:rPr>
              <w:t>Partido de la Revolución Democrática</w:t>
            </w:r>
          </w:p>
        </w:tc>
      </w:tr>
      <w:tr w:rsidR="004F741C" w:rsidRPr="002B750B" w14:paraId="6C3DFF57" w14:textId="77777777" w:rsidTr="0082698E">
        <w:trPr>
          <w:trHeight w:val="419"/>
          <w:jc w:val="center"/>
        </w:trPr>
        <w:tc>
          <w:tcPr>
            <w:tcW w:w="4828" w:type="dxa"/>
            <w:shd w:val="clear" w:color="auto" w:fill="auto"/>
            <w:vAlign w:val="center"/>
          </w:tcPr>
          <w:p w14:paraId="6C53F72A" w14:textId="77777777" w:rsidR="004F741C" w:rsidRPr="002B750B" w:rsidRDefault="004F741C" w:rsidP="0082698E">
            <w:pPr>
              <w:contextualSpacing/>
              <w:rPr>
                <w:rFonts w:ascii="Arial" w:hAnsi="Arial" w:cs="Arial"/>
                <w:sz w:val="22"/>
                <w:szCs w:val="22"/>
              </w:rPr>
            </w:pPr>
            <w:r w:rsidRPr="002B750B">
              <w:rPr>
                <w:rFonts w:ascii="Arial" w:hAnsi="Arial" w:cs="Arial"/>
                <w:sz w:val="22"/>
                <w:szCs w:val="22"/>
              </w:rPr>
              <w:t>Partido del Trabajo</w:t>
            </w:r>
          </w:p>
        </w:tc>
      </w:tr>
      <w:tr w:rsidR="004F741C" w:rsidRPr="002B750B" w14:paraId="513571FC" w14:textId="77777777" w:rsidTr="0082698E">
        <w:trPr>
          <w:trHeight w:val="424"/>
          <w:jc w:val="center"/>
        </w:trPr>
        <w:tc>
          <w:tcPr>
            <w:tcW w:w="4828" w:type="dxa"/>
            <w:shd w:val="clear" w:color="auto" w:fill="auto"/>
            <w:vAlign w:val="center"/>
          </w:tcPr>
          <w:p w14:paraId="21799AD4" w14:textId="77777777" w:rsidR="004F741C" w:rsidRPr="002B750B" w:rsidRDefault="004F741C" w:rsidP="0082698E">
            <w:pPr>
              <w:contextualSpacing/>
              <w:rPr>
                <w:rFonts w:ascii="Arial" w:hAnsi="Arial" w:cs="Arial"/>
                <w:sz w:val="22"/>
                <w:szCs w:val="22"/>
              </w:rPr>
            </w:pPr>
            <w:r w:rsidRPr="002B750B">
              <w:rPr>
                <w:rFonts w:ascii="Arial" w:hAnsi="Arial" w:cs="Arial"/>
                <w:sz w:val="22"/>
                <w:szCs w:val="22"/>
              </w:rPr>
              <w:t>Partido Verde Ecologista de México</w:t>
            </w:r>
          </w:p>
        </w:tc>
      </w:tr>
      <w:tr w:rsidR="004F741C" w:rsidRPr="002B750B" w14:paraId="05E78CE0" w14:textId="77777777" w:rsidTr="0082698E">
        <w:trPr>
          <w:trHeight w:val="403"/>
          <w:jc w:val="center"/>
        </w:trPr>
        <w:tc>
          <w:tcPr>
            <w:tcW w:w="4828" w:type="dxa"/>
            <w:shd w:val="clear" w:color="auto" w:fill="auto"/>
            <w:vAlign w:val="center"/>
          </w:tcPr>
          <w:p w14:paraId="0A62A884" w14:textId="77777777" w:rsidR="004F741C" w:rsidRPr="002B750B" w:rsidRDefault="004F741C" w:rsidP="0082698E">
            <w:pPr>
              <w:contextualSpacing/>
              <w:rPr>
                <w:rFonts w:ascii="Arial" w:hAnsi="Arial" w:cs="Arial"/>
                <w:sz w:val="22"/>
                <w:szCs w:val="22"/>
              </w:rPr>
            </w:pPr>
            <w:r w:rsidRPr="002B750B">
              <w:rPr>
                <w:rFonts w:ascii="Arial" w:hAnsi="Arial" w:cs="Arial"/>
                <w:sz w:val="22"/>
                <w:szCs w:val="22"/>
              </w:rPr>
              <w:t>Movimiento Ciudadano</w:t>
            </w:r>
          </w:p>
        </w:tc>
      </w:tr>
      <w:tr w:rsidR="004F741C" w:rsidRPr="002B750B" w14:paraId="605D1277" w14:textId="77777777" w:rsidTr="0082698E">
        <w:trPr>
          <w:trHeight w:val="403"/>
          <w:jc w:val="center"/>
        </w:trPr>
        <w:tc>
          <w:tcPr>
            <w:tcW w:w="4828" w:type="dxa"/>
            <w:shd w:val="clear" w:color="auto" w:fill="auto"/>
            <w:vAlign w:val="center"/>
          </w:tcPr>
          <w:p w14:paraId="1F141457" w14:textId="77777777" w:rsidR="004F741C" w:rsidRPr="002B750B" w:rsidRDefault="004F741C" w:rsidP="0082698E">
            <w:pPr>
              <w:contextualSpacing/>
              <w:rPr>
                <w:rFonts w:ascii="Arial" w:hAnsi="Arial" w:cs="Arial"/>
                <w:sz w:val="22"/>
                <w:szCs w:val="22"/>
              </w:rPr>
            </w:pPr>
            <w:r w:rsidRPr="002B750B">
              <w:rPr>
                <w:rFonts w:ascii="Arial" w:hAnsi="Arial" w:cs="Arial"/>
                <w:sz w:val="22"/>
                <w:szCs w:val="22"/>
              </w:rPr>
              <w:t>Morena</w:t>
            </w:r>
          </w:p>
        </w:tc>
      </w:tr>
      <w:tr w:rsidR="004F741C" w:rsidRPr="002B750B" w14:paraId="5021DDFF" w14:textId="77777777" w:rsidTr="0082698E">
        <w:trPr>
          <w:trHeight w:val="403"/>
          <w:jc w:val="center"/>
        </w:trPr>
        <w:tc>
          <w:tcPr>
            <w:tcW w:w="4828" w:type="dxa"/>
            <w:shd w:val="clear" w:color="auto" w:fill="auto"/>
            <w:vAlign w:val="center"/>
          </w:tcPr>
          <w:p w14:paraId="6D9A364B" w14:textId="77777777" w:rsidR="004F741C" w:rsidRPr="002B750B" w:rsidRDefault="004F741C" w:rsidP="0082698E">
            <w:pPr>
              <w:contextualSpacing/>
              <w:rPr>
                <w:rFonts w:ascii="Arial" w:hAnsi="Arial" w:cs="Arial"/>
                <w:sz w:val="22"/>
                <w:szCs w:val="22"/>
              </w:rPr>
            </w:pPr>
            <w:r w:rsidRPr="002B750B">
              <w:rPr>
                <w:rFonts w:ascii="Arial" w:hAnsi="Arial" w:cs="Arial"/>
                <w:sz w:val="22"/>
                <w:szCs w:val="22"/>
              </w:rPr>
              <w:t>Nueva Alianza Colima</w:t>
            </w:r>
          </w:p>
        </w:tc>
      </w:tr>
      <w:tr w:rsidR="004F741C" w:rsidRPr="002B750B" w14:paraId="693C4CCE" w14:textId="77777777" w:rsidTr="0082698E">
        <w:trPr>
          <w:trHeight w:val="403"/>
          <w:jc w:val="center"/>
        </w:trPr>
        <w:tc>
          <w:tcPr>
            <w:tcW w:w="4828" w:type="dxa"/>
            <w:shd w:val="clear" w:color="auto" w:fill="auto"/>
            <w:vAlign w:val="center"/>
          </w:tcPr>
          <w:p w14:paraId="7FCCA754" w14:textId="495B6E73" w:rsidR="004F741C" w:rsidRPr="002B750B" w:rsidRDefault="004F741C" w:rsidP="0082698E">
            <w:pPr>
              <w:contextualSpacing/>
              <w:rPr>
                <w:rFonts w:ascii="Arial" w:hAnsi="Arial" w:cs="Arial"/>
                <w:sz w:val="22"/>
                <w:szCs w:val="22"/>
              </w:rPr>
            </w:pPr>
            <w:r>
              <w:rPr>
                <w:rFonts w:ascii="Arial" w:hAnsi="Arial" w:cs="Arial"/>
                <w:sz w:val="22"/>
                <w:szCs w:val="22"/>
              </w:rPr>
              <w:t>Partido Encuentro Solidario</w:t>
            </w:r>
          </w:p>
        </w:tc>
      </w:tr>
    </w:tbl>
    <w:p w14:paraId="77640A2A" w14:textId="77777777" w:rsidR="004F741C" w:rsidRPr="0015040E" w:rsidRDefault="004F741C" w:rsidP="0015040E">
      <w:pPr>
        <w:pStyle w:val="Prrafodelista"/>
        <w:spacing w:after="0" w:line="360" w:lineRule="auto"/>
        <w:ind w:left="0"/>
        <w:contextualSpacing/>
        <w:jc w:val="both"/>
        <w:rPr>
          <w:rFonts w:ascii="Arial" w:hAnsi="Arial" w:cs="Arial"/>
        </w:rPr>
      </w:pPr>
    </w:p>
    <w:p w14:paraId="329ED78B" w14:textId="196CC561" w:rsidR="00D12DFB" w:rsidRPr="002B750B" w:rsidRDefault="002D1E33" w:rsidP="00D12DFB">
      <w:pPr>
        <w:spacing w:line="360" w:lineRule="auto"/>
        <w:jc w:val="both"/>
        <w:rPr>
          <w:rFonts w:ascii="Arial" w:hAnsi="Arial" w:cs="Arial"/>
          <w:sz w:val="22"/>
          <w:szCs w:val="22"/>
        </w:rPr>
      </w:pPr>
      <w:r w:rsidRPr="002B750B">
        <w:rPr>
          <w:rFonts w:ascii="Arial" w:hAnsi="Arial" w:cs="Arial"/>
          <w:b/>
          <w:sz w:val="22"/>
          <w:szCs w:val="22"/>
        </w:rPr>
        <w:t>9</w:t>
      </w:r>
      <w:r w:rsidR="00D407B7" w:rsidRPr="002B750B">
        <w:rPr>
          <w:rFonts w:ascii="Arial" w:hAnsi="Arial" w:cs="Arial"/>
          <w:b/>
          <w:sz w:val="22"/>
          <w:szCs w:val="22"/>
        </w:rPr>
        <w:t>ª.-</w:t>
      </w:r>
      <w:r w:rsidR="00D407B7" w:rsidRPr="002B750B">
        <w:rPr>
          <w:rFonts w:ascii="Arial" w:hAnsi="Arial" w:cs="Arial"/>
          <w:sz w:val="22"/>
          <w:szCs w:val="22"/>
        </w:rPr>
        <w:t xml:space="preserve"> </w:t>
      </w:r>
      <w:r w:rsidR="004960EE" w:rsidRPr="002B750B">
        <w:rPr>
          <w:rFonts w:ascii="Arial" w:hAnsi="Arial" w:cs="Arial"/>
          <w:sz w:val="22"/>
          <w:szCs w:val="22"/>
        </w:rPr>
        <w:t>En relación con lo anterior, el Código Electoral del Estado establece en su artículo 62, fracción II, que una de las prerrogativas de los Partidos Políticos es la de recibir financiamiento, el cual de acuerdo con lo establecido en el numeral 63 del ordenamiento legal citado, tiene dos modalidades: financiamiento público y financiamiento privado.</w:t>
      </w:r>
    </w:p>
    <w:p w14:paraId="12BFC059" w14:textId="77777777" w:rsidR="00D12DFB" w:rsidRPr="002B750B" w:rsidRDefault="00D12DFB" w:rsidP="00D12DFB">
      <w:pPr>
        <w:spacing w:line="360" w:lineRule="auto"/>
        <w:jc w:val="both"/>
        <w:rPr>
          <w:rFonts w:ascii="Arial" w:hAnsi="Arial" w:cs="Arial"/>
          <w:sz w:val="22"/>
          <w:szCs w:val="22"/>
        </w:rPr>
      </w:pPr>
    </w:p>
    <w:p w14:paraId="6142C96E" w14:textId="13344562" w:rsidR="00D12DFB" w:rsidRPr="002B750B" w:rsidRDefault="00D12DFB" w:rsidP="00D12DFB">
      <w:pPr>
        <w:spacing w:line="360" w:lineRule="auto"/>
        <w:jc w:val="both"/>
        <w:rPr>
          <w:rFonts w:ascii="Arial" w:hAnsi="Arial" w:cs="Arial"/>
          <w:sz w:val="22"/>
          <w:szCs w:val="22"/>
        </w:rPr>
      </w:pPr>
      <w:r w:rsidRPr="002B750B">
        <w:rPr>
          <w:rFonts w:ascii="Arial" w:hAnsi="Arial" w:cs="Arial"/>
          <w:sz w:val="22"/>
          <w:szCs w:val="22"/>
        </w:rPr>
        <w:t xml:space="preserve">En ese contexto, por lo que </w:t>
      </w:r>
      <w:r w:rsidR="0036603E" w:rsidRPr="002B750B">
        <w:rPr>
          <w:rFonts w:ascii="Arial" w:hAnsi="Arial" w:cs="Arial"/>
          <w:sz w:val="22"/>
          <w:szCs w:val="22"/>
        </w:rPr>
        <w:t>ve</w:t>
      </w:r>
      <w:r w:rsidRPr="002B750B">
        <w:rPr>
          <w:rFonts w:ascii="Arial" w:hAnsi="Arial" w:cs="Arial"/>
          <w:sz w:val="22"/>
          <w:szCs w:val="22"/>
        </w:rPr>
        <w:t xml:space="preserve"> al financiamiento público</w:t>
      </w:r>
      <w:r w:rsidR="0036603E" w:rsidRPr="002B750B">
        <w:rPr>
          <w:rFonts w:ascii="Arial" w:hAnsi="Arial" w:cs="Arial"/>
          <w:sz w:val="22"/>
          <w:szCs w:val="22"/>
        </w:rPr>
        <w:t>,</w:t>
      </w:r>
      <w:r w:rsidRPr="002B750B">
        <w:rPr>
          <w:rFonts w:ascii="Arial" w:hAnsi="Arial" w:cs="Arial"/>
          <w:sz w:val="22"/>
          <w:szCs w:val="22"/>
        </w:rPr>
        <w:t xml:space="preserve"> el </w:t>
      </w:r>
      <w:r w:rsidR="001B783A" w:rsidRPr="002B750B">
        <w:rPr>
          <w:rFonts w:ascii="Arial" w:hAnsi="Arial" w:cs="Arial"/>
          <w:sz w:val="22"/>
          <w:szCs w:val="22"/>
        </w:rPr>
        <w:t>C</w:t>
      </w:r>
      <w:r w:rsidR="0036603E" w:rsidRPr="002B750B">
        <w:rPr>
          <w:rFonts w:ascii="Arial" w:hAnsi="Arial" w:cs="Arial"/>
          <w:sz w:val="22"/>
          <w:szCs w:val="22"/>
        </w:rPr>
        <w:t xml:space="preserve">ódigo </w:t>
      </w:r>
      <w:r w:rsidR="001B783A" w:rsidRPr="002B750B">
        <w:rPr>
          <w:rFonts w:ascii="Arial" w:hAnsi="Arial" w:cs="Arial"/>
          <w:sz w:val="22"/>
          <w:szCs w:val="22"/>
        </w:rPr>
        <w:t>E</w:t>
      </w:r>
      <w:r w:rsidR="0036603E" w:rsidRPr="002B750B">
        <w:rPr>
          <w:rFonts w:ascii="Arial" w:hAnsi="Arial" w:cs="Arial"/>
          <w:sz w:val="22"/>
          <w:szCs w:val="22"/>
        </w:rPr>
        <w:t>lectoral local</w:t>
      </w:r>
      <w:r w:rsidR="00466CBA" w:rsidRPr="002B750B">
        <w:rPr>
          <w:rFonts w:ascii="Arial" w:hAnsi="Arial" w:cs="Arial"/>
          <w:sz w:val="22"/>
          <w:szCs w:val="22"/>
        </w:rPr>
        <w:t xml:space="preserve"> </w:t>
      </w:r>
      <w:r w:rsidRPr="002B750B">
        <w:rPr>
          <w:rFonts w:ascii="Arial" w:hAnsi="Arial" w:cs="Arial"/>
          <w:sz w:val="22"/>
          <w:szCs w:val="22"/>
        </w:rPr>
        <w:t>prevé en su artículo 64, las condiciones</w:t>
      </w:r>
      <w:r w:rsidRPr="002B750B">
        <w:rPr>
          <w:rFonts w:ascii="Arial" w:hAnsi="Arial" w:cs="Arial"/>
          <w:szCs w:val="22"/>
        </w:rPr>
        <w:t xml:space="preserve"> </w:t>
      </w:r>
      <w:r w:rsidRPr="002B750B">
        <w:rPr>
          <w:rFonts w:ascii="Arial" w:hAnsi="Arial" w:cs="Arial"/>
          <w:sz w:val="22"/>
          <w:szCs w:val="22"/>
        </w:rPr>
        <w:t xml:space="preserve">jurídicas que deben reunir los </w:t>
      </w:r>
      <w:r w:rsidR="001B783A" w:rsidRPr="002B750B">
        <w:rPr>
          <w:rFonts w:ascii="Arial" w:hAnsi="Arial" w:cs="Arial"/>
          <w:sz w:val="22"/>
          <w:szCs w:val="22"/>
        </w:rPr>
        <w:t>P</w:t>
      </w:r>
      <w:r w:rsidRPr="002B750B">
        <w:rPr>
          <w:rFonts w:ascii="Arial" w:hAnsi="Arial" w:cs="Arial"/>
          <w:sz w:val="22"/>
          <w:szCs w:val="22"/>
        </w:rPr>
        <w:t xml:space="preserve">artidos </w:t>
      </w:r>
      <w:r w:rsidR="001B783A" w:rsidRPr="002B750B">
        <w:rPr>
          <w:rFonts w:ascii="Arial" w:hAnsi="Arial" w:cs="Arial"/>
          <w:sz w:val="22"/>
          <w:szCs w:val="22"/>
        </w:rPr>
        <w:t>P</w:t>
      </w:r>
      <w:r w:rsidRPr="002B750B">
        <w:rPr>
          <w:rFonts w:ascii="Arial" w:hAnsi="Arial" w:cs="Arial"/>
          <w:sz w:val="22"/>
          <w:szCs w:val="22"/>
        </w:rPr>
        <w:t xml:space="preserve">olíticos para acceder a dicha prerrogativa; mismo que a la letra </w:t>
      </w:r>
      <w:r w:rsidR="0036603E" w:rsidRPr="002B750B">
        <w:rPr>
          <w:rFonts w:ascii="Arial" w:hAnsi="Arial" w:cs="Arial"/>
          <w:sz w:val="22"/>
          <w:szCs w:val="22"/>
        </w:rPr>
        <w:t>dispone</w:t>
      </w:r>
      <w:r w:rsidRPr="002B750B">
        <w:rPr>
          <w:rFonts w:ascii="Arial" w:hAnsi="Arial" w:cs="Arial"/>
          <w:sz w:val="22"/>
          <w:szCs w:val="22"/>
        </w:rPr>
        <w:t>:</w:t>
      </w:r>
    </w:p>
    <w:p w14:paraId="5A367C84" w14:textId="77777777" w:rsidR="00D12DFB" w:rsidRPr="002B750B" w:rsidRDefault="00D12DFB" w:rsidP="00466CBA">
      <w:pPr>
        <w:tabs>
          <w:tab w:val="left" w:pos="851"/>
        </w:tabs>
        <w:ind w:left="567" w:right="567"/>
        <w:jc w:val="both"/>
        <w:rPr>
          <w:rFonts w:ascii="Arial" w:hAnsi="Arial" w:cs="Arial"/>
          <w:b/>
          <w:bCs/>
          <w:i/>
          <w:sz w:val="22"/>
          <w:szCs w:val="22"/>
        </w:rPr>
      </w:pPr>
    </w:p>
    <w:p w14:paraId="7753C1F2" w14:textId="77777777" w:rsidR="003E2C60" w:rsidRPr="002B750B" w:rsidRDefault="003E2C60" w:rsidP="00466CBA">
      <w:pPr>
        <w:tabs>
          <w:tab w:val="left" w:pos="851"/>
        </w:tabs>
        <w:ind w:left="567" w:right="567"/>
        <w:jc w:val="both"/>
        <w:rPr>
          <w:rFonts w:ascii="Arial" w:hAnsi="Arial" w:cs="Arial"/>
          <w:bCs/>
          <w:i/>
          <w:sz w:val="22"/>
          <w:szCs w:val="22"/>
        </w:rPr>
      </w:pPr>
      <w:r w:rsidRPr="002B750B">
        <w:rPr>
          <w:rFonts w:ascii="Arial" w:hAnsi="Arial" w:cs="Arial"/>
          <w:b/>
          <w:bCs/>
          <w:i/>
          <w:sz w:val="22"/>
          <w:szCs w:val="22"/>
        </w:rPr>
        <w:t>“ARTÍCULO</w:t>
      </w:r>
      <w:r w:rsidRPr="002B750B">
        <w:rPr>
          <w:rFonts w:ascii="Arial" w:hAnsi="Arial" w:cs="Arial"/>
          <w:bCs/>
          <w:i/>
          <w:sz w:val="22"/>
          <w:szCs w:val="22"/>
        </w:rPr>
        <w:t xml:space="preserve"> </w:t>
      </w:r>
      <w:r w:rsidRPr="002B750B">
        <w:rPr>
          <w:rFonts w:ascii="Arial" w:hAnsi="Arial" w:cs="Arial"/>
          <w:b/>
          <w:bCs/>
          <w:i/>
          <w:sz w:val="22"/>
          <w:szCs w:val="22"/>
        </w:rPr>
        <w:t>64.</w:t>
      </w:r>
      <w:r w:rsidRPr="002B750B">
        <w:rPr>
          <w:rFonts w:ascii="Arial" w:hAnsi="Arial" w:cs="Arial"/>
          <w:i/>
          <w:snapToGrid w:val="0"/>
          <w:sz w:val="22"/>
          <w:szCs w:val="22"/>
        </w:rPr>
        <w:t xml:space="preserve"> El financiamiento público a que se refiere la fracción I del artículo anterior, se otorgará de conformidad con las siguientes disposiciones:</w:t>
      </w:r>
    </w:p>
    <w:p w14:paraId="634453A1" w14:textId="77777777" w:rsidR="003E2C60" w:rsidRPr="002B750B" w:rsidRDefault="003E2C60" w:rsidP="00466CBA">
      <w:pPr>
        <w:tabs>
          <w:tab w:val="left" w:pos="851"/>
        </w:tabs>
        <w:ind w:left="567" w:right="567"/>
        <w:jc w:val="both"/>
        <w:rPr>
          <w:rFonts w:ascii="Arial" w:hAnsi="Arial" w:cs="Arial"/>
          <w:bCs/>
          <w:i/>
          <w:sz w:val="22"/>
          <w:szCs w:val="22"/>
        </w:rPr>
      </w:pPr>
    </w:p>
    <w:p w14:paraId="4F4924EC" w14:textId="34DA533D" w:rsidR="00D12DFB" w:rsidRPr="002B750B" w:rsidRDefault="00D12DFB" w:rsidP="00D6267C">
      <w:pPr>
        <w:numPr>
          <w:ilvl w:val="0"/>
          <w:numId w:val="30"/>
        </w:numPr>
        <w:tabs>
          <w:tab w:val="left" w:pos="851"/>
        </w:tabs>
        <w:snapToGrid w:val="0"/>
        <w:ind w:left="567" w:right="567" w:firstLine="0"/>
        <w:jc w:val="both"/>
        <w:rPr>
          <w:rFonts w:ascii="Arial" w:hAnsi="Arial" w:cs="Arial"/>
          <w:i/>
          <w:sz w:val="22"/>
          <w:szCs w:val="22"/>
        </w:rPr>
      </w:pPr>
      <w:r w:rsidRPr="002B750B">
        <w:rPr>
          <w:rFonts w:ascii="Arial" w:hAnsi="Arial" w:cs="Arial"/>
          <w:i/>
          <w:sz w:val="22"/>
          <w:szCs w:val="22"/>
        </w:rPr>
        <w:t xml:space="preserve">Tendrán derecho de recibir esta prerrogativa, los </w:t>
      </w:r>
      <w:r w:rsidR="00D6267C" w:rsidRPr="002B750B">
        <w:rPr>
          <w:rFonts w:ascii="Arial" w:hAnsi="Arial" w:cs="Arial"/>
          <w:i/>
          <w:sz w:val="22"/>
          <w:szCs w:val="22"/>
        </w:rPr>
        <w:t>PARTIDOS POLÍTICOS</w:t>
      </w:r>
      <w:r w:rsidRPr="002B750B">
        <w:rPr>
          <w:rFonts w:ascii="Arial" w:hAnsi="Arial" w:cs="Arial"/>
          <w:i/>
          <w:sz w:val="22"/>
          <w:szCs w:val="22"/>
        </w:rPr>
        <w:t xml:space="preserve"> que hayan participado en la elección inmediata anterior para Diputados Locales por el principio de mayoría relativa, cubriendo cuando menos el 50% de los distritos electorales y obtener el 3% de la votación total en dicha elección. </w:t>
      </w:r>
    </w:p>
    <w:p w14:paraId="441A5EFB" w14:textId="77777777" w:rsidR="00D12DFB" w:rsidRPr="002B750B" w:rsidRDefault="00D12DFB" w:rsidP="00D6267C">
      <w:pPr>
        <w:tabs>
          <w:tab w:val="left" w:pos="851"/>
        </w:tabs>
        <w:ind w:left="567" w:right="567"/>
        <w:jc w:val="both"/>
        <w:rPr>
          <w:rFonts w:ascii="Arial" w:hAnsi="Arial" w:cs="Arial"/>
          <w:i/>
          <w:sz w:val="22"/>
          <w:szCs w:val="22"/>
        </w:rPr>
      </w:pPr>
    </w:p>
    <w:p w14:paraId="42BA9694" w14:textId="77777777" w:rsidR="00D12DFB" w:rsidRPr="002B750B" w:rsidRDefault="00D12DFB" w:rsidP="00D6267C">
      <w:pPr>
        <w:tabs>
          <w:tab w:val="left" w:pos="851"/>
        </w:tabs>
        <w:ind w:left="567" w:right="567"/>
        <w:jc w:val="both"/>
        <w:rPr>
          <w:rFonts w:ascii="Arial" w:hAnsi="Arial" w:cs="Arial"/>
          <w:i/>
          <w:sz w:val="22"/>
          <w:szCs w:val="22"/>
        </w:rPr>
      </w:pPr>
      <w:r w:rsidRPr="002B750B">
        <w:rPr>
          <w:rFonts w:ascii="Arial" w:hAnsi="Arial" w:cs="Arial"/>
          <w:i/>
          <w:sz w:val="22"/>
          <w:szCs w:val="22"/>
        </w:rPr>
        <w:lastRenderedPageBreak/>
        <w:t>Los PARTIDOS POLÍTICOS que hubieren obtenido su registro o inscripción con fecha posterior a la última elección, tendrán derecho a que se les otorgue a cada uno como financiamiento público, el equivalente al 2.0% del monto que por financiamiento total de la parte igualitaria les corresponda a los partidos políticos para el sostenimiento de sus actividades ordinarias permanentes;</w:t>
      </w:r>
    </w:p>
    <w:p w14:paraId="0B2F8BFA" w14:textId="77777777" w:rsidR="00D12DFB" w:rsidRPr="002B750B" w:rsidRDefault="00D12DFB" w:rsidP="00D6267C">
      <w:pPr>
        <w:tabs>
          <w:tab w:val="left" w:pos="851"/>
        </w:tabs>
        <w:ind w:left="567" w:right="567"/>
        <w:jc w:val="both"/>
        <w:rPr>
          <w:rFonts w:ascii="Arial" w:hAnsi="Arial" w:cs="Arial"/>
          <w:i/>
          <w:sz w:val="22"/>
          <w:szCs w:val="22"/>
        </w:rPr>
      </w:pPr>
    </w:p>
    <w:p w14:paraId="3A19B1FD" w14:textId="77777777" w:rsidR="00D12DFB" w:rsidRPr="002B750B" w:rsidRDefault="00D12DFB" w:rsidP="00D6267C">
      <w:pPr>
        <w:numPr>
          <w:ilvl w:val="0"/>
          <w:numId w:val="30"/>
        </w:numPr>
        <w:tabs>
          <w:tab w:val="left" w:pos="851"/>
        </w:tabs>
        <w:snapToGrid w:val="0"/>
        <w:ind w:left="567" w:right="567" w:firstLine="0"/>
        <w:jc w:val="both"/>
        <w:rPr>
          <w:rFonts w:ascii="Arial" w:hAnsi="Arial" w:cs="Arial"/>
          <w:i/>
          <w:sz w:val="22"/>
          <w:szCs w:val="22"/>
        </w:rPr>
      </w:pPr>
      <w:r w:rsidRPr="002B750B">
        <w:rPr>
          <w:rFonts w:ascii="Arial" w:hAnsi="Arial" w:cs="Arial"/>
          <w:i/>
          <w:sz w:val="22"/>
          <w:szCs w:val="22"/>
        </w:rPr>
        <w:t>El financiamiento a que se refiere este artículo se determinará anualmente y las cantidades que en su caso se fijen para cada partido político, serán entregadas en ministraciones mensuales;</w:t>
      </w:r>
    </w:p>
    <w:p w14:paraId="06CE0B49" w14:textId="77777777" w:rsidR="00D12DFB" w:rsidRPr="002B750B" w:rsidRDefault="00D12DFB" w:rsidP="00D6267C">
      <w:pPr>
        <w:tabs>
          <w:tab w:val="left" w:pos="851"/>
        </w:tabs>
        <w:ind w:left="567" w:right="567"/>
        <w:jc w:val="both"/>
        <w:rPr>
          <w:rFonts w:ascii="Arial" w:hAnsi="Arial" w:cs="Arial"/>
          <w:i/>
          <w:sz w:val="22"/>
          <w:szCs w:val="22"/>
        </w:rPr>
      </w:pPr>
    </w:p>
    <w:p w14:paraId="299390DD" w14:textId="77777777" w:rsidR="00D12DFB" w:rsidRPr="002B750B" w:rsidRDefault="00D12DFB" w:rsidP="00D6267C">
      <w:pPr>
        <w:numPr>
          <w:ilvl w:val="0"/>
          <w:numId w:val="30"/>
        </w:numPr>
        <w:tabs>
          <w:tab w:val="left" w:pos="851"/>
        </w:tabs>
        <w:snapToGrid w:val="0"/>
        <w:ind w:left="567" w:right="567" w:firstLine="0"/>
        <w:jc w:val="both"/>
        <w:rPr>
          <w:rFonts w:ascii="Arial" w:hAnsi="Arial" w:cs="Arial"/>
          <w:i/>
          <w:sz w:val="22"/>
          <w:szCs w:val="22"/>
        </w:rPr>
      </w:pPr>
      <w:r w:rsidRPr="002B750B">
        <w:rPr>
          <w:rFonts w:ascii="Arial" w:hAnsi="Arial" w:cs="Arial"/>
          <w:i/>
          <w:sz w:val="22"/>
          <w:szCs w:val="22"/>
        </w:rPr>
        <w:t>Los partidos políticos nacionales deberán exhibir ante el CONSEJO GENERAL, a más tardar el día 31 de agosto del año de la elección, constancia actualizada de la vigencia de su registro, sin la cual no gozarán de esta prerrogativa;</w:t>
      </w:r>
    </w:p>
    <w:p w14:paraId="1D29419C" w14:textId="77777777" w:rsidR="00D12DFB" w:rsidRPr="002B750B" w:rsidRDefault="00D12DFB" w:rsidP="00D6267C">
      <w:pPr>
        <w:tabs>
          <w:tab w:val="left" w:pos="851"/>
        </w:tabs>
        <w:ind w:left="567" w:right="567"/>
        <w:jc w:val="both"/>
        <w:rPr>
          <w:rFonts w:ascii="Arial" w:hAnsi="Arial" w:cs="Arial"/>
          <w:i/>
          <w:sz w:val="22"/>
          <w:szCs w:val="22"/>
        </w:rPr>
      </w:pPr>
    </w:p>
    <w:p w14:paraId="52C6B08C" w14:textId="77777777" w:rsidR="00D12DFB" w:rsidRPr="002B750B" w:rsidRDefault="00D12DFB" w:rsidP="00D6267C">
      <w:pPr>
        <w:numPr>
          <w:ilvl w:val="0"/>
          <w:numId w:val="30"/>
        </w:numPr>
        <w:tabs>
          <w:tab w:val="left" w:pos="851"/>
        </w:tabs>
        <w:snapToGrid w:val="0"/>
        <w:ind w:left="567" w:right="567" w:firstLine="0"/>
        <w:jc w:val="both"/>
        <w:rPr>
          <w:rFonts w:ascii="Arial" w:hAnsi="Arial" w:cs="Arial"/>
          <w:i/>
          <w:sz w:val="22"/>
          <w:szCs w:val="22"/>
        </w:rPr>
      </w:pPr>
      <w:r w:rsidRPr="002B750B">
        <w:rPr>
          <w:rFonts w:ascii="Arial" w:hAnsi="Arial" w:cs="Arial"/>
          <w:i/>
          <w:sz w:val="22"/>
          <w:szCs w:val="22"/>
        </w:rPr>
        <w:t>El monto del financiamiento público se calculará multiplicando el número de ciudadanos que figuren en el padrón electoral a la fecha de corte de julio de cada año, por el 65% del valor diario de la unidad de medida y actualización.</w:t>
      </w:r>
    </w:p>
    <w:p w14:paraId="2B6FD183" w14:textId="77777777" w:rsidR="00D12DFB" w:rsidRPr="002B750B" w:rsidRDefault="00D12DFB" w:rsidP="00D6267C">
      <w:pPr>
        <w:tabs>
          <w:tab w:val="left" w:pos="851"/>
        </w:tabs>
        <w:ind w:left="567" w:right="567"/>
        <w:jc w:val="both"/>
        <w:rPr>
          <w:rFonts w:ascii="Arial" w:hAnsi="Arial" w:cs="Arial"/>
          <w:i/>
          <w:sz w:val="22"/>
          <w:szCs w:val="22"/>
        </w:rPr>
      </w:pPr>
    </w:p>
    <w:p w14:paraId="7BC56295" w14:textId="4E9386AE" w:rsidR="00D12DFB" w:rsidRPr="002B750B" w:rsidRDefault="00D12DFB" w:rsidP="00D6267C">
      <w:pPr>
        <w:tabs>
          <w:tab w:val="left" w:pos="851"/>
        </w:tabs>
        <w:ind w:left="567" w:right="567"/>
        <w:jc w:val="both"/>
        <w:rPr>
          <w:rFonts w:ascii="Arial" w:hAnsi="Arial" w:cs="Arial"/>
          <w:i/>
          <w:sz w:val="22"/>
          <w:szCs w:val="22"/>
        </w:rPr>
      </w:pPr>
      <w:r w:rsidRPr="002B750B">
        <w:rPr>
          <w:rFonts w:ascii="Arial" w:hAnsi="Arial" w:cs="Arial"/>
          <w:i/>
          <w:sz w:val="22"/>
          <w:szCs w:val="22"/>
        </w:rPr>
        <w:t>El CONSEJO GENERAL aprobará el financiamiento a más tardar en el mes de septiembre del año de la elección;</w:t>
      </w:r>
    </w:p>
    <w:p w14:paraId="5E63DFB8" w14:textId="77777777" w:rsidR="00D12DFB" w:rsidRPr="002B750B" w:rsidRDefault="00D12DFB" w:rsidP="00D6267C">
      <w:pPr>
        <w:tabs>
          <w:tab w:val="left" w:pos="851"/>
        </w:tabs>
        <w:ind w:left="567" w:right="567"/>
        <w:jc w:val="both"/>
        <w:rPr>
          <w:rFonts w:ascii="Arial" w:hAnsi="Arial" w:cs="Arial"/>
          <w:i/>
          <w:sz w:val="22"/>
          <w:szCs w:val="22"/>
        </w:rPr>
      </w:pPr>
    </w:p>
    <w:p w14:paraId="388A7DC5" w14:textId="77777777" w:rsidR="00D12DFB" w:rsidRPr="002B750B" w:rsidRDefault="00D12DFB" w:rsidP="00D6267C">
      <w:pPr>
        <w:numPr>
          <w:ilvl w:val="0"/>
          <w:numId w:val="30"/>
        </w:numPr>
        <w:tabs>
          <w:tab w:val="left" w:pos="851"/>
        </w:tabs>
        <w:snapToGrid w:val="0"/>
        <w:ind w:left="567" w:right="567" w:firstLine="0"/>
        <w:jc w:val="both"/>
        <w:rPr>
          <w:rFonts w:ascii="Arial" w:hAnsi="Arial" w:cs="Arial"/>
          <w:i/>
          <w:sz w:val="22"/>
          <w:szCs w:val="22"/>
        </w:rPr>
      </w:pPr>
      <w:r w:rsidRPr="002B750B">
        <w:rPr>
          <w:rFonts w:ascii="Arial" w:hAnsi="Arial" w:cs="Arial"/>
          <w:i/>
          <w:sz w:val="22"/>
          <w:szCs w:val="22"/>
        </w:rPr>
        <w:t>El CONSEJO GENERAL distribuirá el 30% de dicho monto en partes iguales a los partidos y el 70% restante en proporción al número de votos logrados por cada uno en la elección respectiva, en los términos de la fracción I de este artículo;</w:t>
      </w:r>
    </w:p>
    <w:p w14:paraId="3407C5EF" w14:textId="77777777" w:rsidR="00D12DFB" w:rsidRPr="002B750B" w:rsidRDefault="00D12DFB" w:rsidP="00D6267C">
      <w:pPr>
        <w:tabs>
          <w:tab w:val="left" w:pos="851"/>
        </w:tabs>
        <w:ind w:left="567" w:right="567"/>
        <w:jc w:val="both"/>
        <w:rPr>
          <w:rFonts w:ascii="Arial" w:hAnsi="Arial" w:cs="Arial"/>
          <w:i/>
          <w:sz w:val="22"/>
          <w:szCs w:val="22"/>
        </w:rPr>
      </w:pPr>
    </w:p>
    <w:p w14:paraId="294133B9" w14:textId="77777777" w:rsidR="00D12DFB" w:rsidRPr="002B750B" w:rsidRDefault="00D12DFB" w:rsidP="00D6267C">
      <w:pPr>
        <w:numPr>
          <w:ilvl w:val="0"/>
          <w:numId w:val="30"/>
        </w:numPr>
        <w:tabs>
          <w:tab w:val="left" w:pos="851"/>
        </w:tabs>
        <w:snapToGrid w:val="0"/>
        <w:ind w:left="567" w:right="567" w:firstLine="0"/>
        <w:jc w:val="both"/>
        <w:rPr>
          <w:rFonts w:ascii="Arial" w:hAnsi="Arial" w:cs="Arial"/>
          <w:i/>
          <w:sz w:val="22"/>
          <w:szCs w:val="22"/>
        </w:rPr>
      </w:pPr>
      <w:r w:rsidRPr="002B750B">
        <w:rPr>
          <w:rFonts w:ascii="Arial" w:hAnsi="Arial" w:cs="Arial"/>
          <w:i/>
          <w:sz w:val="22"/>
          <w:szCs w:val="22"/>
        </w:rPr>
        <w:t xml:space="preserve">Cada PARTIDO POLÍTICO deberá destinar anualmente por lo menos el 2% del financiamiento público que recibe para el desarrollo de actividades específicas como entidades de interés público; </w:t>
      </w:r>
    </w:p>
    <w:p w14:paraId="456A0823" w14:textId="77777777" w:rsidR="00D12DFB" w:rsidRPr="002B750B" w:rsidRDefault="00D12DFB" w:rsidP="00D6267C">
      <w:pPr>
        <w:tabs>
          <w:tab w:val="left" w:pos="851"/>
        </w:tabs>
        <w:ind w:left="567" w:right="567"/>
        <w:jc w:val="both"/>
        <w:rPr>
          <w:rFonts w:ascii="Arial" w:hAnsi="Arial" w:cs="Arial"/>
          <w:i/>
          <w:sz w:val="22"/>
          <w:szCs w:val="22"/>
        </w:rPr>
      </w:pPr>
    </w:p>
    <w:p w14:paraId="0FC70EF2" w14:textId="77777777" w:rsidR="00D12DFB" w:rsidRPr="002B750B" w:rsidRDefault="00D12DFB" w:rsidP="00D6267C">
      <w:pPr>
        <w:numPr>
          <w:ilvl w:val="0"/>
          <w:numId w:val="30"/>
        </w:numPr>
        <w:tabs>
          <w:tab w:val="left" w:pos="851"/>
          <w:tab w:val="left" w:pos="993"/>
        </w:tabs>
        <w:snapToGrid w:val="0"/>
        <w:ind w:left="567" w:right="567" w:firstLine="0"/>
        <w:jc w:val="both"/>
        <w:rPr>
          <w:rFonts w:ascii="Arial" w:hAnsi="Arial" w:cs="Arial"/>
          <w:i/>
          <w:sz w:val="22"/>
          <w:szCs w:val="22"/>
        </w:rPr>
      </w:pPr>
      <w:r w:rsidRPr="002B750B">
        <w:rPr>
          <w:rFonts w:ascii="Arial" w:hAnsi="Arial" w:cs="Arial"/>
          <w:i/>
          <w:sz w:val="22"/>
          <w:szCs w:val="22"/>
        </w:rPr>
        <w:t>La cantidad que resulte a cada uno de los partidos según la fórmula anterior, les será entregada en ministraciones mensuales conforme al calendario presupuestal que se apruebe anualmente;</w:t>
      </w:r>
    </w:p>
    <w:p w14:paraId="6295006D" w14:textId="77777777" w:rsidR="00D12DFB" w:rsidRPr="002B750B" w:rsidRDefault="00D12DFB" w:rsidP="00D6267C">
      <w:pPr>
        <w:tabs>
          <w:tab w:val="left" w:pos="851"/>
        </w:tabs>
        <w:ind w:left="567" w:right="567"/>
        <w:jc w:val="both"/>
        <w:rPr>
          <w:rFonts w:ascii="Arial" w:hAnsi="Arial" w:cs="Arial"/>
          <w:i/>
          <w:sz w:val="22"/>
          <w:szCs w:val="22"/>
        </w:rPr>
      </w:pPr>
    </w:p>
    <w:p w14:paraId="093E3D61" w14:textId="77777777" w:rsidR="00D12DFB" w:rsidRPr="002B750B" w:rsidRDefault="00E222E0" w:rsidP="00D6267C">
      <w:pPr>
        <w:numPr>
          <w:ilvl w:val="0"/>
          <w:numId w:val="30"/>
        </w:numPr>
        <w:tabs>
          <w:tab w:val="left" w:pos="851"/>
        </w:tabs>
        <w:snapToGrid w:val="0"/>
        <w:ind w:left="567" w:right="567" w:firstLine="0"/>
        <w:jc w:val="both"/>
        <w:rPr>
          <w:rFonts w:ascii="Arial" w:hAnsi="Arial" w:cs="Arial"/>
          <w:i/>
          <w:sz w:val="22"/>
          <w:szCs w:val="22"/>
        </w:rPr>
      </w:pPr>
      <w:r w:rsidRPr="002B750B">
        <w:rPr>
          <w:rFonts w:ascii="Arial" w:hAnsi="Arial" w:cs="Arial"/>
          <w:i/>
          <w:sz w:val="22"/>
          <w:szCs w:val="22"/>
        </w:rPr>
        <w:t xml:space="preserve">… </w:t>
      </w:r>
    </w:p>
    <w:p w14:paraId="33C5554E" w14:textId="77777777" w:rsidR="00E222E0" w:rsidRPr="002B750B" w:rsidRDefault="00E222E0" w:rsidP="00D6267C">
      <w:pPr>
        <w:pStyle w:val="Prrafodelista"/>
        <w:jc w:val="both"/>
        <w:rPr>
          <w:rFonts w:ascii="Arial" w:hAnsi="Arial" w:cs="Arial"/>
          <w:i/>
        </w:rPr>
      </w:pPr>
    </w:p>
    <w:p w14:paraId="34666B7A" w14:textId="77777777" w:rsidR="00D12DFB" w:rsidRPr="002B750B" w:rsidRDefault="00D12DFB" w:rsidP="00466CBA">
      <w:pPr>
        <w:numPr>
          <w:ilvl w:val="0"/>
          <w:numId w:val="30"/>
        </w:numPr>
        <w:tabs>
          <w:tab w:val="left" w:pos="851"/>
        </w:tabs>
        <w:snapToGrid w:val="0"/>
        <w:ind w:left="567" w:right="567" w:firstLine="0"/>
        <w:jc w:val="both"/>
        <w:rPr>
          <w:rFonts w:ascii="Arial" w:hAnsi="Arial" w:cs="Arial"/>
          <w:i/>
          <w:sz w:val="22"/>
          <w:szCs w:val="22"/>
        </w:rPr>
      </w:pPr>
      <w:r w:rsidRPr="002B750B">
        <w:rPr>
          <w:rFonts w:ascii="Arial" w:hAnsi="Arial" w:cs="Arial"/>
          <w:i/>
          <w:sz w:val="22"/>
          <w:szCs w:val="22"/>
        </w:rPr>
        <w:t xml:space="preserve">Para apoyar las actividades relativas a la educación, capacitación, investigación socioeconómica y política, así como a las tareas editoriales se destinará hasta un 3% adicional de la cantidad anual a que se refiere la fracción IV de este artículo, dicho monto será distribuido el 30% en partes iguales a los PARTIDOS POLITICOS y el 70% restante en proporción al número de votos logrados por cada uno en la elección respectiva, en los términos del reglamento que apruebe el CONSEJO GENERAL. En todo caso, los partidos comprobarán los gastos que eroguen para la realización de las actividades mencionadas, y </w:t>
      </w:r>
    </w:p>
    <w:p w14:paraId="5835EE80" w14:textId="77777777" w:rsidR="00D12DFB" w:rsidRPr="002B750B" w:rsidRDefault="00D12DFB" w:rsidP="00466CBA">
      <w:pPr>
        <w:tabs>
          <w:tab w:val="left" w:pos="851"/>
        </w:tabs>
        <w:ind w:left="567" w:right="567"/>
        <w:jc w:val="both"/>
        <w:rPr>
          <w:rFonts w:ascii="Arial" w:hAnsi="Arial" w:cs="Arial"/>
          <w:i/>
          <w:sz w:val="22"/>
          <w:szCs w:val="22"/>
        </w:rPr>
      </w:pPr>
    </w:p>
    <w:p w14:paraId="280B93C5" w14:textId="77777777" w:rsidR="00D12DFB" w:rsidRPr="002B750B" w:rsidRDefault="00D12DFB" w:rsidP="00466CBA">
      <w:pPr>
        <w:numPr>
          <w:ilvl w:val="0"/>
          <w:numId w:val="30"/>
        </w:numPr>
        <w:tabs>
          <w:tab w:val="left" w:pos="851"/>
        </w:tabs>
        <w:snapToGrid w:val="0"/>
        <w:ind w:left="567" w:right="567" w:firstLine="0"/>
        <w:jc w:val="both"/>
        <w:rPr>
          <w:rFonts w:ascii="Arial" w:hAnsi="Arial" w:cs="Arial"/>
          <w:i/>
          <w:sz w:val="22"/>
          <w:szCs w:val="22"/>
        </w:rPr>
      </w:pPr>
      <w:r w:rsidRPr="002B750B">
        <w:rPr>
          <w:rFonts w:ascii="Arial" w:hAnsi="Arial" w:cs="Arial"/>
          <w:i/>
          <w:sz w:val="22"/>
          <w:szCs w:val="22"/>
        </w:rPr>
        <w:t xml:space="preserve">Cada partido político deberá destinar anualmente el 3% del financiamiento público anual que le corresponda, para la capacitación, promoción y el desarrollo </w:t>
      </w:r>
      <w:r w:rsidRPr="002B750B">
        <w:rPr>
          <w:rFonts w:ascii="Arial" w:hAnsi="Arial" w:cs="Arial"/>
          <w:i/>
          <w:sz w:val="22"/>
          <w:szCs w:val="22"/>
        </w:rPr>
        <w:lastRenderedPageBreak/>
        <w:t xml:space="preserve">del liderazgo político de las mujeres. Cada partido comprobará los gastos que erogue para la realización de las actividades mencionadas. El partido que incumpla con dicha disposición, le será aplicable las sanciones que correspondan.  </w:t>
      </w:r>
    </w:p>
    <w:p w14:paraId="5F30BC4A" w14:textId="77777777" w:rsidR="00D12DFB" w:rsidRPr="002B750B" w:rsidRDefault="00D12DFB" w:rsidP="00466CBA">
      <w:pPr>
        <w:tabs>
          <w:tab w:val="left" w:pos="851"/>
        </w:tabs>
        <w:ind w:left="567" w:right="567"/>
        <w:jc w:val="both"/>
        <w:rPr>
          <w:rFonts w:ascii="Arial" w:hAnsi="Arial" w:cs="Arial"/>
          <w:i/>
          <w:snapToGrid w:val="0"/>
          <w:sz w:val="22"/>
          <w:szCs w:val="22"/>
          <w:lang w:val="es-MX" w:eastAsia="es-MX"/>
        </w:rPr>
      </w:pPr>
    </w:p>
    <w:p w14:paraId="6BB446E9" w14:textId="7CC252BD" w:rsidR="00D12DFB" w:rsidRPr="002B750B" w:rsidRDefault="00D12DFB" w:rsidP="00466CBA">
      <w:pPr>
        <w:tabs>
          <w:tab w:val="left" w:pos="851"/>
        </w:tabs>
        <w:ind w:left="567" w:right="567"/>
        <w:jc w:val="both"/>
        <w:rPr>
          <w:rFonts w:ascii="Arial" w:hAnsi="Arial" w:cs="Arial"/>
          <w:i/>
          <w:snapToGrid w:val="0"/>
          <w:sz w:val="22"/>
          <w:szCs w:val="22"/>
          <w:lang w:val="es-MX" w:eastAsia="es-MX"/>
        </w:rPr>
      </w:pPr>
      <w:r w:rsidRPr="002B750B">
        <w:rPr>
          <w:rFonts w:ascii="Arial" w:hAnsi="Arial" w:cs="Arial"/>
          <w:i/>
          <w:snapToGrid w:val="0"/>
          <w:sz w:val="22"/>
          <w:szCs w:val="22"/>
          <w:lang w:val="es-MX" w:eastAsia="es-MX"/>
        </w:rPr>
        <w:t>Se entiende por actividades específicas como entidades de interés público, las siguientes:</w:t>
      </w:r>
    </w:p>
    <w:p w14:paraId="7E114549" w14:textId="77777777" w:rsidR="00D12DFB" w:rsidRPr="002B750B" w:rsidRDefault="00D12DFB" w:rsidP="00466CBA">
      <w:pPr>
        <w:tabs>
          <w:tab w:val="left" w:pos="851"/>
        </w:tabs>
        <w:ind w:left="567" w:right="567"/>
        <w:jc w:val="both"/>
        <w:rPr>
          <w:rFonts w:ascii="Arial" w:hAnsi="Arial" w:cs="Arial"/>
          <w:i/>
          <w:snapToGrid w:val="0"/>
          <w:sz w:val="22"/>
          <w:szCs w:val="22"/>
          <w:lang w:val="es-MX" w:eastAsia="es-MX"/>
        </w:rPr>
      </w:pPr>
    </w:p>
    <w:p w14:paraId="779C1068" w14:textId="77777777" w:rsidR="00D12DFB" w:rsidRPr="002B750B" w:rsidRDefault="00D12DFB" w:rsidP="00466CBA">
      <w:pPr>
        <w:numPr>
          <w:ilvl w:val="0"/>
          <w:numId w:val="31"/>
        </w:numPr>
        <w:tabs>
          <w:tab w:val="left" w:pos="851"/>
        </w:tabs>
        <w:ind w:left="567" w:right="567" w:firstLine="0"/>
        <w:jc w:val="both"/>
        <w:rPr>
          <w:rFonts w:ascii="Arial" w:hAnsi="Arial" w:cs="Arial"/>
          <w:i/>
          <w:snapToGrid w:val="0"/>
          <w:sz w:val="22"/>
          <w:szCs w:val="22"/>
        </w:rPr>
      </w:pPr>
      <w:r w:rsidRPr="002B750B">
        <w:rPr>
          <w:rFonts w:ascii="Arial" w:hAnsi="Arial" w:cs="Arial"/>
          <w:i/>
          <w:snapToGrid w:val="0"/>
          <w:sz w:val="22"/>
          <w:szCs w:val="22"/>
        </w:rPr>
        <w:t>Educación y capacitación política;</w:t>
      </w:r>
    </w:p>
    <w:p w14:paraId="392E4E9B" w14:textId="77777777" w:rsidR="00D12DFB" w:rsidRPr="002B750B" w:rsidRDefault="00D12DFB" w:rsidP="00466CBA">
      <w:pPr>
        <w:numPr>
          <w:ilvl w:val="0"/>
          <w:numId w:val="31"/>
        </w:numPr>
        <w:tabs>
          <w:tab w:val="left" w:pos="851"/>
        </w:tabs>
        <w:ind w:left="567" w:right="567" w:firstLine="0"/>
        <w:jc w:val="both"/>
        <w:rPr>
          <w:rFonts w:ascii="Arial" w:hAnsi="Arial" w:cs="Arial"/>
          <w:i/>
          <w:snapToGrid w:val="0"/>
          <w:sz w:val="22"/>
          <w:szCs w:val="22"/>
        </w:rPr>
      </w:pPr>
      <w:r w:rsidRPr="002B750B">
        <w:rPr>
          <w:rFonts w:ascii="Arial" w:hAnsi="Arial" w:cs="Arial"/>
          <w:i/>
          <w:snapToGrid w:val="0"/>
          <w:sz w:val="22"/>
          <w:szCs w:val="22"/>
        </w:rPr>
        <w:t>Investigación socioeconómica y política, y</w:t>
      </w:r>
    </w:p>
    <w:p w14:paraId="408A6EA5" w14:textId="77777777" w:rsidR="00D12DFB" w:rsidRPr="002B750B" w:rsidRDefault="00D12DFB" w:rsidP="00466CBA">
      <w:pPr>
        <w:numPr>
          <w:ilvl w:val="0"/>
          <w:numId w:val="31"/>
        </w:numPr>
        <w:tabs>
          <w:tab w:val="left" w:pos="851"/>
        </w:tabs>
        <w:ind w:left="567" w:right="567" w:firstLine="0"/>
        <w:jc w:val="both"/>
        <w:rPr>
          <w:rFonts w:ascii="Arial" w:hAnsi="Arial" w:cs="Arial"/>
          <w:b/>
          <w:i/>
          <w:snapToGrid w:val="0"/>
          <w:sz w:val="22"/>
          <w:szCs w:val="22"/>
        </w:rPr>
      </w:pPr>
      <w:r w:rsidRPr="002B750B">
        <w:rPr>
          <w:rFonts w:ascii="Arial" w:hAnsi="Arial" w:cs="Arial"/>
          <w:i/>
          <w:snapToGrid w:val="0"/>
          <w:sz w:val="22"/>
          <w:szCs w:val="22"/>
        </w:rPr>
        <w:t>Tareas editoriales</w:t>
      </w:r>
      <w:r w:rsidRPr="002B750B">
        <w:rPr>
          <w:rFonts w:ascii="Arial" w:hAnsi="Arial" w:cs="Arial"/>
          <w:b/>
          <w:i/>
          <w:snapToGrid w:val="0"/>
          <w:sz w:val="22"/>
          <w:szCs w:val="22"/>
        </w:rPr>
        <w:t>.”</w:t>
      </w:r>
    </w:p>
    <w:p w14:paraId="19C37DB8" w14:textId="77777777" w:rsidR="00D12DFB" w:rsidRPr="002B750B" w:rsidRDefault="00D12DFB" w:rsidP="002C2579">
      <w:pPr>
        <w:spacing w:line="360" w:lineRule="auto"/>
        <w:jc w:val="both"/>
        <w:rPr>
          <w:rFonts w:ascii="Arial" w:hAnsi="Arial" w:cs="Arial"/>
          <w:snapToGrid w:val="0"/>
          <w:sz w:val="22"/>
          <w:szCs w:val="22"/>
        </w:rPr>
      </w:pPr>
    </w:p>
    <w:p w14:paraId="777CBBDC" w14:textId="4199BB60" w:rsidR="00D12DFB" w:rsidRPr="002B750B" w:rsidRDefault="002D1E33" w:rsidP="002C2579">
      <w:pPr>
        <w:spacing w:line="360" w:lineRule="auto"/>
        <w:jc w:val="both"/>
        <w:rPr>
          <w:rFonts w:ascii="Arial" w:hAnsi="Arial" w:cs="Arial"/>
          <w:sz w:val="22"/>
          <w:szCs w:val="22"/>
        </w:rPr>
      </w:pPr>
      <w:r w:rsidRPr="002B750B">
        <w:rPr>
          <w:rFonts w:ascii="Arial" w:hAnsi="Arial" w:cs="Arial"/>
          <w:b/>
          <w:sz w:val="22"/>
          <w:szCs w:val="22"/>
        </w:rPr>
        <w:t>10</w:t>
      </w:r>
      <w:r w:rsidR="00D12DFB" w:rsidRPr="002B750B">
        <w:rPr>
          <w:rFonts w:ascii="Arial" w:hAnsi="Arial" w:cs="Arial"/>
          <w:b/>
          <w:sz w:val="22"/>
          <w:szCs w:val="22"/>
        </w:rPr>
        <w:t>ª.-</w:t>
      </w:r>
      <w:r w:rsidR="00D12DFB" w:rsidRPr="002B750B">
        <w:rPr>
          <w:rFonts w:ascii="Arial" w:hAnsi="Arial" w:cs="Arial"/>
          <w:sz w:val="22"/>
          <w:szCs w:val="22"/>
        </w:rPr>
        <w:t xml:space="preserve"> En aplicación </w:t>
      </w:r>
      <w:r w:rsidR="00D6267C" w:rsidRPr="002B750B">
        <w:rPr>
          <w:rFonts w:ascii="Arial" w:hAnsi="Arial" w:cs="Arial"/>
          <w:sz w:val="22"/>
          <w:szCs w:val="22"/>
        </w:rPr>
        <w:t>del</w:t>
      </w:r>
      <w:r w:rsidR="00D12DFB" w:rsidRPr="002B750B">
        <w:rPr>
          <w:rFonts w:ascii="Arial" w:hAnsi="Arial" w:cs="Arial"/>
          <w:sz w:val="22"/>
          <w:szCs w:val="22"/>
        </w:rPr>
        <w:t xml:space="preserve"> artículo 64 anteriormente expuesto, para una mayor claridad y cumplimiento del mismo, se desahogarán cada una de las condiciones jurídicas para el otorgamiento del financiamiento público a los Partidos Políticos: </w:t>
      </w:r>
    </w:p>
    <w:p w14:paraId="073FD093" w14:textId="77777777" w:rsidR="00D12DFB" w:rsidRPr="002B750B" w:rsidRDefault="00D12DFB" w:rsidP="005867B7">
      <w:pPr>
        <w:spacing w:line="360" w:lineRule="auto"/>
        <w:jc w:val="both"/>
        <w:rPr>
          <w:rFonts w:ascii="Arial" w:hAnsi="Arial" w:cs="Arial"/>
          <w:sz w:val="22"/>
          <w:szCs w:val="22"/>
        </w:rPr>
      </w:pPr>
      <w:r w:rsidRPr="002B750B">
        <w:rPr>
          <w:rFonts w:ascii="Arial" w:hAnsi="Arial" w:cs="Arial"/>
          <w:sz w:val="22"/>
          <w:szCs w:val="22"/>
        </w:rPr>
        <w:t xml:space="preserve"> </w:t>
      </w:r>
    </w:p>
    <w:p w14:paraId="36314F60" w14:textId="5F1D60FB" w:rsidR="00D12DFB" w:rsidRPr="002B750B" w:rsidRDefault="00D12DFB" w:rsidP="005867B7">
      <w:pPr>
        <w:numPr>
          <w:ilvl w:val="0"/>
          <w:numId w:val="29"/>
        </w:numPr>
        <w:spacing w:line="360" w:lineRule="auto"/>
        <w:contextualSpacing/>
        <w:jc w:val="both"/>
        <w:rPr>
          <w:rFonts w:ascii="Arial" w:hAnsi="Arial" w:cs="Arial"/>
          <w:sz w:val="22"/>
          <w:szCs w:val="22"/>
          <w:lang w:val="x-none" w:eastAsia="x-none"/>
        </w:rPr>
      </w:pPr>
      <w:r w:rsidRPr="002B750B">
        <w:rPr>
          <w:rFonts w:ascii="Arial" w:hAnsi="Arial" w:cs="Arial"/>
          <w:sz w:val="22"/>
          <w:szCs w:val="22"/>
          <w:lang w:val="es-MX" w:eastAsia="x-none"/>
        </w:rPr>
        <w:t xml:space="preserve">En cuanto a la </w:t>
      </w:r>
      <w:r w:rsidRPr="002B750B">
        <w:rPr>
          <w:rFonts w:ascii="Arial" w:hAnsi="Arial" w:cs="Arial"/>
          <w:sz w:val="22"/>
          <w:szCs w:val="22"/>
          <w:lang w:val="x-none" w:eastAsia="x-none"/>
        </w:rPr>
        <w:t>determi</w:t>
      </w:r>
      <w:r w:rsidRPr="002B750B">
        <w:rPr>
          <w:rFonts w:ascii="Arial" w:hAnsi="Arial" w:cs="Arial"/>
          <w:sz w:val="22"/>
          <w:szCs w:val="22"/>
          <w:lang w:eastAsia="x-none"/>
        </w:rPr>
        <w:t>nación</w:t>
      </w:r>
      <w:r w:rsidRPr="002B750B">
        <w:rPr>
          <w:rFonts w:ascii="Arial" w:hAnsi="Arial" w:cs="Arial"/>
          <w:sz w:val="22"/>
          <w:szCs w:val="22"/>
          <w:lang w:val="es-MX" w:eastAsia="x-none"/>
        </w:rPr>
        <w:t xml:space="preserve"> de</w:t>
      </w:r>
      <w:r w:rsidRPr="002B750B">
        <w:rPr>
          <w:rFonts w:ascii="Arial" w:hAnsi="Arial" w:cs="Arial"/>
          <w:sz w:val="22"/>
          <w:szCs w:val="22"/>
          <w:lang w:val="x-none" w:eastAsia="x-none"/>
        </w:rPr>
        <w:t xml:space="preserve"> los Partidos </w:t>
      </w:r>
      <w:r w:rsidRPr="002B750B">
        <w:rPr>
          <w:rFonts w:ascii="Arial" w:hAnsi="Arial" w:cs="Arial"/>
          <w:sz w:val="22"/>
          <w:szCs w:val="22"/>
          <w:lang w:eastAsia="x-none"/>
        </w:rPr>
        <w:t>Po</w:t>
      </w:r>
      <w:r w:rsidRPr="002B750B">
        <w:rPr>
          <w:rFonts w:ascii="Arial" w:hAnsi="Arial" w:cs="Arial"/>
          <w:sz w:val="22"/>
          <w:szCs w:val="22"/>
          <w:lang w:val="x-none" w:eastAsia="x-none"/>
        </w:rPr>
        <w:t xml:space="preserve">líticos que tendrán derecho a recibir </w:t>
      </w:r>
      <w:r w:rsidRPr="00E11302">
        <w:rPr>
          <w:rFonts w:ascii="Arial" w:hAnsi="Arial" w:cs="Arial"/>
          <w:sz w:val="22"/>
          <w:szCs w:val="22"/>
          <w:lang w:val="x-none" w:eastAsia="x-none"/>
        </w:rPr>
        <w:t>la prerrogativa de financiamiento público</w:t>
      </w:r>
      <w:r w:rsidRPr="00E11302">
        <w:rPr>
          <w:rFonts w:ascii="Arial" w:hAnsi="Arial" w:cs="Arial"/>
          <w:sz w:val="22"/>
          <w:szCs w:val="22"/>
          <w:lang w:val="es-MX" w:eastAsia="x-none"/>
        </w:rPr>
        <w:t xml:space="preserve">, </w:t>
      </w:r>
      <w:r w:rsidR="002D3BD4" w:rsidRPr="00E11302">
        <w:rPr>
          <w:rFonts w:ascii="Arial" w:hAnsi="Arial" w:cs="Arial"/>
          <w:sz w:val="22"/>
          <w:szCs w:val="22"/>
          <w:lang w:val="es-MX" w:eastAsia="x-none"/>
        </w:rPr>
        <w:t xml:space="preserve">éstos han quedado señalados en </w:t>
      </w:r>
      <w:r w:rsidRPr="00E11302">
        <w:rPr>
          <w:rFonts w:ascii="Arial" w:hAnsi="Arial" w:cs="Arial"/>
          <w:sz w:val="22"/>
          <w:szCs w:val="22"/>
          <w:lang w:val="es-MX" w:eastAsia="x-none"/>
        </w:rPr>
        <w:t>l</w:t>
      </w:r>
      <w:r w:rsidR="002D3BD4" w:rsidRPr="00E11302">
        <w:rPr>
          <w:rFonts w:ascii="Arial" w:hAnsi="Arial" w:cs="Arial"/>
          <w:sz w:val="22"/>
          <w:szCs w:val="22"/>
          <w:lang w:val="es-MX" w:eastAsia="x-none"/>
        </w:rPr>
        <w:t>a</w:t>
      </w:r>
      <w:r w:rsidRPr="00E11302">
        <w:rPr>
          <w:rFonts w:ascii="Arial" w:hAnsi="Arial" w:cs="Arial"/>
          <w:sz w:val="22"/>
          <w:szCs w:val="22"/>
          <w:lang w:val="es-MX" w:eastAsia="x-none"/>
        </w:rPr>
        <w:t xml:space="preserve"> </w:t>
      </w:r>
      <w:r w:rsidR="00E80B23" w:rsidRPr="00E11302">
        <w:rPr>
          <w:rFonts w:ascii="Arial" w:hAnsi="Arial" w:cs="Arial"/>
          <w:sz w:val="22"/>
          <w:szCs w:val="22"/>
          <w:lang w:val="es-MX" w:eastAsia="x-none"/>
        </w:rPr>
        <w:t xml:space="preserve">Tabla 3 de la </w:t>
      </w:r>
      <w:r w:rsidR="00B920C1" w:rsidRPr="00E11302">
        <w:rPr>
          <w:rFonts w:ascii="Arial" w:hAnsi="Arial" w:cs="Arial"/>
          <w:sz w:val="22"/>
          <w:szCs w:val="22"/>
          <w:lang w:val="es-MX" w:eastAsia="x-none"/>
        </w:rPr>
        <w:t>Consideración 8</w:t>
      </w:r>
      <w:r w:rsidR="00097E57" w:rsidRPr="00E11302">
        <w:rPr>
          <w:rFonts w:ascii="Arial" w:hAnsi="Arial" w:cs="Arial"/>
          <w:sz w:val="22"/>
          <w:szCs w:val="22"/>
          <w:lang w:val="es-MX" w:eastAsia="x-none"/>
        </w:rPr>
        <w:t>ª</w:t>
      </w:r>
      <w:r w:rsidR="002D3BD4" w:rsidRPr="00E11302">
        <w:rPr>
          <w:rFonts w:ascii="Arial" w:hAnsi="Arial" w:cs="Arial"/>
          <w:sz w:val="22"/>
          <w:szCs w:val="22"/>
          <w:lang w:val="es-MX" w:eastAsia="x-none"/>
        </w:rPr>
        <w:t xml:space="preserve"> de es</w:t>
      </w:r>
      <w:r w:rsidRPr="00E11302">
        <w:rPr>
          <w:rFonts w:ascii="Arial" w:hAnsi="Arial" w:cs="Arial"/>
          <w:sz w:val="22"/>
          <w:szCs w:val="22"/>
          <w:lang w:val="es-MX" w:eastAsia="x-none"/>
        </w:rPr>
        <w:t>te Instrumento</w:t>
      </w:r>
      <w:r w:rsidRPr="002B750B">
        <w:rPr>
          <w:rFonts w:ascii="Arial" w:hAnsi="Arial" w:cs="Arial"/>
          <w:sz w:val="22"/>
          <w:szCs w:val="22"/>
          <w:lang w:val="x-none" w:eastAsia="x-none"/>
        </w:rPr>
        <w:t>.</w:t>
      </w:r>
    </w:p>
    <w:p w14:paraId="1CBEE3A7" w14:textId="77777777" w:rsidR="00D12DFB" w:rsidRPr="002B750B" w:rsidRDefault="00D12DFB" w:rsidP="005867B7">
      <w:pPr>
        <w:spacing w:line="360" w:lineRule="auto"/>
        <w:ind w:left="720"/>
        <w:contextualSpacing/>
        <w:jc w:val="both"/>
        <w:rPr>
          <w:rFonts w:ascii="Arial" w:hAnsi="Arial" w:cs="Arial"/>
          <w:sz w:val="22"/>
          <w:szCs w:val="22"/>
          <w:lang w:val="x-none" w:eastAsia="x-none"/>
        </w:rPr>
      </w:pPr>
    </w:p>
    <w:p w14:paraId="353FED4C" w14:textId="4E0DBBCF" w:rsidR="00286B51" w:rsidRPr="002B750B" w:rsidRDefault="00D12DFB" w:rsidP="00286B51">
      <w:pPr>
        <w:numPr>
          <w:ilvl w:val="0"/>
          <w:numId w:val="29"/>
        </w:numPr>
        <w:spacing w:line="360" w:lineRule="auto"/>
        <w:contextualSpacing/>
        <w:jc w:val="both"/>
        <w:rPr>
          <w:rFonts w:ascii="Arial" w:hAnsi="Arial" w:cs="Arial"/>
          <w:sz w:val="22"/>
          <w:szCs w:val="22"/>
          <w:lang w:val="x-none" w:eastAsia="x-none"/>
        </w:rPr>
      </w:pPr>
      <w:r w:rsidRPr="002B750B">
        <w:rPr>
          <w:rFonts w:ascii="Arial" w:hAnsi="Arial" w:cs="Arial"/>
          <w:sz w:val="22"/>
          <w:szCs w:val="22"/>
          <w:lang w:val="es-MX" w:eastAsia="x-none"/>
        </w:rPr>
        <w:t>Para calcular</w:t>
      </w:r>
      <w:r w:rsidRPr="002B750B">
        <w:rPr>
          <w:rFonts w:ascii="Arial" w:hAnsi="Arial" w:cs="Arial"/>
          <w:sz w:val="22"/>
          <w:szCs w:val="22"/>
          <w:lang w:val="x-none" w:eastAsia="x-none"/>
        </w:rPr>
        <w:t xml:space="preserve"> el monto del financiamiento público de conformidad </w:t>
      </w:r>
      <w:r w:rsidR="00BD775A" w:rsidRPr="002B750B">
        <w:rPr>
          <w:rFonts w:ascii="Arial" w:hAnsi="Arial" w:cs="Arial"/>
          <w:sz w:val="22"/>
          <w:szCs w:val="22"/>
          <w:lang w:val="es-MX" w:eastAsia="x-none"/>
        </w:rPr>
        <w:t>con</w:t>
      </w:r>
      <w:r w:rsidRPr="002B750B">
        <w:rPr>
          <w:rFonts w:ascii="Arial" w:hAnsi="Arial" w:cs="Arial"/>
          <w:sz w:val="22"/>
          <w:szCs w:val="22"/>
          <w:lang w:val="x-none" w:eastAsia="x-none"/>
        </w:rPr>
        <w:t xml:space="preserve"> lo dispuesto por el artículo 64 del Código Electoral del Estado</w:t>
      </w:r>
      <w:r w:rsidRPr="002B750B">
        <w:rPr>
          <w:rFonts w:ascii="Arial" w:hAnsi="Arial" w:cs="Arial"/>
          <w:sz w:val="22"/>
          <w:szCs w:val="22"/>
          <w:lang w:val="es-MX" w:eastAsia="x-none"/>
        </w:rPr>
        <w:t>, se describe</w:t>
      </w:r>
      <w:r w:rsidR="00B920C1" w:rsidRPr="002B750B">
        <w:rPr>
          <w:rFonts w:ascii="Arial" w:hAnsi="Arial" w:cs="Arial"/>
          <w:sz w:val="22"/>
          <w:szCs w:val="22"/>
          <w:lang w:val="es-MX" w:eastAsia="x-none"/>
        </w:rPr>
        <w:t xml:space="preserve">n los </w:t>
      </w:r>
      <w:r w:rsidRPr="002B750B">
        <w:rPr>
          <w:rFonts w:ascii="Arial" w:hAnsi="Arial" w:cs="Arial"/>
          <w:sz w:val="22"/>
          <w:szCs w:val="22"/>
          <w:lang w:val="es-MX" w:eastAsia="x-none"/>
        </w:rPr>
        <w:t>siguiente</w:t>
      </w:r>
      <w:r w:rsidR="00B920C1" w:rsidRPr="002B750B">
        <w:rPr>
          <w:rFonts w:ascii="Arial" w:hAnsi="Arial" w:cs="Arial"/>
          <w:sz w:val="22"/>
          <w:szCs w:val="22"/>
          <w:lang w:val="es-MX" w:eastAsia="x-none"/>
        </w:rPr>
        <w:t>s</w:t>
      </w:r>
      <w:r w:rsidRPr="002B750B">
        <w:rPr>
          <w:rFonts w:ascii="Arial" w:hAnsi="Arial" w:cs="Arial"/>
          <w:sz w:val="22"/>
          <w:szCs w:val="22"/>
          <w:lang w:val="es-MX" w:eastAsia="x-none"/>
        </w:rPr>
        <w:t xml:space="preserve"> procedimiento</w:t>
      </w:r>
      <w:r w:rsidR="00B920C1" w:rsidRPr="002B750B">
        <w:rPr>
          <w:rFonts w:ascii="Arial" w:hAnsi="Arial" w:cs="Arial"/>
          <w:sz w:val="22"/>
          <w:szCs w:val="22"/>
          <w:lang w:val="es-MX" w:eastAsia="x-none"/>
        </w:rPr>
        <w:t>s</w:t>
      </w:r>
      <w:r w:rsidRPr="002B750B">
        <w:rPr>
          <w:rFonts w:ascii="Arial" w:hAnsi="Arial" w:cs="Arial"/>
          <w:sz w:val="22"/>
          <w:szCs w:val="22"/>
          <w:lang w:val="es-MX" w:eastAsia="x-none"/>
        </w:rPr>
        <w:t>:</w:t>
      </w:r>
    </w:p>
    <w:p w14:paraId="600D4C7B" w14:textId="77777777" w:rsidR="00286B51" w:rsidRPr="002B750B" w:rsidRDefault="00286B51" w:rsidP="00286B51">
      <w:pPr>
        <w:pStyle w:val="Prrafodelista"/>
        <w:rPr>
          <w:rFonts w:ascii="Arial" w:hAnsi="Arial" w:cs="Arial"/>
          <w:lang w:val="es-MX"/>
        </w:rPr>
      </w:pPr>
    </w:p>
    <w:p w14:paraId="0189B225" w14:textId="73005ACA" w:rsidR="00D12DFB" w:rsidRPr="002B750B" w:rsidRDefault="00286B51" w:rsidP="00286B51">
      <w:pPr>
        <w:spacing w:line="360" w:lineRule="auto"/>
        <w:ind w:left="720"/>
        <w:contextualSpacing/>
        <w:jc w:val="both"/>
        <w:rPr>
          <w:rFonts w:ascii="Arial" w:hAnsi="Arial" w:cs="Arial"/>
          <w:b/>
          <w:sz w:val="22"/>
          <w:szCs w:val="22"/>
          <w:lang w:val="es-MX"/>
        </w:rPr>
      </w:pPr>
      <w:r w:rsidRPr="002B750B">
        <w:rPr>
          <w:rFonts w:ascii="Arial" w:hAnsi="Arial" w:cs="Arial"/>
          <w:b/>
          <w:sz w:val="22"/>
          <w:szCs w:val="22"/>
          <w:lang w:val="es-MX"/>
        </w:rPr>
        <w:t>1</w:t>
      </w:r>
      <w:r w:rsidR="00B920C1" w:rsidRPr="002B750B">
        <w:rPr>
          <w:rFonts w:ascii="Arial" w:hAnsi="Arial" w:cs="Arial"/>
          <w:b/>
          <w:sz w:val="22"/>
          <w:szCs w:val="22"/>
          <w:lang w:val="es-MX"/>
        </w:rPr>
        <w:t>.</w:t>
      </w:r>
      <w:r w:rsidRPr="002B750B">
        <w:rPr>
          <w:rFonts w:ascii="Arial" w:hAnsi="Arial" w:cs="Arial"/>
          <w:b/>
          <w:sz w:val="22"/>
          <w:szCs w:val="22"/>
          <w:lang w:val="es-MX"/>
        </w:rPr>
        <w:t xml:space="preserve"> FINANCIAMIENTO PÚBLICO ORDINARIO.</w:t>
      </w:r>
    </w:p>
    <w:p w14:paraId="793C0530" w14:textId="77777777" w:rsidR="00286B51" w:rsidRPr="002B750B" w:rsidRDefault="00286B51" w:rsidP="00286B51">
      <w:pPr>
        <w:spacing w:line="360" w:lineRule="auto"/>
        <w:ind w:left="720"/>
        <w:contextualSpacing/>
        <w:jc w:val="both"/>
        <w:rPr>
          <w:rFonts w:ascii="Arial" w:hAnsi="Arial" w:cs="Arial"/>
          <w:b/>
          <w:sz w:val="22"/>
          <w:szCs w:val="22"/>
          <w:lang w:val="x-none" w:eastAsia="x-none"/>
        </w:rPr>
      </w:pPr>
    </w:p>
    <w:p w14:paraId="1A83E001" w14:textId="479337EA" w:rsidR="00D12DFB" w:rsidRPr="002B750B" w:rsidRDefault="00D12DFB" w:rsidP="005867B7">
      <w:pPr>
        <w:spacing w:line="360" w:lineRule="auto"/>
        <w:jc w:val="both"/>
        <w:rPr>
          <w:rFonts w:ascii="Arial" w:hAnsi="Arial" w:cs="Arial"/>
          <w:sz w:val="22"/>
          <w:szCs w:val="22"/>
        </w:rPr>
      </w:pPr>
      <w:r w:rsidRPr="002B750B">
        <w:rPr>
          <w:rFonts w:ascii="Arial" w:hAnsi="Arial" w:cs="Arial"/>
          <w:b/>
          <w:sz w:val="22"/>
          <w:szCs w:val="22"/>
        </w:rPr>
        <w:t>A)</w:t>
      </w:r>
      <w:r w:rsidRPr="002B750B">
        <w:rPr>
          <w:rFonts w:ascii="Arial" w:hAnsi="Arial" w:cs="Arial"/>
          <w:sz w:val="22"/>
          <w:szCs w:val="22"/>
        </w:rPr>
        <w:t xml:space="preserve"> De acuerdo </w:t>
      </w:r>
      <w:r w:rsidR="00397754" w:rsidRPr="002B750B">
        <w:rPr>
          <w:rFonts w:ascii="Arial" w:hAnsi="Arial" w:cs="Arial"/>
          <w:sz w:val="22"/>
          <w:szCs w:val="22"/>
        </w:rPr>
        <w:t>con</w:t>
      </w:r>
      <w:r w:rsidRPr="002B750B">
        <w:rPr>
          <w:rFonts w:ascii="Arial" w:hAnsi="Arial" w:cs="Arial"/>
          <w:sz w:val="22"/>
          <w:szCs w:val="22"/>
        </w:rPr>
        <w:t xml:space="preserve"> lo dispuesto por la fracción IV del artículo 64 del Código Electoral del Estado, el monto del financiamiento público se obtiene multiplicando el número de ciudadan</w:t>
      </w:r>
      <w:r w:rsidR="000221BD" w:rsidRPr="002B750B">
        <w:rPr>
          <w:rFonts w:ascii="Arial" w:hAnsi="Arial" w:cs="Arial"/>
          <w:sz w:val="22"/>
          <w:szCs w:val="22"/>
        </w:rPr>
        <w:t>as y ciudadan</w:t>
      </w:r>
      <w:r w:rsidRPr="002B750B">
        <w:rPr>
          <w:rFonts w:ascii="Arial" w:hAnsi="Arial" w:cs="Arial"/>
          <w:sz w:val="22"/>
          <w:szCs w:val="22"/>
        </w:rPr>
        <w:t xml:space="preserve">os que figuren en el </w:t>
      </w:r>
      <w:r w:rsidR="000221BD" w:rsidRPr="002B750B">
        <w:rPr>
          <w:rFonts w:ascii="Arial" w:hAnsi="Arial" w:cs="Arial"/>
          <w:sz w:val="22"/>
          <w:szCs w:val="22"/>
        </w:rPr>
        <w:t xml:space="preserve">Padrón Electoral </w:t>
      </w:r>
      <w:r w:rsidRPr="002B750B">
        <w:rPr>
          <w:rFonts w:ascii="Arial" w:hAnsi="Arial" w:cs="Arial"/>
          <w:sz w:val="22"/>
          <w:szCs w:val="22"/>
        </w:rPr>
        <w:t xml:space="preserve">a la fecha de corte de julio de cada año, por el 65% del valor diario de la </w:t>
      </w:r>
      <w:r w:rsidR="000221BD" w:rsidRPr="002B750B">
        <w:rPr>
          <w:rFonts w:ascii="Arial" w:hAnsi="Arial" w:cs="Arial"/>
          <w:sz w:val="22"/>
          <w:szCs w:val="22"/>
        </w:rPr>
        <w:t>Unidad de Medida y Actualización</w:t>
      </w:r>
      <w:r w:rsidRPr="002B750B">
        <w:rPr>
          <w:rFonts w:ascii="Arial" w:hAnsi="Arial" w:cs="Arial"/>
          <w:sz w:val="22"/>
          <w:szCs w:val="22"/>
        </w:rPr>
        <w:t>.</w:t>
      </w:r>
    </w:p>
    <w:p w14:paraId="5035406F" w14:textId="77777777" w:rsidR="00D12DFB" w:rsidRPr="002B750B" w:rsidRDefault="00D12DFB" w:rsidP="005867B7">
      <w:pPr>
        <w:tabs>
          <w:tab w:val="left" w:pos="851"/>
        </w:tabs>
        <w:spacing w:line="360" w:lineRule="auto"/>
        <w:ind w:left="567" w:right="567"/>
        <w:jc w:val="both"/>
        <w:rPr>
          <w:rFonts w:ascii="Arial" w:hAnsi="Arial" w:cs="Arial"/>
          <w:sz w:val="22"/>
          <w:szCs w:val="22"/>
        </w:rPr>
      </w:pPr>
    </w:p>
    <w:p w14:paraId="25F5BEE6" w14:textId="4EB5FB6C" w:rsidR="00D12DFB" w:rsidRPr="00E80B23" w:rsidRDefault="00D12DFB" w:rsidP="005867B7">
      <w:pPr>
        <w:spacing w:line="360" w:lineRule="auto"/>
        <w:jc w:val="both"/>
        <w:rPr>
          <w:rFonts w:ascii="Arial" w:hAnsi="Arial" w:cs="Arial"/>
          <w:sz w:val="22"/>
          <w:szCs w:val="22"/>
        </w:rPr>
      </w:pPr>
      <w:r w:rsidRPr="002B750B">
        <w:rPr>
          <w:rFonts w:ascii="Arial" w:hAnsi="Arial" w:cs="Arial"/>
          <w:sz w:val="22"/>
          <w:szCs w:val="22"/>
        </w:rPr>
        <w:t>Por lo que respecta al número de ciudadanas y ciudadanos registrados en el Padrón Electoral con corte al 31 de julio de 20</w:t>
      </w:r>
      <w:r w:rsidR="00397754" w:rsidRPr="002B750B">
        <w:rPr>
          <w:rFonts w:ascii="Arial" w:hAnsi="Arial" w:cs="Arial"/>
          <w:sz w:val="22"/>
          <w:szCs w:val="22"/>
        </w:rPr>
        <w:t>20</w:t>
      </w:r>
      <w:r w:rsidRPr="002B750B">
        <w:rPr>
          <w:rFonts w:ascii="Arial" w:hAnsi="Arial" w:cs="Arial"/>
          <w:sz w:val="22"/>
          <w:szCs w:val="22"/>
        </w:rPr>
        <w:t xml:space="preserve"> en el estado, fue de </w:t>
      </w:r>
      <w:r w:rsidR="00B467B9" w:rsidRPr="002B750B">
        <w:rPr>
          <w:rFonts w:ascii="Arial" w:hAnsi="Arial" w:cs="Arial"/>
          <w:b/>
          <w:sz w:val="22"/>
          <w:szCs w:val="22"/>
        </w:rPr>
        <w:t>5</w:t>
      </w:r>
      <w:r w:rsidR="00434994" w:rsidRPr="002B750B">
        <w:rPr>
          <w:rFonts w:ascii="Arial" w:hAnsi="Arial" w:cs="Arial"/>
          <w:b/>
          <w:sz w:val="22"/>
          <w:szCs w:val="22"/>
        </w:rPr>
        <w:t>5</w:t>
      </w:r>
      <w:r w:rsidR="00847AED" w:rsidRPr="002B750B">
        <w:rPr>
          <w:rFonts w:ascii="Arial" w:hAnsi="Arial" w:cs="Arial"/>
          <w:b/>
          <w:sz w:val="22"/>
          <w:szCs w:val="22"/>
        </w:rPr>
        <w:t>4</w:t>
      </w:r>
      <w:r w:rsidR="00B467B9" w:rsidRPr="002B750B">
        <w:rPr>
          <w:rFonts w:ascii="Arial" w:hAnsi="Arial" w:cs="Arial"/>
          <w:b/>
          <w:sz w:val="22"/>
          <w:szCs w:val="22"/>
        </w:rPr>
        <w:t>,</w:t>
      </w:r>
      <w:r w:rsidR="00434994" w:rsidRPr="002B750B">
        <w:rPr>
          <w:rFonts w:ascii="Arial" w:hAnsi="Arial" w:cs="Arial"/>
          <w:b/>
          <w:sz w:val="22"/>
          <w:szCs w:val="22"/>
        </w:rPr>
        <w:t>591</w:t>
      </w:r>
      <w:r w:rsidRPr="002B750B">
        <w:rPr>
          <w:rFonts w:ascii="Arial" w:hAnsi="Arial" w:cs="Arial"/>
          <w:sz w:val="22"/>
          <w:szCs w:val="22"/>
        </w:rPr>
        <w:t xml:space="preserve">, de acuerdo </w:t>
      </w:r>
      <w:r w:rsidR="00397754" w:rsidRPr="002B750B">
        <w:rPr>
          <w:rFonts w:ascii="Arial" w:hAnsi="Arial" w:cs="Arial"/>
          <w:sz w:val="22"/>
          <w:szCs w:val="22"/>
        </w:rPr>
        <w:t>con</w:t>
      </w:r>
      <w:r w:rsidRPr="002B750B">
        <w:rPr>
          <w:rFonts w:ascii="Arial" w:hAnsi="Arial" w:cs="Arial"/>
          <w:sz w:val="22"/>
          <w:szCs w:val="22"/>
        </w:rPr>
        <w:t xml:space="preserve"> la </w:t>
      </w:r>
      <w:r w:rsidRPr="00E80B23">
        <w:rPr>
          <w:rFonts w:ascii="Arial" w:hAnsi="Arial" w:cs="Arial"/>
          <w:sz w:val="22"/>
          <w:szCs w:val="22"/>
        </w:rPr>
        <w:t xml:space="preserve">información que fuera remitida </w:t>
      </w:r>
      <w:r w:rsidRPr="00E11302">
        <w:rPr>
          <w:rFonts w:ascii="Arial" w:hAnsi="Arial" w:cs="Arial"/>
          <w:sz w:val="22"/>
          <w:szCs w:val="22"/>
        </w:rPr>
        <w:t xml:space="preserve">a esta autoridad electoral por la Junta Local Ejecutiva del </w:t>
      </w:r>
      <w:r w:rsidR="003566CF" w:rsidRPr="00E11302">
        <w:rPr>
          <w:rFonts w:ascii="Arial" w:hAnsi="Arial" w:cs="Arial"/>
          <w:sz w:val="22"/>
          <w:szCs w:val="22"/>
        </w:rPr>
        <w:t>INE</w:t>
      </w:r>
      <w:r w:rsidR="00397754" w:rsidRPr="00E11302">
        <w:rPr>
          <w:rFonts w:ascii="Arial" w:hAnsi="Arial" w:cs="Arial"/>
          <w:sz w:val="22"/>
          <w:szCs w:val="22"/>
        </w:rPr>
        <w:t>,</w:t>
      </w:r>
      <w:r w:rsidRPr="00E11302">
        <w:rPr>
          <w:rFonts w:ascii="Arial" w:hAnsi="Arial" w:cs="Arial"/>
          <w:sz w:val="22"/>
          <w:szCs w:val="22"/>
        </w:rPr>
        <w:t xml:space="preserve"> </w:t>
      </w:r>
      <w:r w:rsidR="00397754" w:rsidRPr="00E11302">
        <w:rPr>
          <w:rFonts w:ascii="Arial" w:hAnsi="Arial" w:cs="Arial"/>
          <w:sz w:val="22"/>
          <w:szCs w:val="22"/>
        </w:rPr>
        <w:t>mediante</w:t>
      </w:r>
      <w:r w:rsidRPr="00E11302">
        <w:rPr>
          <w:rFonts w:ascii="Arial" w:hAnsi="Arial" w:cs="Arial"/>
          <w:sz w:val="22"/>
          <w:szCs w:val="22"/>
        </w:rPr>
        <w:t xml:space="preserve"> el oficio </w:t>
      </w:r>
      <w:r w:rsidR="00397754" w:rsidRPr="00E11302">
        <w:rPr>
          <w:rFonts w:ascii="Arial" w:hAnsi="Arial" w:cs="Arial"/>
          <w:sz w:val="22"/>
          <w:szCs w:val="22"/>
        </w:rPr>
        <w:t>señalado</w:t>
      </w:r>
      <w:r w:rsidRPr="00E11302">
        <w:rPr>
          <w:rFonts w:ascii="Arial" w:hAnsi="Arial" w:cs="Arial"/>
          <w:sz w:val="22"/>
          <w:szCs w:val="22"/>
        </w:rPr>
        <w:t xml:space="preserve"> en el Antecedente </w:t>
      </w:r>
      <w:r w:rsidR="009C5F56" w:rsidRPr="00E11302">
        <w:rPr>
          <w:rFonts w:ascii="Arial" w:hAnsi="Arial" w:cs="Arial"/>
          <w:sz w:val="22"/>
          <w:szCs w:val="22"/>
        </w:rPr>
        <w:t>VI</w:t>
      </w:r>
      <w:r w:rsidR="00E80B23" w:rsidRPr="00E11302">
        <w:rPr>
          <w:rFonts w:ascii="Arial" w:hAnsi="Arial" w:cs="Arial"/>
          <w:sz w:val="22"/>
          <w:szCs w:val="22"/>
        </w:rPr>
        <w:t>I</w:t>
      </w:r>
      <w:r w:rsidR="00283BB8">
        <w:rPr>
          <w:rFonts w:ascii="Arial" w:hAnsi="Arial" w:cs="Arial"/>
          <w:sz w:val="22"/>
          <w:szCs w:val="22"/>
        </w:rPr>
        <w:t>I</w:t>
      </w:r>
      <w:r w:rsidRPr="00E11302">
        <w:rPr>
          <w:rFonts w:ascii="Arial" w:hAnsi="Arial" w:cs="Arial"/>
          <w:sz w:val="22"/>
          <w:szCs w:val="22"/>
        </w:rPr>
        <w:t xml:space="preserve"> de</w:t>
      </w:r>
      <w:r w:rsidRPr="00E80B23">
        <w:rPr>
          <w:rFonts w:ascii="Arial" w:hAnsi="Arial" w:cs="Arial"/>
          <w:sz w:val="22"/>
          <w:szCs w:val="22"/>
        </w:rPr>
        <w:t xml:space="preserve"> este instrumento. En cuanto al valor diario de la “Unidad de Medida y Actualización” (UMA) vigente, es de </w:t>
      </w:r>
      <w:r w:rsidR="00397754" w:rsidRPr="00E80B23">
        <w:rPr>
          <w:rFonts w:ascii="Arial" w:eastAsia="Calibri" w:hAnsi="Arial" w:cs="Arial"/>
          <w:sz w:val="22"/>
          <w:szCs w:val="22"/>
          <w:lang w:val="es-MX" w:eastAsia="es-MX"/>
        </w:rPr>
        <w:t xml:space="preserve">$86.88 (Ochenta </w:t>
      </w:r>
      <w:r w:rsidR="00397754" w:rsidRPr="00E80B23">
        <w:rPr>
          <w:rFonts w:ascii="Arial" w:eastAsia="Calibri" w:hAnsi="Arial" w:cs="Arial"/>
          <w:sz w:val="22"/>
          <w:szCs w:val="22"/>
          <w:lang w:val="es-MX" w:eastAsia="es-MX"/>
        </w:rPr>
        <w:lastRenderedPageBreak/>
        <w:t>y seis pesos 88/100 M.N.)</w:t>
      </w:r>
      <w:r w:rsidRPr="00E80B23">
        <w:rPr>
          <w:rFonts w:ascii="Arial" w:hAnsi="Arial" w:cs="Arial"/>
          <w:sz w:val="22"/>
          <w:szCs w:val="22"/>
          <w:vertAlign w:val="superscript"/>
        </w:rPr>
        <w:footnoteReference w:id="1"/>
      </w:r>
      <w:r w:rsidRPr="00E80B23">
        <w:rPr>
          <w:rFonts w:ascii="Arial" w:hAnsi="Arial" w:cs="Arial"/>
          <w:sz w:val="22"/>
          <w:szCs w:val="22"/>
        </w:rPr>
        <w:t>, por lo que el 65%</w:t>
      </w:r>
      <w:r w:rsidR="007F3EAA" w:rsidRPr="00E80B23">
        <w:rPr>
          <w:rFonts w:ascii="Arial" w:hAnsi="Arial" w:cs="Arial"/>
          <w:sz w:val="22"/>
          <w:szCs w:val="22"/>
        </w:rPr>
        <w:t xml:space="preserve"> del mismo, es la cantidad de $</w:t>
      </w:r>
      <w:r w:rsidR="00D64E54" w:rsidRPr="00E80B23">
        <w:rPr>
          <w:rFonts w:ascii="Arial" w:hAnsi="Arial" w:cs="Arial"/>
          <w:sz w:val="22"/>
          <w:szCs w:val="22"/>
        </w:rPr>
        <w:t>5</w:t>
      </w:r>
      <w:r w:rsidR="00397754" w:rsidRPr="00E80B23">
        <w:rPr>
          <w:rFonts w:ascii="Arial" w:hAnsi="Arial" w:cs="Arial"/>
          <w:sz w:val="22"/>
          <w:szCs w:val="22"/>
        </w:rPr>
        <w:t>6</w:t>
      </w:r>
      <w:r w:rsidR="00D64E54" w:rsidRPr="00E80B23">
        <w:rPr>
          <w:rFonts w:ascii="Arial" w:hAnsi="Arial" w:cs="Arial"/>
          <w:sz w:val="22"/>
          <w:szCs w:val="22"/>
        </w:rPr>
        <w:t>.</w:t>
      </w:r>
      <w:r w:rsidR="00397754" w:rsidRPr="00E80B23">
        <w:rPr>
          <w:rFonts w:ascii="Arial" w:hAnsi="Arial" w:cs="Arial"/>
          <w:sz w:val="22"/>
          <w:szCs w:val="22"/>
        </w:rPr>
        <w:t>47</w:t>
      </w:r>
      <w:r w:rsidR="00E80B23">
        <w:rPr>
          <w:rFonts w:ascii="Arial" w:hAnsi="Arial" w:cs="Arial"/>
          <w:sz w:val="22"/>
          <w:szCs w:val="22"/>
        </w:rPr>
        <w:t>2</w:t>
      </w:r>
      <w:r w:rsidR="003566CF" w:rsidRPr="00E80B23">
        <w:rPr>
          <w:rFonts w:ascii="Arial" w:hAnsi="Arial" w:cs="Arial"/>
          <w:sz w:val="22"/>
          <w:szCs w:val="22"/>
        </w:rPr>
        <w:t xml:space="preserve"> (</w:t>
      </w:r>
      <w:r w:rsidR="00D64E54" w:rsidRPr="00E80B23">
        <w:rPr>
          <w:rFonts w:ascii="Arial" w:hAnsi="Arial" w:cs="Arial"/>
          <w:sz w:val="22"/>
          <w:szCs w:val="22"/>
        </w:rPr>
        <w:t xml:space="preserve">cincuenta y </w:t>
      </w:r>
      <w:r w:rsidR="00397754" w:rsidRPr="00E80B23">
        <w:rPr>
          <w:rFonts w:ascii="Arial" w:hAnsi="Arial" w:cs="Arial"/>
          <w:sz w:val="22"/>
          <w:szCs w:val="22"/>
        </w:rPr>
        <w:t>seis</w:t>
      </w:r>
      <w:r w:rsidR="00D64E54" w:rsidRPr="00E80B23">
        <w:rPr>
          <w:rFonts w:ascii="Arial" w:hAnsi="Arial" w:cs="Arial"/>
          <w:sz w:val="22"/>
          <w:szCs w:val="22"/>
        </w:rPr>
        <w:t xml:space="preserve"> pesos</w:t>
      </w:r>
      <w:r w:rsidR="008B0363" w:rsidRPr="00E80B23">
        <w:rPr>
          <w:rFonts w:ascii="Arial" w:hAnsi="Arial" w:cs="Arial"/>
          <w:sz w:val="22"/>
          <w:szCs w:val="22"/>
        </w:rPr>
        <w:t xml:space="preserve"> </w:t>
      </w:r>
      <w:r w:rsidR="00397754" w:rsidRPr="00E80B23">
        <w:rPr>
          <w:rFonts w:ascii="Arial" w:hAnsi="Arial" w:cs="Arial"/>
          <w:sz w:val="22"/>
          <w:szCs w:val="22"/>
        </w:rPr>
        <w:t>47</w:t>
      </w:r>
      <w:r w:rsidR="00E80B23">
        <w:rPr>
          <w:rFonts w:ascii="Arial" w:hAnsi="Arial" w:cs="Arial"/>
          <w:sz w:val="22"/>
          <w:szCs w:val="22"/>
        </w:rPr>
        <w:t>2</w:t>
      </w:r>
      <w:r w:rsidRPr="00E80B23">
        <w:rPr>
          <w:rFonts w:ascii="Arial" w:hAnsi="Arial" w:cs="Arial"/>
          <w:sz w:val="22"/>
          <w:szCs w:val="22"/>
        </w:rPr>
        <w:t xml:space="preserve">/100 M.N.); así pues, se tiene que el financiamiento público ordinario de los Partidos Políticos, se obtiene de la siguiente manera: </w:t>
      </w:r>
    </w:p>
    <w:p w14:paraId="2B45588D" w14:textId="77777777" w:rsidR="00F60592" w:rsidRPr="002B750B" w:rsidRDefault="00F60592" w:rsidP="005867B7">
      <w:pPr>
        <w:spacing w:line="360" w:lineRule="auto"/>
        <w:jc w:val="both"/>
        <w:rPr>
          <w:rFonts w:ascii="Arial" w:hAnsi="Arial" w:cs="Arial"/>
          <w:b/>
          <w:sz w:val="20"/>
          <w:szCs w:val="22"/>
        </w:rPr>
      </w:pPr>
    </w:p>
    <w:p w14:paraId="7E0EF4EC" w14:textId="02783614" w:rsidR="00D12DFB" w:rsidRPr="002B750B" w:rsidRDefault="00E80B23" w:rsidP="005867B7">
      <w:pPr>
        <w:spacing w:line="360" w:lineRule="auto"/>
        <w:jc w:val="both"/>
        <w:rPr>
          <w:rFonts w:ascii="Arial" w:hAnsi="Arial" w:cs="Arial"/>
          <w:b/>
          <w:sz w:val="20"/>
          <w:szCs w:val="22"/>
        </w:rPr>
      </w:pPr>
      <w:r>
        <w:rPr>
          <w:rFonts w:ascii="Arial" w:hAnsi="Arial" w:cs="Arial"/>
          <w:b/>
          <w:sz w:val="20"/>
          <w:szCs w:val="22"/>
        </w:rPr>
        <w:t xml:space="preserve">   </w:t>
      </w:r>
      <w:r w:rsidR="00D12DFB" w:rsidRPr="002B750B">
        <w:rPr>
          <w:rFonts w:ascii="Arial" w:hAnsi="Arial" w:cs="Arial"/>
          <w:b/>
          <w:sz w:val="20"/>
          <w:szCs w:val="22"/>
        </w:rPr>
        <w:t xml:space="preserve">Ciudadanía en el Padrón             </w:t>
      </w:r>
      <w:r>
        <w:rPr>
          <w:rFonts w:ascii="Arial" w:hAnsi="Arial" w:cs="Arial"/>
          <w:b/>
          <w:sz w:val="20"/>
          <w:szCs w:val="22"/>
        </w:rPr>
        <w:t xml:space="preserve">  </w:t>
      </w:r>
      <w:r w:rsidR="00D12DFB" w:rsidRPr="002B750B">
        <w:rPr>
          <w:rFonts w:ascii="Arial" w:hAnsi="Arial" w:cs="Arial"/>
          <w:b/>
          <w:sz w:val="20"/>
          <w:szCs w:val="22"/>
        </w:rPr>
        <w:t xml:space="preserve">     65% de la UMA vigente                </w:t>
      </w:r>
      <w:r w:rsidR="006523A6" w:rsidRPr="002B750B">
        <w:rPr>
          <w:rFonts w:ascii="Arial" w:hAnsi="Arial" w:cs="Arial"/>
          <w:b/>
          <w:sz w:val="20"/>
          <w:szCs w:val="22"/>
        </w:rPr>
        <w:t xml:space="preserve">  </w:t>
      </w:r>
      <w:r w:rsidR="00D12DFB" w:rsidRPr="002B750B">
        <w:rPr>
          <w:rFonts w:ascii="Arial" w:hAnsi="Arial" w:cs="Arial"/>
          <w:b/>
          <w:sz w:val="20"/>
          <w:szCs w:val="22"/>
        </w:rPr>
        <w:t xml:space="preserve">   Resultado    </w:t>
      </w:r>
    </w:p>
    <w:p w14:paraId="1ED6F2E1" w14:textId="4F833D7E" w:rsidR="00D12DFB" w:rsidRPr="002B750B" w:rsidRDefault="00D12DFB" w:rsidP="005867B7">
      <w:pPr>
        <w:spacing w:line="360" w:lineRule="auto"/>
        <w:jc w:val="both"/>
        <w:rPr>
          <w:rFonts w:ascii="Arial" w:hAnsi="Arial" w:cs="Arial"/>
          <w:b/>
          <w:sz w:val="20"/>
          <w:szCs w:val="22"/>
        </w:rPr>
      </w:pPr>
      <w:r w:rsidRPr="002B750B">
        <w:rPr>
          <w:rFonts w:ascii="Arial" w:hAnsi="Arial" w:cs="Arial"/>
          <w:b/>
          <w:sz w:val="20"/>
          <w:szCs w:val="22"/>
        </w:rPr>
        <w:t xml:space="preserve">  </w:t>
      </w:r>
      <w:r w:rsidR="00E80B23">
        <w:rPr>
          <w:rFonts w:ascii="Arial" w:hAnsi="Arial" w:cs="Arial"/>
          <w:b/>
          <w:sz w:val="20"/>
          <w:szCs w:val="22"/>
        </w:rPr>
        <w:t xml:space="preserve">   </w:t>
      </w:r>
      <w:r w:rsidRPr="002B750B">
        <w:rPr>
          <w:rFonts w:ascii="Arial" w:hAnsi="Arial" w:cs="Arial"/>
          <w:b/>
          <w:sz w:val="20"/>
          <w:szCs w:val="22"/>
        </w:rPr>
        <w:t xml:space="preserve">  </w:t>
      </w:r>
      <w:r w:rsidR="00F333D8" w:rsidRPr="002B750B">
        <w:rPr>
          <w:rFonts w:ascii="Arial" w:hAnsi="Arial" w:cs="Arial"/>
          <w:b/>
          <w:sz w:val="20"/>
          <w:szCs w:val="22"/>
        </w:rPr>
        <w:t>Electoral 31/07/</w:t>
      </w:r>
      <w:r w:rsidR="00397754" w:rsidRPr="002B750B">
        <w:rPr>
          <w:rFonts w:ascii="Arial" w:hAnsi="Arial" w:cs="Arial"/>
          <w:b/>
          <w:sz w:val="20"/>
          <w:szCs w:val="22"/>
        </w:rPr>
        <w:t>2020</w:t>
      </w:r>
      <w:r w:rsidRPr="002B750B">
        <w:rPr>
          <w:rFonts w:ascii="Arial" w:hAnsi="Arial" w:cs="Arial"/>
          <w:b/>
          <w:sz w:val="20"/>
          <w:szCs w:val="22"/>
        </w:rPr>
        <w:t xml:space="preserve">                       en la capital del Estado</w:t>
      </w:r>
    </w:p>
    <w:p w14:paraId="37306001" w14:textId="77777777" w:rsidR="00D12DFB" w:rsidRPr="002B750B" w:rsidRDefault="00D12DFB" w:rsidP="005867B7">
      <w:pPr>
        <w:spacing w:line="360" w:lineRule="auto"/>
        <w:jc w:val="both"/>
        <w:rPr>
          <w:rFonts w:ascii="Arial" w:hAnsi="Arial" w:cs="Arial"/>
          <w:sz w:val="20"/>
          <w:szCs w:val="22"/>
        </w:rPr>
      </w:pPr>
      <w:r w:rsidRPr="002B750B">
        <w:rPr>
          <w:rFonts w:ascii="Arial" w:hAnsi="Arial" w:cs="Arial"/>
          <w:sz w:val="20"/>
          <w:szCs w:val="22"/>
        </w:rPr>
        <w:t xml:space="preserve">           </w:t>
      </w:r>
    </w:p>
    <w:p w14:paraId="2A20EBC9" w14:textId="62B38845" w:rsidR="001E5F59" w:rsidRPr="002B750B" w:rsidRDefault="00D12DFB" w:rsidP="001E5F59">
      <w:pPr>
        <w:jc w:val="both"/>
        <w:rPr>
          <w:rFonts w:ascii="Arial" w:hAnsi="Arial" w:cs="Arial"/>
          <w:b/>
          <w:bCs/>
          <w:sz w:val="20"/>
          <w:szCs w:val="22"/>
          <w:lang w:val="es-MX" w:eastAsia="es-MX"/>
        </w:rPr>
      </w:pPr>
      <w:r w:rsidRPr="002B750B">
        <w:rPr>
          <w:rFonts w:ascii="Arial" w:hAnsi="Arial" w:cs="Arial"/>
          <w:sz w:val="20"/>
          <w:szCs w:val="22"/>
        </w:rPr>
        <w:t xml:space="preserve">            </w:t>
      </w:r>
      <w:r w:rsidR="001E5F59" w:rsidRPr="002B750B">
        <w:rPr>
          <w:rFonts w:ascii="Arial" w:hAnsi="Arial" w:cs="Arial"/>
          <w:bCs/>
          <w:sz w:val="20"/>
          <w:szCs w:val="22"/>
        </w:rPr>
        <w:t>554,591</w:t>
      </w:r>
      <w:r w:rsidRPr="002B750B">
        <w:rPr>
          <w:rFonts w:ascii="Arial" w:hAnsi="Arial" w:cs="Arial"/>
          <w:sz w:val="20"/>
          <w:szCs w:val="22"/>
        </w:rPr>
        <w:t xml:space="preserve">                   x                          </w:t>
      </w:r>
      <w:r w:rsidR="00397754" w:rsidRPr="002B750B">
        <w:rPr>
          <w:rFonts w:ascii="Arial" w:hAnsi="Arial" w:cs="Arial"/>
          <w:sz w:val="20"/>
          <w:szCs w:val="22"/>
        </w:rPr>
        <w:t>56.47</w:t>
      </w:r>
      <w:r w:rsidR="00530F47" w:rsidRPr="002B750B">
        <w:rPr>
          <w:rFonts w:ascii="Arial" w:hAnsi="Arial" w:cs="Arial"/>
          <w:sz w:val="20"/>
          <w:szCs w:val="22"/>
        </w:rPr>
        <w:t>2</w:t>
      </w:r>
      <w:r w:rsidR="00397754" w:rsidRPr="002B750B">
        <w:rPr>
          <w:rFonts w:ascii="Arial" w:hAnsi="Arial" w:cs="Arial"/>
          <w:sz w:val="20"/>
          <w:szCs w:val="22"/>
        </w:rPr>
        <w:t xml:space="preserve"> </w:t>
      </w:r>
      <w:r w:rsidRPr="002B750B">
        <w:rPr>
          <w:rFonts w:ascii="Arial" w:hAnsi="Arial" w:cs="Arial"/>
          <w:sz w:val="20"/>
          <w:szCs w:val="22"/>
        </w:rPr>
        <w:t xml:space="preserve">                         </w:t>
      </w:r>
      <w:r w:rsidR="001141E3" w:rsidRPr="002B750B">
        <w:rPr>
          <w:rFonts w:ascii="Arial" w:hAnsi="Arial" w:cs="Arial"/>
          <w:sz w:val="20"/>
          <w:szCs w:val="22"/>
        </w:rPr>
        <w:t xml:space="preserve">   </w:t>
      </w:r>
      <w:r w:rsidRPr="002B750B">
        <w:rPr>
          <w:rFonts w:ascii="Arial" w:hAnsi="Arial" w:cs="Arial"/>
          <w:sz w:val="20"/>
          <w:szCs w:val="22"/>
        </w:rPr>
        <w:t xml:space="preserve"> =     </w:t>
      </w:r>
      <w:r w:rsidR="001E5F59" w:rsidRPr="002B750B">
        <w:rPr>
          <w:rFonts w:ascii="Arial" w:hAnsi="Arial" w:cs="Arial"/>
          <w:b/>
          <w:bCs/>
          <w:sz w:val="20"/>
          <w:szCs w:val="22"/>
          <w:lang w:val="es-MX" w:eastAsia="es-MX"/>
        </w:rPr>
        <w:t>$31</w:t>
      </w:r>
      <w:r w:rsidR="00725EBD" w:rsidRPr="002B750B">
        <w:rPr>
          <w:rFonts w:ascii="Arial" w:hAnsi="Arial" w:cs="Arial"/>
          <w:b/>
          <w:bCs/>
          <w:sz w:val="20"/>
          <w:szCs w:val="22"/>
          <w:lang w:val="es-MX" w:eastAsia="es-MX"/>
        </w:rPr>
        <w:t>´</w:t>
      </w:r>
      <w:r w:rsidR="001E5F59" w:rsidRPr="002B750B">
        <w:rPr>
          <w:rFonts w:ascii="Arial" w:hAnsi="Arial" w:cs="Arial"/>
          <w:b/>
          <w:bCs/>
          <w:sz w:val="20"/>
          <w:szCs w:val="22"/>
          <w:lang w:val="es-MX" w:eastAsia="es-MX"/>
        </w:rPr>
        <w:t>31</w:t>
      </w:r>
      <w:r w:rsidR="006523A6" w:rsidRPr="002B750B">
        <w:rPr>
          <w:rFonts w:ascii="Arial" w:hAnsi="Arial" w:cs="Arial"/>
          <w:b/>
          <w:bCs/>
          <w:sz w:val="20"/>
          <w:szCs w:val="22"/>
          <w:lang w:val="es-MX" w:eastAsia="es-MX"/>
        </w:rPr>
        <w:t>8</w:t>
      </w:r>
      <w:r w:rsidR="001E5F59" w:rsidRPr="002B750B">
        <w:rPr>
          <w:rFonts w:ascii="Arial" w:hAnsi="Arial" w:cs="Arial"/>
          <w:b/>
          <w:bCs/>
          <w:sz w:val="20"/>
          <w:szCs w:val="22"/>
          <w:lang w:val="es-MX" w:eastAsia="es-MX"/>
        </w:rPr>
        <w:t>,</w:t>
      </w:r>
      <w:r w:rsidR="006523A6" w:rsidRPr="002B750B">
        <w:rPr>
          <w:rFonts w:ascii="Arial" w:hAnsi="Arial" w:cs="Arial"/>
          <w:b/>
          <w:bCs/>
          <w:sz w:val="20"/>
          <w:szCs w:val="22"/>
          <w:lang w:val="es-MX" w:eastAsia="es-MX"/>
        </w:rPr>
        <w:t>862.95</w:t>
      </w:r>
    </w:p>
    <w:p w14:paraId="55DFDE07" w14:textId="665B5421" w:rsidR="00D12DFB" w:rsidRPr="002B750B" w:rsidRDefault="00D12DFB" w:rsidP="005867B7">
      <w:pPr>
        <w:spacing w:line="360" w:lineRule="auto"/>
        <w:jc w:val="both"/>
        <w:rPr>
          <w:rFonts w:ascii="Arial" w:hAnsi="Arial" w:cs="Arial"/>
          <w:sz w:val="22"/>
          <w:szCs w:val="22"/>
        </w:rPr>
      </w:pPr>
    </w:p>
    <w:p w14:paraId="57F3FADF" w14:textId="37090A7E" w:rsidR="00D12DFB" w:rsidRPr="002B750B" w:rsidRDefault="00D12DFB" w:rsidP="001E5F59">
      <w:pPr>
        <w:spacing w:line="360" w:lineRule="auto"/>
        <w:jc w:val="both"/>
        <w:rPr>
          <w:rFonts w:ascii="Calibri" w:hAnsi="Calibri" w:cs="Calibri"/>
          <w:b/>
          <w:bCs/>
          <w:sz w:val="22"/>
          <w:szCs w:val="22"/>
          <w:lang w:val="es-MX" w:eastAsia="es-MX"/>
        </w:rPr>
      </w:pPr>
      <w:r w:rsidRPr="002B750B">
        <w:rPr>
          <w:rFonts w:ascii="Arial" w:hAnsi="Arial" w:cs="Arial"/>
          <w:sz w:val="22"/>
          <w:szCs w:val="22"/>
        </w:rPr>
        <w:t>En razón de la anterior operación, se tiene que el monto de financiamiento público es de</w:t>
      </w:r>
      <w:r w:rsidRPr="002B750B">
        <w:rPr>
          <w:rFonts w:ascii="Arial" w:hAnsi="Arial" w:cs="Arial"/>
          <w:sz w:val="22"/>
          <w:szCs w:val="22"/>
          <w:lang w:val="es-HN" w:eastAsia="es-HN"/>
        </w:rPr>
        <w:t xml:space="preserve"> </w:t>
      </w:r>
      <w:r w:rsidR="001E5F59" w:rsidRPr="002B750B">
        <w:rPr>
          <w:rFonts w:ascii="Arial" w:hAnsi="Arial" w:cs="Arial"/>
          <w:b/>
          <w:bCs/>
          <w:sz w:val="22"/>
          <w:szCs w:val="22"/>
          <w:lang w:val="es-MX" w:eastAsia="es-MX"/>
        </w:rPr>
        <w:t>$</w:t>
      </w:r>
      <w:r w:rsidR="006523A6" w:rsidRPr="002B750B">
        <w:rPr>
          <w:rFonts w:ascii="Arial" w:hAnsi="Arial" w:cs="Arial"/>
          <w:b/>
          <w:bCs/>
          <w:sz w:val="22"/>
          <w:szCs w:val="22"/>
          <w:lang w:val="es-MX" w:eastAsia="es-MX"/>
        </w:rPr>
        <w:t>31´318,862.95</w:t>
      </w:r>
      <w:r w:rsidR="006523A6" w:rsidRPr="002B750B">
        <w:rPr>
          <w:rFonts w:ascii="Arial" w:hAnsi="Arial" w:cs="Arial"/>
          <w:sz w:val="22"/>
          <w:szCs w:val="22"/>
        </w:rPr>
        <w:t xml:space="preserve"> </w:t>
      </w:r>
      <w:r w:rsidRPr="002B750B">
        <w:rPr>
          <w:rFonts w:ascii="Arial" w:hAnsi="Arial" w:cs="Arial"/>
          <w:sz w:val="22"/>
          <w:szCs w:val="22"/>
        </w:rPr>
        <w:t>(</w:t>
      </w:r>
      <w:r w:rsidR="001E5F59" w:rsidRPr="002B750B">
        <w:rPr>
          <w:rFonts w:ascii="Arial" w:hAnsi="Arial" w:cs="Arial"/>
          <w:sz w:val="22"/>
          <w:szCs w:val="22"/>
        </w:rPr>
        <w:t>Treinta y un</w:t>
      </w:r>
      <w:r w:rsidR="003566CF" w:rsidRPr="002B750B">
        <w:rPr>
          <w:rFonts w:ascii="Arial" w:hAnsi="Arial" w:cs="Arial"/>
          <w:sz w:val="22"/>
          <w:szCs w:val="22"/>
        </w:rPr>
        <w:t xml:space="preserve"> millones </w:t>
      </w:r>
      <w:r w:rsidR="001E5F59" w:rsidRPr="002B750B">
        <w:rPr>
          <w:rFonts w:ascii="Arial" w:hAnsi="Arial" w:cs="Arial"/>
          <w:sz w:val="22"/>
          <w:szCs w:val="22"/>
        </w:rPr>
        <w:t xml:space="preserve">trescientos </w:t>
      </w:r>
      <w:r w:rsidR="006523A6" w:rsidRPr="002B750B">
        <w:rPr>
          <w:rFonts w:ascii="Arial" w:hAnsi="Arial" w:cs="Arial"/>
          <w:sz w:val="22"/>
          <w:szCs w:val="22"/>
        </w:rPr>
        <w:t>dieciocho mil ochocientos sesenta y dos</w:t>
      </w:r>
      <w:r w:rsidR="004A6714" w:rsidRPr="002B750B">
        <w:rPr>
          <w:rFonts w:ascii="Arial" w:hAnsi="Arial" w:cs="Arial"/>
          <w:sz w:val="22"/>
          <w:szCs w:val="22"/>
        </w:rPr>
        <w:t xml:space="preserve"> pesos</w:t>
      </w:r>
      <w:r w:rsidRPr="002B750B">
        <w:rPr>
          <w:rFonts w:ascii="Arial" w:hAnsi="Arial" w:cs="Arial"/>
          <w:sz w:val="22"/>
          <w:szCs w:val="22"/>
        </w:rPr>
        <w:t xml:space="preserve"> </w:t>
      </w:r>
      <w:r w:rsidR="006523A6" w:rsidRPr="002B750B">
        <w:rPr>
          <w:rFonts w:ascii="Arial" w:hAnsi="Arial" w:cs="Arial"/>
          <w:sz w:val="22"/>
          <w:szCs w:val="22"/>
        </w:rPr>
        <w:t>95</w:t>
      </w:r>
      <w:r w:rsidRPr="002B750B">
        <w:rPr>
          <w:rFonts w:ascii="Arial" w:hAnsi="Arial" w:cs="Arial"/>
          <w:sz w:val="22"/>
          <w:szCs w:val="22"/>
        </w:rPr>
        <w:t>/100 M.N.).</w:t>
      </w:r>
    </w:p>
    <w:p w14:paraId="45EC26BC" w14:textId="77777777" w:rsidR="00D12DFB" w:rsidRPr="002B750B" w:rsidRDefault="00D12DFB" w:rsidP="005867B7">
      <w:pPr>
        <w:spacing w:line="360" w:lineRule="auto"/>
        <w:jc w:val="both"/>
        <w:rPr>
          <w:rFonts w:ascii="Arial" w:eastAsia="Calibri" w:hAnsi="Arial" w:cs="Arial"/>
          <w:sz w:val="22"/>
          <w:szCs w:val="22"/>
          <w:lang w:eastAsia="en-US"/>
        </w:rPr>
      </w:pPr>
    </w:p>
    <w:p w14:paraId="0F96DF74" w14:textId="606C26C2" w:rsidR="00D12DFB" w:rsidRPr="002B750B" w:rsidRDefault="00D12DFB" w:rsidP="005867B7">
      <w:pPr>
        <w:spacing w:line="360" w:lineRule="auto"/>
        <w:jc w:val="both"/>
        <w:rPr>
          <w:rFonts w:ascii="Arial" w:hAnsi="Arial" w:cs="Arial"/>
          <w:sz w:val="22"/>
        </w:rPr>
      </w:pPr>
      <w:r w:rsidRPr="002B750B">
        <w:rPr>
          <w:rFonts w:ascii="Arial" w:eastAsia="Calibri" w:hAnsi="Arial" w:cs="Arial"/>
          <w:b/>
          <w:sz w:val="22"/>
          <w:szCs w:val="22"/>
          <w:lang w:val="es-MX" w:eastAsia="en-US"/>
        </w:rPr>
        <w:t>B)</w:t>
      </w:r>
      <w:r w:rsidRPr="002B750B">
        <w:rPr>
          <w:rFonts w:ascii="Arial" w:eastAsia="Calibri" w:hAnsi="Arial" w:cs="Arial"/>
          <w:sz w:val="22"/>
          <w:szCs w:val="22"/>
          <w:lang w:val="es-MX" w:eastAsia="en-US"/>
        </w:rPr>
        <w:t xml:space="preserve"> La cantidad antes obtenida, debe distribuirse </w:t>
      </w:r>
      <w:r w:rsidRPr="002B750B">
        <w:rPr>
          <w:rFonts w:ascii="Arial" w:hAnsi="Arial" w:cs="Arial"/>
          <w:sz w:val="22"/>
          <w:szCs w:val="22"/>
        </w:rPr>
        <w:t xml:space="preserve">de conformidad </w:t>
      </w:r>
      <w:r w:rsidR="00FA4B0A" w:rsidRPr="002B750B">
        <w:rPr>
          <w:rFonts w:ascii="Arial" w:hAnsi="Arial" w:cs="Arial"/>
          <w:sz w:val="22"/>
          <w:szCs w:val="22"/>
        </w:rPr>
        <w:t>con</w:t>
      </w:r>
      <w:r w:rsidRPr="002B750B">
        <w:rPr>
          <w:rFonts w:ascii="Arial" w:hAnsi="Arial" w:cs="Arial"/>
          <w:sz w:val="22"/>
          <w:szCs w:val="22"/>
        </w:rPr>
        <w:t xml:space="preserve"> lo preceptuado por la fracción V del artículo 64 del Código Electoral del Estado, </w:t>
      </w:r>
      <w:r w:rsidR="00FA4B0A" w:rsidRPr="002B750B">
        <w:rPr>
          <w:rFonts w:ascii="Arial" w:hAnsi="Arial" w:cs="Arial"/>
          <w:sz w:val="22"/>
          <w:szCs w:val="22"/>
        </w:rPr>
        <w:t xml:space="preserve">es decir, </w:t>
      </w:r>
      <w:r w:rsidRPr="002B750B">
        <w:rPr>
          <w:rFonts w:ascii="Arial" w:hAnsi="Arial" w:cs="Arial"/>
          <w:sz w:val="22"/>
        </w:rPr>
        <w:t xml:space="preserve">el 30% de dicho monto en partes iguales </w:t>
      </w:r>
      <w:r w:rsidR="00FA4B0A" w:rsidRPr="002B750B">
        <w:rPr>
          <w:rFonts w:ascii="Arial" w:hAnsi="Arial" w:cs="Arial"/>
          <w:sz w:val="22"/>
        </w:rPr>
        <w:t>entre</w:t>
      </w:r>
      <w:r w:rsidRPr="002B750B">
        <w:rPr>
          <w:rFonts w:ascii="Arial" w:hAnsi="Arial" w:cs="Arial"/>
          <w:sz w:val="22"/>
        </w:rPr>
        <w:t xml:space="preserve"> los partidos políticos y el 70% restante en proporción al número de votos logrados por cada uno en la elección respectiva, en los términos de la fracción I del mismo precepto legal, como a continuación se muestra:</w:t>
      </w:r>
    </w:p>
    <w:p w14:paraId="2A0720DC" w14:textId="77777777" w:rsidR="00D12DFB" w:rsidRPr="002B750B" w:rsidRDefault="00D12DFB" w:rsidP="005867B7">
      <w:pPr>
        <w:spacing w:line="360" w:lineRule="auto"/>
        <w:jc w:val="both"/>
        <w:rPr>
          <w:rFonts w:ascii="Arial" w:hAnsi="Arial" w:cs="Arial"/>
          <w:sz w:val="22"/>
          <w:szCs w:val="22"/>
        </w:rPr>
      </w:pPr>
    </w:p>
    <w:p w14:paraId="6E8468D8" w14:textId="17A44501" w:rsidR="00D12DFB" w:rsidRPr="002B750B" w:rsidRDefault="00D12DFB" w:rsidP="005867B7">
      <w:pPr>
        <w:spacing w:line="360" w:lineRule="auto"/>
        <w:jc w:val="both"/>
        <w:rPr>
          <w:rFonts w:ascii="Arial" w:hAnsi="Arial" w:cs="Arial"/>
          <w:sz w:val="22"/>
          <w:szCs w:val="22"/>
        </w:rPr>
      </w:pPr>
      <w:r w:rsidRPr="002B750B">
        <w:rPr>
          <w:rFonts w:ascii="Arial" w:hAnsi="Arial" w:cs="Arial"/>
          <w:sz w:val="22"/>
          <w:szCs w:val="22"/>
        </w:rPr>
        <w:t xml:space="preserve">Para obtener el 30% y 70% del monto de financiamiento público equivalente a </w:t>
      </w:r>
      <w:r w:rsidR="006523A6" w:rsidRPr="002B750B">
        <w:rPr>
          <w:rFonts w:ascii="Arial" w:hAnsi="Arial" w:cs="Arial"/>
          <w:b/>
          <w:bCs/>
          <w:sz w:val="22"/>
          <w:szCs w:val="22"/>
          <w:lang w:val="es-MX" w:eastAsia="es-MX"/>
        </w:rPr>
        <w:t>$31´318,862.95</w:t>
      </w:r>
      <w:r w:rsidR="006523A6" w:rsidRPr="002B750B">
        <w:rPr>
          <w:rFonts w:ascii="Arial" w:hAnsi="Arial" w:cs="Arial"/>
          <w:sz w:val="22"/>
          <w:szCs w:val="22"/>
        </w:rPr>
        <w:t xml:space="preserve"> (Treinta y un millones trescientos dieciocho mil ochocientos sesenta y dos pesos 95/100 M.N.), </w:t>
      </w:r>
      <w:r w:rsidRPr="002B750B">
        <w:rPr>
          <w:rFonts w:ascii="Arial" w:hAnsi="Arial" w:cs="Arial"/>
          <w:sz w:val="22"/>
          <w:szCs w:val="22"/>
        </w:rPr>
        <w:t>se efectúan las siguientes Reglas de Proporcionalidad:</w:t>
      </w:r>
    </w:p>
    <w:p w14:paraId="68B706E6" w14:textId="77777777" w:rsidR="00D12DFB" w:rsidRPr="002B750B" w:rsidRDefault="00D12DFB" w:rsidP="005867B7">
      <w:pPr>
        <w:spacing w:line="360" w:lineRule="auto"/>
        <w:jc w:val="both"/>
        <w:rPr>
          <w:rFonts w:ascii="Arial" w:hAnsi="Arial" w:cs="Arial"/>
          <w:sz w:val="22"/>
          <w:szCs w:val="22"/>
        </w:rPr>
      </w:pPr>
    </w:p>
    <w:p w14:paraId="3150BB8E" w14:textId="7C1E277C" w:rsidR="00725EBD" w:rsidRPr="002B750B" w:rsidRDefault="006523A6" w:rsidP="00725EBD">
      <w:pPr>
        <w:jc w:val="both"/>
        <w:rPr>
          <w:rFonts w:ascii="Arial" w:hAnsi="Arial" w:cs="Arial"/>
          <w:b/>
          <w:bCs/>
          <w:sz w:val="22"/>
          <w:szCs w:val="22"/>
          <w:lang w:val="es-MX" w:eastAsia="es-MX"/>
        </w:rPr>
      </w:pPr>
      <w:r w:rsidRPr="002B750B">
        <w:rPr>
          <w:rFonts w:ascii="Arial" w:hAnsi="Arial" w:cs="Arial"/>
          <w:bCs/>
          <w:sz w:val="20"/>
          <w:szCs w:val="22"/>
          <w:lang w:val="es-MX" w:eastAsia="es-MX"/>
        </w:rPr>
        <w:t>$31´318,862.95</w:t>
      </w:r>
      <w:r w:rsidR="00D12DFB" w:rsidRPr="002B750B">
        <w:rPr>
          <w:rFonts w:ascii="Arial" w:hAnsi="Arial" w:cs="Arial"/>
          <w:sz w:val="20"/>
          <w:szCs w:val="20"/>
        </w:rPr>
        <w:t>– 100.00%      (30.00</w:t>
      </w:r>
      <w:r w:rsidR="00D12DFB" w:rsidRPr="002B750B">
        <w:rPr>
          <w:rFonts w:ascii="Arial" w:hAnsi="Arial" w:cs="Arial"/>
          <w:sz w:val="20"/>
          <w:szCs w:val="20"/>
          <w:lang w:val="es-MX"/>
        </w:rPr>
        <w:t xml:space="preserve"> </w:t>
      </w:r>
      <w:r w:rsidR="00D12DFB" w:rsidRPr="002B750B">
        <w:rPr>
          <w:rFonts w:ascii="Arial" w:hAnsi="Arial" w:cs="Arial"/>
          <w:sz w:val="20"/>
          <w:szCs w:val="20"/>
        </w:rPr>
        <w:t xml:space="preserve">x </w:t>
      </w:r>
      <w:r w:rsidRPr="002B750B">
        <w:rPr>
          <w:rFonts w:ascii="Arial" w:hAnsi="Arial" w:cs="Arial"/>
          <w:bCs/>
          <w:sz w:val="20"/>
          <w:szCs w:val="22"/>
          <w:lang w:val="es-MX" w:eastAsia="es-MX"/>
        </w:rPr>
        <w:t>$31´318,862.95</w:t>
      </w:r>
      <w:r w:rsidR="00D12DFB" w:rsidRPr="002B750B">
        <w:rPr>
          <w:rFonts w:ascii="Arial" w:hAnsi="Arial" w:cs="Arial"/>
          <w:sz w:val="20"/>
          <w:szCs w:val="20"/>
          <w:lang w:val="es-HN" w:eastAsia="es-HN"/>
        </w:rPr>
        <w:t>)</w:t>
      </w:r>
      <w:r w:rsidR="00D12DFB" w:rsidRPr="002B750B">
        <w:rPr>
          <w:rFonts w:ascii="Arial" w:hAnsi="Arial" w:cs="Arial"/>
          <w:sz w:val="20"/>
          <w:szCs w:val="20"/>
        </w:rPr>
        <w:t xml:space="preserve"> / 100 = </w:t>
      </w:r>
      <w:r w:rsidR="00725EBD" w:rsidRPr="002B750B">
        <w:rPr>
          <w:rFonts w:ascii="Arial" w:hAnsi="Arial" w:cs="Arial"/>
          <w:b/>
          <w:bCs/>
          <w:sz w:val="20"/>
          <w:szCs w:val="20"/>
          <w:lang w:val="es-MX" w:eastAsia="es-MX"/>
        </w:rPr>
        <w:t>$9´395,</w:t>
      </w:r>
      <w:r w:rsidR="002F52EE" w:rsidRPr="002B750B">
        <w:rPr>
          <w:rFonts w:ascii="Arial" w:hAnsi="Arial" w:cs="Arial"/>
          <w:b/>
          <w:bCs/>
          <w:sz w:val="20"/>
          <w:szCs w:val="20"/>
          <w:lang w:val="es-MX" w:eastAsia="es-MX"/>
        </w:rPr>
        <w:t>658.89</w:t>
      </w:r>
    </w:p>
    <w:p w14:paraId="2AD6C8B6" w14:textId="37BE1B48" w:rsidR="00B47F6F" w:rsidRPr="002B750B" w:rsidRDefault="00B47F6F" w:rsidP="00B47F6F">
      <w:pPr>
        <w:jc w:val="both"/>
        <w:rPr>
          <w:rFonts w:ascii="Calibri" w:hAnsi="Calibri"/>
          <w:b/>
          <w:sz w:val="22"/>
          <w:szCs w:val="22"/>
          <w:lang w:val="es-MX" w:eastAsia="es-MX"/>
        </w:rPr>
      </w:pPr>
    </w:p>
    <w:p w14:paraId="56E66426" w14:textId="77777777" w:rsidR="00D12DFB" w:rsidRPr="002B750B" w:rsidRDefault="00D12DFB" w:rsidP="005867B7">
      <w:pPr>
        <w:spacing w:line="360" w:lineRule="auto"/>
        <w:jc w:val="both"/>
        <w:rPr>
          <w:rFonts w:ascii="Arial" w:hAnsi="Arial" w:cs="Arial"/>
          <w:sz w:val="20"/>
          <w:szCs w:val="20"/>
        </w:rPr>
      </w:pPr>
      <w:r w:rsidRPr="002B750B">
        <w:rPr>
          <w:rFonts w:ascii="Arial" w:hAnsi="Arial" w:cs="Arial"/>
          <w:sz w:val="20"/>
          <w:szCs w:val="20"/>
        </w:rPr>
        <w:t xml:space="preserve">           X           –   30</w:t>
      </w:r>
      <w:r w:rsidRPr="002B750B">
        <w:rPr>
          <w:rFonts w:ascii="Arial" w:hAnsi="Arial" w:cs="Arial"/>
          <w:sz w:val="20"/>
          <w:szCs w:val="20"/>
          <w:lang w:val="es-MX"/>
        </w:rPr>
        <w:t>.00</w:t>
      </w:r>
      <w:r w:rsidRPr="002B750B">
        <w:rPr>
          <w:rFonts w:ascii="Arial" w:hAnsi="Arial" w:cs="Arial"/>
          <w:sz w:val="20"/>
          <w:szCs w:val="20"/>
        </w:rPr>
        <w:t xml:space="preserve">% </w:t>
      </w:r>
    </w:p>
    <w:p w14:paraId="2BDDC559" w14:textId="77777777" w:rsidR="002F52EE" w:rsidRPr="002B750B" w:rsidRDefault="002F52EE" w:rsidP="005867B7">
      <w:pPr>
        <w:spacing w:line="360" w:lineRule="auto"/>
        <w:jc w:val="both"/>
        <w:rPr>
          <w:rFonts w:ascii="Arial" w:hAnsi="Arial" w:cs="Arial"/>
          <w:sz w:val="20"/>
          <w:szCs w:val="20"/>
        </w:rPr>
      </w:pPr>
    </w:p>
    <w:p w14:paraId="09A74DC0" w14:textId="735DE5A6" w:rsidR="00725EBD" w:rsidRPr="002B750B" w:rsidRDefault="006523A6" w:rsidP="00725EBD">
      <w:pPr>
        <w:jc w:val="both"/>
        <w:rPr>
          <w:rFonts w:ascii="Arial" w:hAnsi="Arial" w:cs="Arial"/>
          <w:b/>
          <w:bCs/>
          <w:sz w:val="20"/>
          <w:szCs w:val="20"/>
          <w:lang w:val="es-MX" w:eastAsia="es-MX"/>
        </w:rPr>
      </w:pPr>
      <w:r w:rsidRPr="002B750B">
        <w:rPr>
          <w:rFonts w:ascii="Arial" w:hAnsi="Arial" w:cs="Arial"/>
          <w:bCs/>
          <w:sz w:val="20"/>
          <w:szCs w:val="22"/>
          <w:lang w:val="es-MX" w:eastAsia="es-MX"/>
        </w:rPr>
        <w:t>$31´318,862.95</w:t>
      </w:r>
      <w:r w:rsidR="00D12DFB" w:rsidRPr="002B750B">
        <w:rPr>
          <w:rFonts w:ascii="Arial" w:hAnsi="Arial" w:cs="Arial"/>
          <w:sz w:val="20"/>
          <w:szCs w:val="20"/>
        </w:rPr>
        <w:t>– 100.00%      (70.00</w:t>
      </w:r>
      <w:r w:rsidR="00D12DFB" w:rsidRPr="002B750B">
        <w:rPr>
          <w:rFonts w:ascii="Arial" w:hAnsi="Arial" w:cs="Arial"/>
          <w:sz w:val="20"/>
          <w:szCs w:val="20"/>
          <w:lang w:val="es-MX"/>
        </w:rPr>
        <w:t xml:space="preserve"> </w:t>
      </w:r>
      <w:r w:rsidR="00D12DFB" w:rsidRPr="002B750B">
        <w:rPr>
          <w:rFonts w:ascii="Arial" w:hAnsi="Arial" w:cs="Arial"/>
          <w:sz w:val="20"/>
          <w:szCs w:val="20"/>
        </w:rPr>
        <w:t xml:space="preserve">x </w:t>
      </w:r>
      <w:r w:rsidRPr="002B750B">
        <w:rPr>
          <w:rFonts w:ascii="Arial" w:hAnsi="Arial" w:cs="Arial"/>
          <w:bCs/>
          <w:sz w:val="20"/>
          <w:szCs w:val="22"/>
          <w:lang w:val="es-MX" w:eastAsia="es-MX"/>
        </w:rPr>
        <w:t>$31´318,862.95</w:t>
      </w:r>
      <w:r w:rsidR="00D12DFB" w:rsidRPr="002B750B">
        <w:rPr>
          <w:rFonts w:ascii="Arial" w:hAnsi="Arial" w:cs="Arial"/>
          <w:sz w:val="20"/>
          <w:szCs w:val="20"/>
          <w:lang w:val="es-HN" w:eastAsia="es-HN"/>
        </w:rPr>
        <w:t>)</w:t>
      </w:r>
      <w:r w:rsidR="00D12DFB" w:rsidRPr="002B750B">
        <w:rPr>
          <w:rFonts w:ascii="Arial" w:hAnsi="Arial" w:cs="Arial"/>
          <w:sz w:val="20"/>
          <w:szCs w:val="20"/>
        </w:rPr>
        <w:t xml:space="preserve"> / 100 = </w:t>
      </w:r>
      <w:r w:rsidR="005C232D" w:rsidRPr="002B750B">
        <w:rPr>
          <w:rFonts w:ascii="Arial" w:hAnsi="Arial" w:cs="Arial"/>
          <w:b/>
          <w:bCs/>
          <w:sz w:val="20"/>
          <w:szCs w:val="20"/>
          <w:lang w:val="es-MX" w:eastAsia="es-MX"/>
        </w:rPr>
        <w:t>$21’</w:t>
      </w:r>
      <w:r w:rsidR="00725EBD" w:rsidRPr="002B750B">
        <w:rPr>
          <w:rFonts w:ascii="Arial" w:hAnsi="Arial" w:cs="Arial"/>
          <w:b/>
          <w:bCs/>
          <w:sz w:val="20"/>
          <w:szCs w:val="20"/>
          <w:lang w:val="es-MX" w:eastAsia="es-MX"/>
        </w:rPr>
        <w:t>92</w:t>
      </w:r>
      <w:r w:rsidR="00AC3FFD" w:rsidRPr="002B750B">
        <w:rPr>
          <w:rFonts w:ascii="Arial" w:hAnsi="Arial" w:cs="Arial"/>
          <w:b/>
          <w:bCs/>
          <w:sz w:val="20"/>
          <w:szCs w:val="20"/>
          <w:lang w:val="es-MX" w:eastAsia="es-MX"/>
        </w:rPr>
        <w:t>3</w:t>
      </w:r>
      <w:r w:rsidR="00725EBD" w:rsidRPr="002B750B">
        <w:rPr>
          <w:rFonts w:ascii="Arial" w:hAnsi="Arial" w:cs="Arial"/>
          <w:b/>
          <w:bCs/>
          <w:sz w:val="20"/>
          <w:szCs w:val="20"/>
          <w:lang w:val="es-MX" w:eastAsia="es-MX"/>
        </w:rPr>
        <w:t>,</w:t>
      </w:r>
      <w:r w:rsidR="00AC3FFD" w:rsidRPr="002B750B">
        <w:rPr>
          <w:rFonts w:ascii="Arial" w:hAnsi="Arial" w:cs="Arial"/>
          <w:b/>
          <w:bCs/>
          <w:sz w:val="20"/>
          <w:szCs w:val="20"/>
          <w:lang w:val="es-MX" w:eastAsia="es-MX"/>
        </w:rPr>
        <w:t>204.07</w:t>
      </w:r>
    </w:p>
    <w:p w14:paraId="26FEE4E7" w14:textId="545D7D54" w:rsidR="00B47F6F" w:rsidRPr="002B750B" w:rsidRDefault="00B47F6F" w:rsidP="00B47F6F">
      <w:pPr>
        <w:jc w:val="both"/>
        <w:rPr>
          <w:rFonts w:ascii="Calibri" w:hAnsi="Calibri"/>
          <w:sz w:val="22"/>
          <w:szCs w:val="22"/>
          <w:lang w:val="es-MX" w:eastAsia="es-MX"/>
        </w:rPr>
      </w:pPr>
    </w:p>
    <w:p w14:paraId="4A859075" w14:textId="77777777" w:rsidR="00D12DFB" w:rsidRPr="002B750B" w:rsidRDefault="00D12DFB" w:rsidP="005867B7">
      <w:pPr>
        <w:spacing w:line="360" w:lineRule="auto"/>
        <w:jc w:val="both"/>
        <w:rPr>
          <w:rFonts w:ascii="Arial" w:hAnsi="Arial" w:cs="Arial"/>
          <w:sz w:val="20"/>
          <w:szCs w:val="20"/>
        </w:rPr>
      </w:pPr>
      <w:r w:rsidRPr="002B750B">
        <w:rPr>
          <w:rFonts w:ascii="Arial" w:hAnsi="Arial" w:cs="Arial"/>
          <w:sz w:val="20"/>
          <w:szCs w:val="20"/>
        </w:rPr>
        <w:t xml:space="preserve">           X            –   70</w:t>
      </w:r>
      <w:r w:rsidRPr="002B750B">
        <w:rPr>
          <w:rFonts w:ascii="Arial" w:hAnsi="Arial" w:cs="Arial"/>
          <w:sz w:val="20"/>
          <w:szCs w:val="20"/>
          <w:lang w:val="es-MX"/>
        </w:rPr>
        <w:t>.00</w:t>
      </w:r>
      <w:r w:rsidRPr="002B750B">
        <w:rPr>
          <w:rFonts w:ascii="Arial" w:hAnsi="Arial" w:cs="Arial"/>
          <w:sz w:val="20"/>
          <w:szCs w:val="20"/>
        </w:rPr>
        <w:t xml:space="preserve">% </w:t>
      </w:r>
    </w:p>
    <w:p w14:paraId="0103C647" w14:textId="77777777" w:rsidR="00D12DFB" w:rsidRPr="002B750B" w:rsidRDefault="00D12DFB" w:rsidP="005867B7">
      <w:pPr>
        <w:spacing w:line="360" w:lineRule="auto"/>
        <w:jc w:val="both"/>
        <w:rPr>
          <w:rFonts w:ascii="Arial" w:hAnsi="Arial" w:cs="Arial"/>
          <w:sz w:val="22"/>
          <w:szCs w:val="22"/>
        </w:rPr>
      </w:pPr>
    </w:p>
    <w:p w14:paraId="08DA493E" w14:textId="3B9D2C84" w:rsidR="00D12DFB" w:rsidRPr="002B750B" w:rsidRDefault="00D12DFB" w:rsidP="005867B7">
      <w:pPr>
        <w:spacing w:line="360" w:lineRule="auto"/>
        <w:jc w:val="both"/>
        <w:rPr>
          <w:rFonts w:ascii="Arial" w:hAnsi="Arial" w:cs="Arial"/>
          <w:sz w:val="22"/>
          <w:szCs w:val="22"/>
        </w:rPr>
      </w:pPr>
      <w:r w:rsidRPr="002B750B">
        <w:rPr>
          <w:rFonts w:ascii="Arial" w:hAnsi="Arial" w:cs="Arial"/>
          <w:sz w:val="22"/>
          <w:szCs w:val="22"/>
        </w:rPr>
        <w:t xml:space="preserve">De los anteriores resultados se determina que el 30% del financiamiento, equivalente a </w:t>
      </w:r>
      <w:bookmarkStart w:id="0" w:name="_Hlk48674350"/>
      <w:r w:rsidR="00725EBD" w:rsidRPr="002B750B">
        <w:rPr>
          <w:rFonts w:ascii="Arial" w:hAnsi="Arial" w:cs="Arial"/>
          <w:b/>
          <w:bCs/>
          <w:sz w:val="22"/>
          <w:szCs w:val="22"/>
          <w:lang w:val="es-MX" w:eastAsia="es-MX"/>
        </w:rPr>
        <w:t>$9´395,</w:t>
      </w:r>
      <w:r w:rsidR="00AC3FFD" w:rsidRPr="002B750B">
        <w:rPr>
          <w:rFonts w:ascii="Arial" w:hAnsi="Arial" w:cs="Arial"/>
          <w:b/>
          <w:bCs/>
          <w:sz w:val="22"/>
          <w:szCs w:val="22"/>
          <w:lang w:val="es-MX" w:eastAsia="es-MX"/>
        </w:rPr>
        <w:t>658.89</w:t>
      </w:r>
      <w:r w:rsidR="00B47F6F" w:rsidRPr="002B750B">
        <w:rPr>
          <w:rFonts w:ascii="Arial" w:hAnsi="Arial" w:cs="Arial"/>
          <w:sz w:val="22"/>
          <w:szCs w:val="22"/>
        </w:rPr>
        <w:t xml:space="preserve"> </w:t>
      </w:r>
      <w:r w:rsidRPr="002B750B">
        <w:rPr>
          <w:rFonts w:ascii="Arial" w:hAnsi="Arial" w:cs="Arial"/>
          <w:sz w:val="22"/>
          <w:szCs w:val="22"/>
        </w:rPr>
        <w:t>(</w:t>
      </w:r>
      <w:r w:rsidR="00725EBD" w:rsidRPr="002B750B">
        <w:rPr>
          <w:rFonts w:ascii="Arial" w:hAnsi="Arial" w:cs="Arial"/>
          <w:sz w:val="22"/>
          <w:szCs w:val="22"/>
        </w:rPr>
        <w:t>Nueve</w:t>
      </w:r>
      <w:r w:rsidR="00D03273" w:rsidRPr="002B750B">
        <w:rPr>
          <w:rFonts w:ascii="Arial" w:hAnsi="Arial" w:cs="Arial"/>
          <w:sz w:val="22"/>
          <w:szCs w:val="22"/>
        </w:rPr>
        <w:t xml:space="preserve"> millones </w:t>
      </w:r>
      <w:r w:rsidR="00725EBD" w:rsidRPr="002B750B">
        <w:rPr>
          <w:rFonts w:ascii="Arial" w:hAnsi="Arial" w:cs="Arial"/>
          <w:sz w:val="22"/>
          <w:szCs w:val="22"/>
        </w:rPr>
        <w:t>trescientos noventa y cinco</w:t>
      </w:r>
      <w:r w:rsidR="00B47F6F" w:rsidRPr="002B750B">
        <w:rPr>
          <w:rFonts w:ascii="Arial" w:hAnsi="Arial" w:cs="Arial"/>
          <w:sz w:val="22"/>
          <w:szCs w:val="22"/>
        </w:rPr>
        <w:t xml:space="preserve"> mil </w:t>
      </w:r>
      <w:r w:rsidR="00AC3FFD" w:rsidRPr="002B750B">
        <w:rPr>
          <w:rFonts w:ascii="Arial" w:hAnsi="Arial" w:cs="Arial"/>
          <w:sz w:val="22"/>
          <w:szCs w:val="22"/>
        </w:rPr>
        <w:t>seiscientos cincuenta y ocho</w:t>
      </w:r>
      <w:r w:rsidR="00B47F6F" w:rsidRPr="002B750B">
        <w:rPr>
          <w:rFonts w:ascii="Arial" w:hAnsi="Arial" w:cs="Arial"/>
          <w:sz w:val="22"/>
          <w:szCs w:val="22"/>
        </w:rPr>
        <w:t xml:space="preserve"> pesos</w:t>
      </w:r>
      <w:r w:rsidRPr="002B750B">
        <w:rPr>
          <w:rFonts w:ascii="Arial" w:hAnsi="Arial" w:cs="Arial"/>
          <w:sz w:val="22"/>
          <w:szCs w:val="22"/>
        </w:rPr>
        <w:t xml:space="preserve"> </w:t>
      </w:r>
      <w:r w:rsidR="00AC3FFD" w:rsidRPr="002B750B">
        <w:rPr>
          <w:rFonts w:ascii="Arial" w:hAnsi="Arial" w:cs="Arial"/>
          <w:sz w:val="22"/>
          <w:szCs w:val="22"/>
        </w:rPr>
        <w:t>89</w:t>
      </w:r>
      <w:r w:rsidRPr="002B750B">
        <w:rPr>
          <w:rFonts w:ascii="Arial" w:hAnsi="Arial" w:cs="Arial"/>
          <w:sz w:val="22"/>
          <w:szCs w:val="22"/>
        </w:rPr>
        <w:t xml:space="preserve">/100 M.N.) </w:t>
      </w:r>
      <w:bookmarkEnd w:id="0"/>
      <w:r w:rsidRPr="002B750B">
        <w:rPr>
          <w:rFonts w:ascii="Arial" w:hAnsi="Arial" w:cs="Arial"/>
          <w:sz w:val="22"/>
          <w:szCs w:val="22"/>
        </w:rPr>
        <w:t>se repartirá en partes igual</w:t>
      </w:r>
      <w:r w:rsidR="00807A4D" w:rsidRPr="002B750B">
        <w:rPr>
          <w:rFonts w:ascii="Arial" w:hAnsi="Arial" w:cs="Arial"/>
          <w:sz w:val="22"/>
          <w:szCs w:val="22"/>
        </w:rPr>
        <w:t xml:space="preserve">es entre los </w:t>
      </w:r>
      <w:r w:rsidR="00FA4B0A" w:rsidRPr="002B750B">
        <w:rPr>
          <w:rFonts w:ascii="Arial" w:hAnsi="Arial" w:cs="Arial"/>
          <w:sz w:val="22"/>
          <w:szCs w:val="22"/>
        </w:rPr>
        <w:t>p</w:t>
      </w:r>
      <w:r w:rsidR="00807A4D" w:rsidRPr="002B750B">
        <w:rPr>
          <w:rFonts w:ascii="Arial" w:hAnsi="Arial" w:cs="Arial"/>
          <w:sz w:val="22"/>
          <w:szCs w:val="22"/>
        </w:rPr>
        <w:t xml:space="preserve">artidos </w:t>
      </w:r>
      <w:r w:rsidR="00FA4B0A" w:rsidRPr="002B750B">
        <w:rPr>
          <w:rFonts w:ascii="Arial" w:hAnsi="Arial" w:cs="Arial"/>
          <w:sz w:val="22"/>
          <w:szCs w:val="22"/>
        </w:rPr>
        <w:t>p</w:t>
      </w:r>
      <w:r w:rsidR="00807A4D" w:rsidRPr="002B750B">
        <w:rPr>
          <w:rFonts w:ascii="Arial" w:hAnsi="Arial" w:cs="Arial"/>
          <w:sz w:val="22"/>
          <w:szCs w:val="22"/>
        </w:rPr>
        <w:t xml:space="preserve">olíticos; </w:t>
      </w:r>
      <w:r w:rsidRPr="002B750B">
        <w:rPr>
          <w:rFonts w:ascii="Arial" w:hAnsi="Arial" w:cs="Arial"/>
          <w:sz w:val="22"/>
          <w:szCs w:val="22"/>
        </w:rPr>
        <w:t xml:space="preserve">y el 70% </w:t>
      </w:r>
      <w:r w:rsidRPr="00E80B23">
        <w:rPr>
          <w:rFonts w:ascii="Arial" w:hAnsi="Arial" w:cs="Arial"/>
          <w:sz w:val="22"/>
          <w:szCs w:val="22"/>
        </w:rPr>
        <w:lastRenderedPageBreak/>
        <w:t xml:space="preserve">equivalente a </w:t>
      </w:r>
      <w:r w:rsidR="005C232D" w:rsidRPr="00E80B23">
        <w:rPr>
          <w:rFonts w:ascii="Arial" w:hAnsi="Arial" w:cs="Arial"/>
          <w:b/>
          <w:bCs/>
          <w:sz w:val="22"/>
          <w:szCs w:val="22"/>
          <w:lang w:val="es-HN" w:eastAsia="es-HN"/>
        </w:rPr>
        <w:t>$21’</w:t>
      </w:r>
      <w:r w:rsidR="00725EBD" w:rsidRPr="00E80B23">
        <w:rPr>
          <w:rFonts w:ascii="Arial" w:hAnsi="Arial" w:cs="Arial"/>
          <w:b/>
          <w:bCs/>
          <w:sz w:val="22"/>
          <w:szCs w:val="22"/>
          <w:lang w:val="es-HN" w:eastAsia="es-HN"/>
        </w:rPr>
        <w:t>92</w:t>
      </w:r>
      <w:r w:rsidR="00AC3FFD" w:rsidRPr="00E80B23">
        <w:rPr>
          <w:rFonts w:ascii="Arial" w:hAnsi="Arial" w:cs="Arial"/>
          <w:b/>
          <w:bCs/>
          <w:sz w:val="22"/>
          <w:szCs w:val="22"/>
          <w:lang w:val="es-HN" w:eastAsia="es-HN"/>
        </w:rPr>
        <w:t>3</w:t>
      </w:r>
      <w:r w:rsidR="00725EBD" w:rsidRPr="00E80B23">
        <w:rPr>
          <w:rFonts w:ascii="Arial" w:hAnsi="Arial" w:cs="Arial"/>
          <w:b/>
          <w:bCs/>
          <w:sz w:val="22"/>
          <w:szCs w:val="22"/>
          <w:lang w:val="es-HN" w:eastAsia="es-HN"/>
        </w:rPr>
        <w:t>,</w:t>
      </w:r>
      <w:r w:rsidR="00AC3FFD" w:rsidRPr="00E80B23">
        <w:rPr>
          <w:rFonts w:ascii="Arial" w:hAnsi="Arial" w:cs="Arial"/>
          <w:b/>
          <w:bCs/>
          <w:sz w:val="22"/>
          <w:szCs w:val="22"/>
          <w:lang w:val="es-HN" w:eastAsia="es-HN"/>
        </w:rPr>
        <w:t>204.07</w:t>
      </w:r>
      <w:r w:rsidR="00D5265F" w:rsidRPr="00E80B23">
        <w:rPr>
          <w:rFonts w:ascii="Arial" w:hAnsi="Arial" w:cs="Arial"/>
          <w:sz w:val="22"/>
          <w:szCs w:val="22"/>
        </w:rPr>
        <w:t xml:space="preserve"> </w:t>
      </w:r>
      <w:r w:rsidRPr="00E80B23">
        <w:rPr>
          <w:rFonts w:ascii="Arial" w:hAnsi="Arial" w:cs="Arial"/>
          <w:sz w:val="22"/>
          <w:szCs w:val="22"/>
        </w:rPr>
        <w:t>(</w:t>
      </w:r>
      <w:r w:rsidR="00D5265F" w:rsidRPr="00E80B23">
        <w:rPr>
          <w:rFonts w:ascii="Arial" w:hAnsi="Arial" w:cs="Arial"/>
          <w:sz w:val="22"/>
          <w:szCs w:val="22"/>
        </w:rPr>
        <w:t>Veint</w:t>
      </w:r>
      <w:r w:rsidR="00725EBD" w:rsidRPr="00E80B23">
        <w:rPr>
          <w:rFonts w:ascii="Arial" w:hAnsi="Arial" w:cs="Arial"/>
          <w:sz w:val="22"/>
          <w:szCs w:val="22"/>
        </w:rPr>
        <w:t>iún</w:t>
      </w:r>
      <w:r w:rsidR="00D03273" w:rsidRPr="00E80B23">
        <w:rPr>
          <w:rFonts w:ascii="Arial" w:hAnsi="Arial" w:cs="Arial"/>
          <w:sz w:val="22"/>
          <w:szCs w:val="22"/>
        </w:rPr>
        <w:t xml:space="preserve"> </w:t>
      </w:r>
      <w:r w:rsidRPr="00E80B23">
        <w:rPr>
          <w:rFonts w:ascii="Arial" w:hAnsi="Arial" w:cs="Arial"/>
          <w:sz w:val="22"/>
          <w:szCs w:val="22"/>
        </w:rPr>
        <w:t xml:space="preserve">millones </w:t>
      </w:r>
      <w:r w:rsidR="00725EBD" w:rsidRPr="00E80B23">
        <w:rPr>
          <w:rFonts w:ascii="Arial" w:hAnsi="Arial" w:cs="Arial"/>
          <w:sz w:val="22"/>
          <w:szCs w:val="22"/>
        </w:rPr>
        <w:t>novecientos veinti</w:t>
      </w:r>
      <w:r w:rsidR="00AC3FFD" w:rsidRPr="00E80B23">
        <w:rPr>
          <w:rFonts w:ascii="Arial" w:hAnsi="Arial" w:cs="Arial"/>
          <w:sz w:val="22"/>
          <w:szCs w:val="22"/>
        </w:rPr>
        <w:t xml:space="preserve">trés </w:t>
      </w:r>
      <w:r w:rsidR="00B47F6F" w:rsidRPr="00E80B23">
        <w:rPr>
          <w:rFonts w:ascii="Arial" w:hAnsi="Arial" w:cs="Arial"/>
          <w:sz w:val="22"/>
          <w:szCs w:val="22"/>
        </w:rPr>
        <w:t xml:space="preserve">mil </w:t>
      </w:r>
      <w:r w:rsidR="00AC3FFD" w:rsidRPr="00E80B23">
        <w:rPr>
          <w:rFonts w:ascii="Arial" w:hAnsi="Arial" w:cs="Arial"/>
          <w:sz w:val="22"/>
          <w:szCs w:val="22"/>
        </w:rPr>
        <w:t>doscientos cuatro pesos</w:t>
      </w:r>
      <w:r w:rsidRPr="00E80B23">
        <w:rPr>
          <w:rFonts w:ascii="Arial" w:hAnsi="Arial" w:cs="Arial"/>
          <w:sz w:val="22"/>
          <w:szCs w:val="22"/>
        </w:rPr>
        <w:t xml:space="preserve"> </w:t>
      </w:r>
      <w:r w:rsidR="00AC3FFD" w:rsidRPr="00E80B23">
        <w:rPr>
          <w:rFonts w:ascii="Arial" w:hAnsi="Arial" w:cs="Arial"/>
          <w:sz w:val="22"/>
          <w:szCs w:val="22"/>
        </w:rPr>
        <w:t>07</w:t>
      </w:r>
      <w:r w:rsidRPr="00E80B23">
        <w:rPr>
          <w:rFonts w:ascii="Arial" w:hAnsi="Arial" w:cs="Arial"/>
          <w:sz w:val="22"/>
          <w:szCs w:val="22"/>
        </w:rPr>
        <w:t>/100 M.N.), de acuerdo a la proporción de sus votos obtenidos en la elección respectiva, es decir, la c</w:t>
      </w:r>
      <w:r w:rsidR="007F3EAA" w:rsidRPr="00E80B23">
        <w:rPr>
          <w:rFonts w:ascii="Arial" w:hAnsi="Arial" w:cs="Arial"/>
          <w:sz w:val="22"/>
          <w:szCs w:val="22"/>
        </w:rPr>
        <w:t>orrespondiente a la del año 2018</w:t>
      </w:r>
      <w:r w:rsidRPr="00E80B23">
        <w:rPr>
          <w:rFonts w:ascii="Arial" w:hAnsi="Arial" w:cs="Arial"/>
          <w:sz w:val="22"/>
          <w:szCs w:val="22"/>
        </w:rPr>
        <w:t>.</w:t>
      </w:r>
    </w:p>
    <w:p w14:paraId="393892E3" w14:textId="77777777" w:rsidR="00D12DFB" w:rsidRPr="002B750B" w:rsidRDefault="00D12DFB" w:rsidP="005867B7">
      <w:pPr>
        <w:spacing w:line="360" w:lineRule="auto"/>
        <w:jc w:val="both"/>
        <w:rPr>
          <w:rFonts w:ascii="Arial" w:hAnsi="Arial" w:cs="Arial"/>
          <w:sz w:val="22"/>
        </w:rPr>
      </w:pPr>
    </w:p>
    <w:p w14:paraId="236B52BE" w14:textId="72A83AF1" w:rsidR="00FA4B0A" w:rsidRPr="00272B05" w:rsidRDefault="005867B7" w:rsidP="00610287">
      <w:pPr>
        <w:spacing w:line="360" w:lineRule="auto"/>
        <w:jc w:val="both"/>
        <w:rPr>
          <w:rFonts w:ascii="Arial" w:hAnsi="Arial" w:cs="Arial"/>
          <w:sz w:val="22"/>
          <w:szCs w:val="22"/>
        </w:rPr>
      </w:pPr>
      <w:r w:rsidRPr="002B750B">
        <w:rPr>
          <w:rFonts w:ascii="Arial" w:hAnsi="Arial" w:cs="Arial"/>
          <w:b/>
          <w:sz w:val="22"/>
          <w:szCs w:val="22"/>
        </w:rPr>
        <w:t>C</w:t>
      </w:r>
      <w:r w:rsidR="00D12DFB" w:rsidRPr="002B750B">
        <w:rPr>
          <w:rFonts w:ascii="Arial" w:hAnsi="Arial" w:cs="Arial"/>
          <w:b/>
          <w:sz w:val="22"/>
          <w:szCs w:val="22"/>
        </w:rPr>
        <w:t>)</w:t>
      </w:r>
      <w:r w:rsidR="00132ED8" w:rsidRPr="002B750B">
        <w:rPr>
          <w:rFonts w:ascii="Arial" w:hAnsi="Arial" w:cs="Arial"/>
          <w:sz w:val="22"/>
          <w:szCs w:val="22"/>
        </w:rPr>
        <w:t xml:space="preserve"> Por lo que se refiere al 30% del monto de financiamiento público que se distribuirá en partes iguales entre los </w:t>
      </w:r>
      <w:r w:rsidR="00FA4B0A" w:rsidRPr="002B750B">
        <w:rPr>
          <w:rFonts w:ascii="Arial" w:hAnsi="Arial" w:cs="Arial"/>
          <w:sz w:val="22"/>
          <w:szCs w:val="22"/>
        </w:rPr>
        <w:t>p</w:t>
      </w:r>
      <w:r w:rsidR="00132ED8" w:rsidRPr="002B750B">
        <w:rPr>
          <w:rFonts w:ascii="Arial" w:hAnsi="Arial" w:cs="Arial"/>
          <w:sz w:val="22"/>
          <w:szCs w:val="22"/>
        </w:rPr>
        <w:t xml:space="preserve">artidos </w:t>
      </w:r>
      <w:r w:rsidR="00FA4B0A" w:rsidRPr="002B750B">
        <w:rPr>
          <w:rFonts w:ascii="Arial" w:hAnsi="Arial" w:cs="Arial"/>
          <w:sz w:val="22"/>
          <w:szCs w:val="22"/>
        </w:rPr>
        <w:t>p</w:t>
      </w:r>
      <w:r w:rsidR="00132ED8" w:rsidRPr="002B750B">
        <w:rPr>
          <w:rFonts w:ascii="Arial" w:hAnsi="Arial" w:cs="Arial"/>
          <w:sz w:val="22"/>
          <w:szCs w:val="22"/>
        </w:rPr>
        <w:t xml:space="preserve">olíticos con derecho a ello, es menester señalar que a dicho </w:t>
      </w:r>
      <w:r w:rsidR="00132ED8" w:rsidRPr="00272B05">
        <w:rPr>
          <w:rFonts w:ascii="Arial" w:hAnsi="Arial" w:cs="Arial"/>
          <w:sz w:val="22"/>
          <w:szCs w:val="22"/>
        </w:rPr>
        <w:t>monto habrá que rest</w:t>
      </w:r>
      <w:r w:rsidR="00FA4B0A" w:rsidRPr="00272B05">
        <w:rPr>
          <w:rFonts w:ascii="Arial" w:hAnsi="Arial" w:cs="Arial"/>
          <w:sz w:val="22"/>
          <w:szCs w:val="22"/>
        </w:rPr>
        <w:t>ar</w:t>
      </w:r>
      <w:r w:rsidR="00132ED8" w:rsidRPr="00272B05">
        <w:rPr>
          <w:rFonts w:ascii="Arial" w:hAnsi="Arial" w:cs="Arial"/>
          <w:sz w:val="22"/>
          <w:szCs w:val="22"/>
        </w:rPr>
        <w:t xml:space="preserve">le el 2% que le </w:t>
      </w:r>
      <w:r w:rsidR="00610287" w:rsidRPr="00272B05">
        <w:rPr>
          <w:rFonts w:ascii="Arial" w:hAnsi="Arial" w:cs="Arial"/>
          <w:sz w:val="22"/>
          <w:szCs w:val="22"/>
        </w:rPr>
        <w:t>pertenece</w:t>
      </w:r>
      <w:r w:rsidR="00132ED8" w:rsidRPr="00272B05">
        <w:rPr>
          <w:rFonts w:ascii="Arial" w:hAnsi="Arial" w:cs="Arial"/>
          <w:sz w:val="22"/>
          <w:szCs w:val="22"/>
        </w:rPr>
        <w:t xml:space="preserve"> al Partido de la Revolución Democrática</w:t>
      </w:r>
      <w:r w:rsidR="00610287" w:rsidRPr="00272B05">
        <w:rPr>
          <w:rFonts w:ascii="Arial" w:hAnsi="Arial" w:cs="Arial"/>
          <w:sz w:val="22"/>
          <w:szCs w:val="22"/>
        </w:rPr>
        <w:t xml:space="preserve"> y el 2% correspondiente al Partido Encuentro Solidario, </w:t>
      </w:r>
      <w:r w:rsidR="00132ED8" w:rsidRPr="00272B05">
        <w:rPr>
          <w:rFonts w:ascii="Arial" w:hAnsi="Arial" w:cs="Arial"/>
          <w:sz w:val="22"/>
          <w:szCs w:val="22"/>
        </w:rPr>
        <w:t>instituto</w:t>
      </w:r>
      <w:r w:rsidR="00610287" w:rsidRPr="00272B05">
        <w:rPr>
          <w:rFonts w:ascii="Arial" w:hAnsi="Arial" w:cs="Arial"/>
          <w:sz w:val="22"/>
          <w:szCs w:val="22"/>
        </w:rPr>
        <w:t>s</w:t>
      </w:r>
      <w:r w:rsidR="00132ED8" w:rsidRPr="00272B05">
        <w:rPr>
          <w:rFonts w:ascii="Arial" w:hAnsi="Arial" w:cs="Arial"/>
          <w:sz w:val="22"/>
          <w:szCs w:val="22"/>
        </w:rPr>
        <w:t xml:space="preserve"> político</w:t>
      </w:r>
      <w:r w:rsidR="00610287" w:rsidRPr="00272B05">
        <w:rPr>
          <w:rFonts w:ascii="Arial" w:hAnsi="Arial" w:cs="Arial"/>
          <w:sz w:val="22"/>
          <w:szCs w:val="22"/>
        </w:rPr>
        <w:t>s que obtuvieron</w:t>
      </w:r>
      <w:r w:rsidR="00132ED8" w:rsidRPr="00272B05">
        <w:rPr>
          <w:rFonts w:ascii="Arial" w:hAnsi="Arial" w:cs="Arial"/>
          <w:sz w:val="22"/>
          <w:szCs w:val="22"/>
        </w:rPr>
        <w:t xml:space="preserve"> la inscripción ante este Instituto con fecha posterior a la última elección, de conformidad con el segundo párrafo de la fracción I del artículo 64 del Código de la materia. </w:t>
      </w:r>
    </w:p>
    <w:p w14:paraId="4EFA17B4" w14:textId="77777777" w:rsidR="00FA4B0A" w:rsidRPr="00272B05" w:rsidRDefault="00FA4B0A" w:rsidP="00132ED8">
      <w:pPr>
        <w:spacing w:line="360" w:lineRule="auto"/>
        <w:jc w:val="both"/>
        <w:rPr>
          <w:rFonts w:ascii="Arial" w:hAnsi="Arial" w:cs="Arial"/>
          <w:sz w:val="22"/>
          <w:szCs w:val="22"/>
        </w:rPr>
      </w:pPr>
    </w:p>
    <w:p w14:paraId="4A67D8C2" w14:textId="4BD9C061" w:rsidR="00132ED8" w:rsidRPr="00272B05" w:rsidRDefault="00132ED8" w:rsidP="00132ED8">
      <w:pPr>
        <w:spacing w:line="360" w:lineRule="auto"/>
        <w:jc w:val="both"/>
        <w:rPr>
          <w:rFonts w:ascii="Arial" w:hAnsi="Arial" w:cs="Arial"/>
          <w:sz w:val="22"/>
          <w:szCs w:val="22"/>
        </w:rPr>
      </w:pPr>
      <w:r w:rsidRPr="00272B05">
        <w:rPr>
          <w:rFonts w:ascii="Arial" w:hAnsi="Arial" w:cs="Arial"/>
          <w:sz w:val="22"/>
          <w:szCs w:val="22"/>
        </w:rPr>
        <w:t>En razón de lo a</w:t>
      </w:r>
      <w:r w:rsidR="00B85AA4" w:rsidRPr="00272B05">
        <w:rPr>
          <w:rFonts w:ascii="Arial" w:hAnsi="Arial" w:cs="Arial"/>
          <w:sz w:val="22"/>
          <w:szCs w:val="22"/>
        </w:rPr>
        <w:t xml:space="preserve">nterior, habrá de obtenerse el </w:t>
      </w:r>
      <w:r w:rsidR="00B85AA4" w:rsidRPr="00272B05">
        <w:rPr>
          <w:rFonts w:ascii="Arial" w:hAnsi="Arial" w:cs="Arial"/>
          <w:b/>
          <w:sz w:val="22"/>
          <w:szCs w:val="22"/>
        </w:rPr>
        <w:t>4</w:t>
      </w:r>
      <w:r w:rsidRPr="00272B05">
        <w:rPr>
          <w:rFonts w:ascii="Arial" w:hAnsi="Arial" w:cs="Arial"/>
          <w:b/>
          <w:sz w:val="22"/>
          <w:szCs w:val="22"/>
        </w:rPr>
        <w:t>%</w:t>
      </w:r>
      <w:r w:rsidRPr="00272B05">
        <w:rPr>
          <w:rFonts w:ascii="Arial" w:hAnsi="Arial" w:cs="Arial"/>
          <w:sz w:val="22"/>
          <w:szCs w:val="22"/>
        </w:rPr>
        <w:t xml:space="preserve"> de la cantidad de </w:t>
      </w:r>
      <w:r w:rsidR="00AC3FFD" w:rsidRPr="00272B05">
        <w:rPr>
          <w:rFonts w:ascii="Arial" w:hAnsi="Arial" w:cs="Arial"/>
          <w:b/>
          <w:bCs/>
          <w:sz w:val="22"/>
          <w:szCs w:val="22"/>
          <w:lang w:val="es-MX" w:eastAsia="es-MX"/>
        </w:rPr>
        <w:t>$9´395,658.89</w:t>
      </w:r>
      <w:r w:rsidR="00AC3FFD" w:rsidRPr="00272B05">
        <w:rPr>
          <w:rFonts w:ascii="Arial" w:hAnsi="Arial" w:cs="Arial"/>
          <w:sz w:val="22"/>
          <w:szCs w:val="22"/>
        </w:rPr>
        <w:t xml:space="preserve"> (Nueve millones trescientos noventa y cinco mil seiscientos cincuenta y ocho pesos 89/100 M.N.)</w:t>
      </w:r>
      <w:r w:rsidR="001D4485" w:rsidRPr="00272B05">
        <w:rPr>
          <w:rFonts w:ascii="Arial" w:hAnsi="Arial" w:cs="Arial"/>
          <w:sz w:val="22"/>
          <w:szCs w:val="22"/>
        </w:rPr>
        <w:t xml:space="preserve">, </w:t>
      </w:r>
      <w:r w:rsidRPr="00272B05">
        <w:rPr>
          <w:rFonts w:ascii="Arial" w:hAnsi="Arial" w:cs="Arial"/>
          <w:sz w:val="22"/>
          <w:szCs w:val="22"/>
        </w:rPr>
        <w:t>con la siguiente Regla de Proporcionalidad:</w:t>
      </w:r>
    </w:p>
    <w:p w14:paraId="0CF354CF" w14:textId="77777777" w:rsidR="00132ED8" w:rsidRPr="00272B05" w:rsidRDefault="00132ED8" w:rsidP="00132ED8">
      <w:pPr>
        <w:spacing w:line="360" w:lineRule="auto"/>
        <w:jc w:val="both"/>
        <w:rPr>
          <w:rFonts w:ascii="Arial" w:hAnsi="Arial" w:cs="Arial"/>
          <w:sz w:val="22"/>
          <w:szCs w:val="22"/>
        </w:rPr>
      </w:pPr>
    </w:p>
    <w:p w14:paraId="6E0943DE" w14:textId="2CC90105" w:rsidR="001D4485" w:rsidRPr="00272B05" w:rsidRDefault="00725EBD" w:rsidP="001D4485">
      <w:pPr>
        <w:jc w:val="both"/>
        <w:rPr>
          <w:rFonts w:ascii="Arial" w:hAnsi="Arial" w:cs="Arial"/>
          <w:b/>
          <w:bCs/>
          <w:sz w:val="20"/>
          <w:szCs w:val="20"/>
          <w:lang w:val="es-MX" w:eastAsia="es-MX"/>
        </w:rPr>
      </w:pPr>
      <w:bookmarkStart w:id="1" w:name="_Hlk48674555"/>
      <w:r w:rsidRPr="00272B05">
        <w:rPr>
          <w:rFonts w:ascii="Arial" w:hAnsi="Arial" w:cs="Arial"/>
          <w:sz w:val="20"/>
          <w:szCs w:val="20"/>
          <w:lang w:val="es-MX" w:eastAsia="es-MX"/>
        </w:rPr>
        <w:t>9´395,</w:t>
      </w:r>
      <w:r w:rsidR="00AC3FFD" w:rsidRPr="00272B05">
        <w:rPr>
          <w:rFonts w:ascii="Arial" w:hAnsi="Arial" w:cs="Arial"/>
          <w:sz w:val="20"/>
          <w:szCs w:val="20"/>
          <w:lang w:val="es-MX" w:eastAsia="es-MX"/>
        </w:rPr>
        <w:t>658.89</w:t>
      </w:r>
      <w:r w:rsidRPr="00272B05">
        <w:rPr>
          <w:rFonts w:ascii="Arial" w:hAnsi="Arial" w:cs="Arial"/>
          <w:sz w:val="20"/>
          <w:szCs w:val="20"/>
          <w:lang w:val="es-MX" w:eastAsia="es-MX"/>
        </w:rPr>
        <w:t xml:space="preserve"> </w:t>
      </w:r>
      <w:bookmarkEnd w:id="1"/>
      <w:r w:rsidR="00B85AA4" w:rsidRPr="00272B05">
        <w:rPr>
          <w:rFonts w:ascii="Arial" w:hAnsi="Arial" w:cs="Arial"/>
          <w:sz w:val="20"/>
          <w:szCs w:val="20"/>
        </w:rPr>
        <w:t>– 100.00%      (4</w:t>
      </w:r>
      <w:r w:rsidR="00132ED8" w:rsidRPr="00272B05">
        <w:rPr>
          <w:rFonts w:ascii="Arial" w:hAnsi="Arial" w:cs="Arial"/>
          <w:sz w:val="20"/>
          <w:szCs w:val="20"/>
          <w:lang w:val="es-MX"/>
        </w:rPr>
        <w:t xml:space="preserve"> </w:t>
      </w:r>
      <w:r w:rsidR="00132ED8" w:rsidRPr="00272B05">
        <w:rPr>
          <w:rFonts w:ascii="Arial" w:hAnsi="Arial" w:cs="Arial"/>
          <w:sz w:val="20"/>
          <w:szCs w:val="20"/>
        </w:rPr>
        <w:t xml:space="preserve">x </w:t>
      </w:r>
      <w:r w:rsidR="00AC3FFD" w:rsidRPr="00272B05">
        <w:rPr>
          <w:rFonts w:ascii="Arial" w:hAnsi="Arial" w:cs="Arial"/>
          <w:sz w:val="20"/>
          <w:szCs w:val="20"/>
          <w:lang w:val="es-MX" w:eastAsia="es-MX"/>
        </w:rPr>
        <w:t>9´395,658.89</w:t>
      </w:r>
      <w:r w:rsidR="001D4485" w:rsidRPr="00272B05">
        <w:rPr>
          <w:rFonts w:ascii="Arial" w:hAnsi="Arial" w:cs="Arial"/>
          <w:bCs/>
          <w:sz w:val="20"/>
          <w:szCs w:val="20"/>
          <w:lang w:val="es-MX" w:eastAsia="es-MX"/>
        </w:rPr>
        <w:t>)</w:t>
      </w:r>
      <w:r w:rsidR="00132ED8" w:rsidRPr="00272B05">
        <w:rPr>
          <w:rFonts w:ascii="Arial" w:hAnsi="Arial" w:cs="Arial"/>
          <w:sz w:val="20"/>
          <w:szCs w:val="20"/>
        </w:rPr>
        <w:t xml:space="preserve"> / 100 =</w:t>
      </w:r>
      <w:r w:rsidR="00132ED8" w:rsidRPr="00272B05">
        <w:rPr>
          <w:rFonts w:ascii="Arial" w:hAnsi="Arial" w:cs="Arial"/>
          <w:b/>
          <w:sz w:val="20"/>
          <w:szCs w:val="20"/>
        </w:rPr>
        <w:t xml:space="preserve"> </w:t>
      </w:r>
      <w:bookmarkStart w:id="2" w:name="_Hlk48674487"/>
      <w:r w:rsidRPr="00272B05">
        <w:rPr>
          <w:rFonts w:ascii="Arial" w:hAnsi="Arial" w:cs="Arial"/>
          <w:b/>
          <w:bCs/>
          <w:sz w:val="20"/>
          <w:szCs w:val="20"/>
          <w:lang w:val="es-MX" w:eastAsia="es-MX"/>
        </w:rPr>
        <w:t>$</w:t>
      </w:r>
      <w:r w:rsidR="00B85AA4" w:rsidRPr="00272B05">
        <w:rPr>
          <w:rFonts w:ascii="Arial" w:hAnsi="Arial" w:cs="Arial"/>
          <w:b/>
          <w:bCs/>
          <w:sz w:val="20"/>
          <w:szCs w:val="20"/>
          <w:lang w:val="es-MX" w:eastAsia="es-MX"/>
        </w:rPr>
        <w:t>375</w:t>
      </w:r>
      <w:r w:rsidRPr="00272B05">
        <w:rPr>
          <w:rFonts w:ascii="Arial" w:hAnsi="Arial" w:cs="Arial"/>
          <w:b/>
          <w:bCs/>
          <w:sz w:val="20"/>
          <w:szCs w:val="20"/>
          <w:lang w:val="es-MX" w:eastAsia="es-MX"/>
        </w:rPr>
        <w:t>,</w:t>
      </w:r>
      <w:r w:rsidR="00B85AA4" w:rsidRPr="00272B05">
        <w:rPr>
          <w:rFonts w:ascii="Arial" w:hAnsi="Arial" w:cs="Arial"/>
          <w:b/>
          <w:bCs/>
          <w:sz w:val="20"/>
          <w:szCs w:val="20"/>
          <w:lang w:val="es-MX" w:eastAsia="es-MX"/>
        </w:rPr>
        <w:t>826</w:t>
      </w:r>
      <w:r w:rsidR="00AC3FFD" w:rsidRPr="00272B05">
        <w:rPr>
          <w:rFonts w:ascii="Arial" w:hAnsi="Arial" w:cs="Arial"/>
          <w:b/>
          <w:bCs/>
          <w:sz w:val="20"/>
          <w:szCs w:val="20"/>
          <w:lang w:val="es-MX" w:eastAsia="es-MX"/>
        </w:rPr>
        <w:t>.</w:t>
      </w:r>
      <w:r w:rsidR="00B85AA4" w:rsidRPr="00272B05">
        <w:rPr>
          <w:rFonts w:ascii="Arial" w:hAnsi="Arial" w:cs="Arial"/>
          <w:b/>
          <w:bCs/>
          <w:sz w:val="20"/>
          <w:szCs w:val="20"/>
          <w:lang w:val="es-MX" w:eastAsia="es-MX"/>
        </w:rPr>
        <w:t>36</w:t>
      </w:r>
      <w:bookmarkEnd w:id="2"/>
    </w:p>
    <w:p w14:paraId="747D7E1A" w14:textId="77777777" w:rsidR="00132ED8" w:rsidRPr="00272B05" w:rsidRDefault="00132ED8" w:rsidP="00132ED8">
      <w:pPr>
        <w:jc w:val="both"/>
        <w:rPr>
          <w:rFonts w:ascii="Arial" w:hAnsi="Arial" w:cs="Arial"/>
          <w:sz w:val="20"/>
          <w:szCs w:val="20"/>
          <w:lang w:val="es-HN" w:eastAsia="es-HN"/>
        </w:rPr>
      </w:pPr>
    </w:p>
    <w:p w14:paraId="0D5B9F5D" w14:textId="79D4125A" w:rsidR="00132ED8" w:rsidRPr="00272B05" w:rsidRDefault="00B85AA4" w:rsidP="00132ED8">
      <w:pPr>
        <w:spacing w:line="360" w:lineRule="auto"/>
        <w:jc w:val="both"/>
        <w:rPr>
          <w:rFonts w:ascii="Arial" w:hAnsi="Arial" w:cs="Arial"/>
          <w:sz w:val="20"/>
          <w:szCs w:val="20"/>
        </w:rPr>
      </w:pPr>
      <w:r w:rsidRPr="00272B05">
        <w:rPr>
          <w:rFonts w:ascii="Arial" w:hAnsi="Arial" w:cs="Arial"/>
          <w:sz w:val="20"/>
          <w:szCs w:val="20"/>
        </w:rPr>
        <w:t xml:space="preserve">           X        –    4</w:t>
      </w:r>
      <w:r w:rsidR="00132ED8" w:rsidRPr="00272B05">
        <w:rPr>
          <w:rFonts w:ascii="Arial" w:hAnsi="Arial" w:cs="Arial"/>
          <w:sz w:val="20"/>
          <w:szCs w:val="20"/>
        </w:rPr>
        <w:t xml:space="preserve">.00% </w:t>
      </w:r>
    </w:p>
    <w:p w14:paraId="3638D65D" w14:textId="77777777" w:rsidR="00B85AA4" w:rsidRPr="00272B05" w:rsidRDefault="00B85AA4" w:rsidP="00132ED8">
      <w:pPr>
        <w:spacing w:line="360" w:lineRule="auto"/>
        <w:jc w:val="both"/>
        <w:rPr>
          <w:rFonts w:ascii="Arial" w:hAnsi="Arial" w:cs="Arial"/>
          <w:sz w:val="20"/>
          <w:szCs w:val="20"/>
        </w:rPr>
      </w:pPr>
    </w:p>
    <w:p w14:paraId="3D847471" w14:textId="0B5EE049" w:rsidR="00B85AA4" w:rsidRPr="00272B05" w:rsidRDefault="00B85AA4" w:rsidP="00132ED8">
      <w:pPr>
        <w:spacing w:line="360" w:lineRule="auto"/>
        <w:jc w:val="both"/>
        <w:rPr>
          <w:rFonts w:ascii="Arial" w:hAnsi="Arial" w:cs="Arial"/>
          <w:b/>
          <w:sz w:val="20"/>
          <w:szCs w:val="20"/>
        </w:rPr>
      </w:pPr>
      <w:r w:rsidRPr="00272B05">
        <w:rPr>
          <w:rFonts w:ascii="Arial" w:hAnsi="Arial" w:cs="Arial"/>
          <w:sz w:val="20"/>
          <w:szCs w:val="20"/>
        </w:rPr>
        <w:t xml:space="preserve">375,826.36   /    2     = </w:t>
      </w:r>
      <w:r w:rsidRPr="00272B05">
        <w:rPr>
          <w:rFonts w:ascii="Arial" w:hAnsi="Arial" w:cs="Arial"/>
          <w:b/>
          <w:sz w:val="20"/>
          <w:szCs w:val="20"/>
        </w:rPr>
        <w:t>$187,913.18</w:t>
      </w:r>
    </w:p>
    <w:p w14:paraId="0EFD6644" w14:textId="77777777" w:rsidR="007A0B86" w:rsidRPr="00272B05" w:rsidRDefault="007A0B86" w:rsidP="00132ED8">
      <w:pPr>
        <w:spacing w:line="360" w:lineRule="auto"/>
        <w:jc w:val="both"/>
        <w:rPr>
          <w:rFonts w:ascii="Arial" w:hAnsi="Arial" w:cs="Arial"/>
          <w:sz w:val="20"/>
          <w:szCs w:val="20"/>
        </w:rPr>
      </w:pPr>
    </w:p>
    <w:p w14:paraId="2A48EA03" w14:textId="25CC0FE4" w:rsidR="00132ED8" w:rsidRPr="00272B05" w:rsidRDefault="00132ED8" w:rsidP="00B47F6F">
      <w:pPr>
        <w:spacing w:line="360" w:lineRule="auto"/>
        <w:jc w:val="both"/>
        <w:rPr>
          <w:rFonts w:ascii="Calibri" w:hAnsi="Calibri"/>
          <w:sz w:val="22"/>
          <w:szCs w:val="22"/>
          <w:lang w:val="es-HN" w:eastAsia="es-HN"/>
        </w:rPr>
      </w:pPr>
      <w:r w:rsidRPr="00272B05">
        <w:rPr>
          <w:rFonts w:ascii="Arial" w:hAnsi="Arial" w:cs="Arial"/>
          <w:sz w:val="22"/>
          <w:szCs w:val="22"/>
        </w:rPr>
        <w:t>Una vez obtenida la cantidad que le</w:t>
      </w:r>
      <w:r w:rsidR="00B85AA4" w:rsidRPr="00272B05">
        <w:rPr>
          <w:rFonts w:ascii="Arial" w:hAnsi="Arial" w:cs="Arial"/>
          <w:sz w:val="22"/>
          <w:szCs w:val="22"/>
        </w:rPr>
        <w:t>s</w:t>
      </w:r>
      <w:r w:rsidRPr="00272B05">
        <w:rPr>
          <w:rFonts w:ascii="Arial" w:hAnsi="Arial" w:cs="Arial"/>
          <w:sz w:val="22"/>
          <w:szCs w:val="22"/>
        </w:rPr>
        <w:t xml:space="preserve"> corresponderá a</w:t>
      </w:r>
      <w:r w:rsidR="00B85AA4" w:rsidRPr="00272B05">
        <w:rPr>
          <w:rFonts w:ascii="Arial" w:hAnsi="Arial" w:cs="Arial"/>
          <w:sz w:val="22"/>
          <w:szCs w:val="22"/>
        </w:rPr>
        <w:t xml:space="preserve"> los</w:t>
      </w:r>
      <w:r w:rsidRPr="00272B05">
        <w:rPr>
          <w:rFonts w:ascii="Arial" w:hAnsi="Arial" w:cs="Arial"/>
          <w:sz w:val="22"/>
          <w:szCs w:val="22"/>
        </w:rPr>
        <w:t xml:space="preserve"> Partido</w:t>
      </w:r>
      <w:r w:rsidR="00B85AA4" w:rsidRPr="00272B05">
        <w:rPr>
          <w:rFonts w:ascii="Arial" w:hAnsi="Arial" w:cs="Arial"/>
          <w:sz w:val="22"/>
          <w:szCs w:val="22"/>
        </w:rPr>
        <w:t>s</w:t>
      </w:r>
      <w:r w:rsidRPr="00272B05">
        <w:rPr>
          <w:rFonts w:ascii="Arial" w:hAnsi="Arial" w:cs="Arial"/>
          <w:sz w:val="22"/>
          <w:szCs w:val="22"/>
        </w:rPr>
        <w:t xml:space="preserve"> de la Revolución Democrática</w:t>
      </w:r>
      <w:r w:rsidR="00B85AA4" w:rsidRPr="00272B05">
        <w:rPr>
          <w:rFonts w:ascii="Arial" w:hAnsi="Arial" w:cs="Arial"/>
          <w:sz w:val="22"/>
          <w:szCs w:val="22"/>
        </w:rPr>
        <w:t xml:space="preserve"> y Encuentro Solidario</w:t>
      </w:r>
      <w:r w:rsidRPr="00272B05">
        <w:rPr>
          <w:rFonts w:ascii="Arial" w:hAnsi="Arial" w:cs="Arial"/>
          <w:sz w:val="22"/>
          <w:szCs w:val="22"/>
        </w:rPr>
        <w:t xml:space="preserve">, </w:t>
      </w:r>
      <w:r w:rsidR="005133AE" w:rsidRPr="00272B05">
        <w:rPr>
          <w:rFonts w:ascii="Arial" w:hAnsi="Arial" w:cs="Arial"/>
          <w:sz w:val="22"/>
          <w:szCs w:val="22"/>
        </w:rPr>
        <w:t>por el monto individual d</w:t>
      </w:r>
      <w:r w:rsidR="001D4485" w:rsidRPr="00272B05">
        <w:rPr>
          <w:rFonts w:ascii="Arial" w:hAnsi="Arial" w:cs="Arial"/>
          <w:sz w:val="22"/>
          <w:szCs w:val="22"/>
        </w:rPr>
        <w:t>e</w:t>
      </w:r>
      <w:r w:rsidRPr="00272B05">
        <w:rPr>
          <w:rFonts w:ascii="Arial" w:hAnsi="Arial" w:cs="Arial"/>
          <w:sz w:val="22"/>
          <w:szCs w:val="22"/>
        </w:rPr>
        <w:t xml:space="preserve"> </w:t>
      </w:r>
      <w:r w:rsidR="001E6F52" w:rsidRPr="00272B05">
        <w:rPr>
          <w:rFonts w:ascii="Arial" w:hAnsi="Arial" w:cs="Arial"/>
          <w:b/>
          <w:bCs/>
          <w:sz w:val="22"/>
          <w:szCs w:val="22"/>
          <w:lang w:val="es-MX" w:eastAsia="es-MX"/>
        </w:rPr>
        <w:t>$187,9</w:t>
      </w:r>
      <w:r w:rsidR="00AC3FFD" w:rsidRPr="00272B05">
        <w:rPr>
          <w:rFonts w:ascii="Arial" w:hAnsi="Arial" w:cs="Arial"/>
          <w:b/>
          <w:bCs/>
          <w:sz w:val="22"/>
          <w:szCs w:val="22"/>
          <w:lang w:val="es-MX" w:eastAsia="es-MX"/>
        </w:rPr>
        <w:t>13.18</w:t>
      </w:r>
      <w:r w:rsidR="001E6F52" w:rsidRPr="00272B05">
        <w:rPr>
          <w:rFonts w:ascii="Arial" w:hAnsi="Arial" w:cs="Arial"/>
          <w:sz w:val="22"/>
          <w:szCs w:val="22"/>
        </w:rPr>
        <w:t xml:space="preserve"> </w:t>
      </w:r>
      <w:r w:rsidRPr="00272B05">
        <w:rPr>
          <w:rFonts w:ascii="Arial" w:hAnsi="Arial" w:cs="Arial"/>
          <w:sz w:val="22"/>
          <w:szCs w:val="22"/>
        </w:rPr>
        <w:t>(C</w:t>
      </w:r>
      <w:r w:rsidR="001D4485" w:rsidRPr="00272B05">
        <w:rPr>
          <w:rFonts w:ascii="Arial" w:hAnsi="Arial" w:cs="Arial"/>
          <w:sz w:val="22"/>
          <w:szCs w:val="22"/>
        </w:rPr>
        <w:t xml:space="preserve">iento </w:t>
      </w:r>
      <w:r w:rsidR="001E6F52" w:rsidRPr="00272B05">
        <w:rPr>
          <w:rFonts w:ascii="Arial" w:hAnsi="Arial" w:cs="Arial"/>
          <w:sz w:val="22"/>
          <w:szCs w:val="22"/>
        </w:rPr>
        <w:t>ochenta</w:t>
      </w:r>
      <w:r w:rsidR="001D4485" w:rsidRPr="00272B05">
        <w:rPr>
          <w:rFonts w:ascii="Arial" w:hAnsi="Arial" w:cs="Arial"/>
          <w:sz w:val="22"/>
          <w:szCs w:val="22"/>
        </w:rPr>
        <w:t xml:space="preserve"> y </w:t>
      </w:r>
      <w:r w:rsidR="001E6F52" w:rsidRPr="00272B05">
        <w:rPr>
          <w:rFonts w:ascii="Arial" w:hAnsi="Arial" w:cs="Arial"/>
          <w:sz w:val="22"/>
          <w:szCs w:val="22"/>
        </w:rPr>
        <w:t>siete</w:t>
      </w:r>
      <w:r w:rsidR="001D4485" w:rsidRPr="00272B05">
        <w:rPr>
          <w:rFonts w:ascii="Arial" w:hAnsi="Arial" w:cs="Arial"/>
          <w:sz w:val="22"/>
          <w:szCs w:val="22"/>
        </w:rPr>
        <w:t xml:space="preserve"> mil</w:t>
      </w:r>
      <w:r w:rsidR="00B47F6F" w:rsidRPr="00272B05">
        <w:rPr>
          <w:rFonts w:ascii="Arial" w:hAnsi="Arial" w:cs="Arial"/>
          <w:sz w:val="22"/>
          <w:szCs w:val="22"/>
        </w:rPr>
        <w:t xml:space="preserve"> </w:t>
      </w:r>
      <w:r w:rsidR="001E6F52" w:rsidRPr="00272B05">
        <w:rPr>
          <w:rFonts w:ascii="Arial" w:hAnsi="Arial" w:cs="Arial"/>
          <w:sz w:val="22"/>
          <w:szCs w:val="22"/>
        </w:rPr>
        <w:t>novec</w:t>
      </w:r>
      <w:r w:rsidR="00B47F6F" w:rsidRPr="00272B05">
        <w:rPr>
          <w:rFonts w:ascii="Arial" w:hAnsi="Arial" w:cs="Arial"/>
          <w:sz w:val="22"/>
          <w:szCs w:val="22"/>
        </w:rPr>
        <w:t>ientos</w:t>
      </w:r>
      <w:r w:rsidR="00AC3FFD" w:rsidRPr="00272B05">
        <w:rPr>
          <w:rFonts w:ascii="Arial" w:hAnsi="Arial" w:cs="Arial"/>
          <w:sz w:val="22"/>
          <w:szCs w:val="22"/>
        </w:rPr>
        <w:t xml:space="preserve"> trece</w:t>
      </w:r>
      <w:r w:rsidR="00B47F6F" w:rsidRPr="00272B05">
        <w:rPr>
          <w:rFonts w:ascii="Arial" w:hAnsi="Arial" w:cs="Arial"/>
          <w:sz w:val="22"/>
          <w:szCs w:val="22"/>
        </w:rPr>
        <w:t xml:space="preserve"> pesos </w:t>
      </w:r>
      <w:r w:rsidR="00AC3FFD" w:rsidRPr="00272B05">
        <w:rPr>
          <w:rFonts w:ascii="Arial" w:hAnsi="Arial" w:cs="Arial"/>
          <w:sz w:val="22"/>
          <w:szCs w:val="22"/>
        </w:rPr>
        <w:t>18</w:t>
      </w:r>
      <w:r w:rsidR="005133AE" w:rsidRPr="00272B05">
        <w:rPr>
          <w:rFonts w:ascii="Arial" w:hAnsi="Arial" w:cs="Arial"/>
          <w:sz w:val="22"/>
          <w:szCs w:val="22"/>
        </w:rPr>
        <w:t xml:space="preserve">/100 M.N.) y una suma total de </w:t>
      </w:r>
      <w:r w:rsidR="005133AE" w:rsidRPr="00272B05">
        <w:rPr>
          <w:rFonts w:ascii="Arial" w:hAnsi="Arial" w:cs="Arial"/>
          <w:b/>
          <w:sz w:val="22"/>
          <w:szCs w:val="22"/>
        </w:rPr>
        <w:t>$375,826.36</w:t>
      </w:r>
      <w:r w:rsidR="005133AE" w:rsidRPr="00272B05">
        <w:rPr>
          <w:rFonts w:ascii="Arial" w:hAnsi="Arial" w:cs="Arial"/>
          <w:sz w:val="22"/>
          <w:szCs w:val="22"/>
        </w:rPr>
        <w:t xml:space="preserve"> (Trescientos setenta y cinco mil ochocientos veintiséis pesos 36/100 M.N.), </w:t>
      </w:r>
      <w:r w:rsidR="0072106D" w:rsidRPr="00272B05">
        <w:rPr>
          <w:rFonts w:ascii="Arial" w:hAnsi="Arial" w:cs="Arial"/>
          <w:sz w:val="22"/>
          <w:szCs w:val="22"/>
        </w:rPr>
        <w:t>e</w:t>
      </w:r>
      <w:r w:rsidR="005133AE" w:rsidRPr="00272B05">
        <w:rPr>
          <w:rFonts w:ascii="Arial" w:hAnsi="Arial" w:cs="Arial"/>
          <w:sz w:val="22"/>
          <w:szCs w:val="22"/>
        </w:rPr>
        <w:t xml:space="preserve">sta última </w:t>
      </w:r>
      <w:r w:rsidR="0072106D" w:rsidRPr="00272B05">
        <w:rPr>
          <w:rFonts w:ascii="Arial" w:hAnsi="Arial" w:cs="Arial"/>
          <w:sz w:val="22"/>
          <w:szCs w:val="22"/>
        </w:rPr>
        <w:t xml:space="preserve">cifra </w:t>
      </w:r>
      <w:r w:rsidR="005133AE" w:rsidRPr="00272B05">
        <w:rPr>
          <w:rFonts w:ascii="Arial" w:hAnsi="Arial" w:cs="Arial"/>
          <w:sz w:val="22"/>
          <w:szCs w:val="22"/>
        </w:rPr>
        <w:t>se tendr</w:t>
      </w:r>
      <w:r w:rsidRPr="00272B05">
        <w:rPr>
          <w:rFonts w:ascii="Arial" w:hAnsi="Arial" w:cs="Arial"/>
          <w:sz w:val="22"/>
          <w:szCs w:val="22"/>
        </w:rPr>
        <w:t xml:space="preserve">á que restar al monto </w:t>
      </w:r>
      <w:r w:rsidR="00FA4B0A" w:rsidRPr="00272B05">
        <w:rPr>
          <w:rFonts w:ascii="Arial" w:hAnsi="Arial" w:cs="Arial"/>
          <w:sz w:val="22"/>
          <w:szCs w:val="22"/>
        </w:rPr>
        <w:t xml:space="preserve">de la parte igualitaria </w:t>
      </w:r>
      <w:r w:rsidRPr="00272B05">
        <w:rPr>
          <w:rFonts w:ascii="Arial" w:hAnsi="Arial" w:cs="Arial"/>
          <w:sz w:val="22"/>
          <w:szCs w:val="22"/>
        </w:rPr>
        <w:t xml:space="preserve">que les corresponde a los </w:t>
      </w:r>
      <w:r w:rsidR="00DF3A55" w:rsidRPr="00272B05">
        <w:rPr>
          <w:rFonts w:ascii="Arial" w:hAnsi="Arial" w:cs="Arial"/>
          <w:sz w:val="22"/>
          <w:szCs w:val="22"/>
        </w:rPr>
        <w:t>P</w:t>
      </w:r>
      <w:r w:rsidRPr="00272B05">
        <w:rPr>
          <w:rFonts w:ascii="Arial" w:hAnsi="Arial" w:cs="Arial"/>
          <w:sz w:val="22"/>
          <w:szCs w:val="22"/>
        </w:rPr>
        <w:t xml:space="preserve">artidos </w:t>
      </w:r>
      <w:r w:rsidR="00DF3A55" w:rsidRPr="00272B05">
        <w:rPr>
          <w:rFonts w:ascii="Arial" w:hAnsi="Arial" w:cs="Arial"/>
          <w:sz w:val="22"/>
          <w:szCs w:val="22"/>
        </w:rPr>
        <w:t>P</w:t>
      </w:r>
      <w:r w:rsidRPr="00272B05">
        <w:rPr>
          <w:rFonts w:ascii="Arial" w:hAnsi="Arial" w:cs="Arial"/>
          <w:sz w:val="22"/>
          <w:szCs w:val="22"/>
        </w:rPr>
        <w:t>olíticos</w:t>
      </w:r>
      <w:r w:rsidR="00FA4B0A" w:rsidRPr="00272B05">
        <w:rPr>
          <w:rFonts w:ascii="Arial" w:hAnsi="Arial" w:cs="Arial"/>
          <w:sz w:val="22"/>
          <w:szCs w:val="22"/>
        </w:rPr>
        <w:t>,</w:t>
      </w:r>
      <w:r w:rsidRPr="00272B05">
        <w:rPr>
          <w:rFonts w:ascii="Arial" w:hAnsi="Arial" w:cs="Arial"/>
          <w:sz w:val="22"/>
          <w:szCs w:val="22"/>
        </w:rPr>
        <w:t xml:space="preserve"> para poder </w:t>
      </w:r>
      <w:r w:rsidR="00FA4B0A" w:rsidRPr="00272B05">
        <w:rPr>
          <w:rFonts w:ascii="Arial" w:hAnsi="Arial" w:cs="Arial"/>
          <w:sz w:val="22"/>
          <w:szCs w:val="22"/>
        </w:rPr>
        <w:t>distribuir</w:t>
      </w:r>
      <w:r w:rsidRPr="00272B05">
        <w:rPr>
          <w:rFonts w:ascii="Arial" w:hAnsi="Arial" w:cs="Arial"/>
          <w:sz w:val="22"/>
          <w:szCs w:val="22"/>
        </w:rPr>
        <w:t xml:space="preserve"> el monto restante, como se muestra a continuación:</w:t>
      </w:r>
    </w:p>
    <w:p w14:paraId="4A464E7B" w14:textId="2D75063A" w:rsidR="00132ED8" w:rsidRDefault="00132ED8" w:rsidP="00132ED8">
      <w:pPr>
        <w:jc w:val="both"/>
        <w:rPr>
          <w:rFonts w:ascii="Arial" w:hAnsi="Arial" w:cs="Arial"/>
          <w:sz w:val="22"/>
          <w:szCs w:val="22"/>
        </w:rPr>
      </w:pPr>
    </w:p>
    <w:p w14:paraId="063D92EA" w14:textId="00316E20" w:rsidR="00132ED8" w:rsidRPr="00272B05" w:rsidRDefault="00132ED8" w:rsidP="00132ED8">
      <w:pPr>
        <w:jc w:val="both"/>
        <w:rPr>
          <w:rFonts w:ascii="Arial" w:hAnsi="Arial" w:cs="Arial"/>
          <w:sz w:val="20"/>
          <w:szCs w:val="20"/>
        </w:rPr>
      </w:pPr>
      <w:r w:rsidRPr="00272B05">
        <w:rPr>
          <w:rFonts w:ascii="Arial" w:hAnsi="Arial" w:cs="Arial"/>
          <w:sz w:val="20"/>
          <w:szCs w:val="20"/>
        </w:rPr>
        <w:t xml:space="preserve">                                                                   (Menos)</w:t>
      </w:r>
    </w:p>
    <w:p w14:paraId="0339C067" w14:textId="433F521F" w:rsidR="00132ED8" w:rsidRPr="00272B05" w:rsidRDefault="00132ED8" w:rsidP="00132ED8">
      <w:pPr>
        <w:jc w:val="both"/>
        <w:rPr>
          <w:rFonts w:ascii="Arial" w:hAnsi="Arial" w:cs="Arial"/>
          <w:sz w:val="20"/>
          <w:szCs w:val="20"/>
        </w:rPr>
      </w:pPr>
      <w:r w:rsidRPr="00272B05">
        <w:rPr>
          <w:rFonts w:ascii="Arial" w:hAnsi="Arial" w:cs="Arial"/>
          <w:sz w:val="20"/>
          <w:szCs w:val="20"/>
        </w:rPr>
        <w:t xml:space="preserve">             30%       </w:t>
      </w:r>
      <w:r w:rsidR="005133AE" w:rsidRPr="00272B05">
        <w:rPr>
          <w:rFonts w:ascii="Arial" w:hAnsi="Arial" w:cs="Arial"/>
          <w:sz w:val="20"/>
          <w:szCs w:val="20"/>
        </w:rPr>
        <w:t xml:space="preserve">                               4</w:t>
      </w:r>
      <w:r w:rsidRPr="00272B05">
        <w:rPr>
          <w:rFonts w:ascii="Arial" w:hAnsi="Arial" w:cs="Arial"/>
          <w:sz w:val="20"/>
          <w:szCs w:val="20"/>
        </w:rPr>
        <w:t xml:space="preserve">% del Monto </w:t>
      </w:r>
      <w:r w:rsidR="005133AE" w:rsidRPr="00272B05">
        <w:rPr>
          <w:rFonts w:ascii="Arial" w:hAnsi="Arial" w:cs="Arial"/>
          <w:sz w:val="20"/>
          <w:szCs w:val="20"/>
        </w:rPr>
        <w:t xml:space="preserve">de la                                  </w:t>
      </w:r>
      <w:r w:rsidRPr="00272B05">
        <w:rPr>
          <w:rFonts w:ascii="Arial" w:hAnsi="Arial" w:cs="Arial"/>
          <w:sz w:val="20"/>
          <w:szCs w:val="20"/>
        </w:rPr>
        <w:t xml:space="preserve">Resultado    </w:t>
      </w:r>
    </w:p>
    <w:p w14:paraId="5996D508" w14:textId="66B99803" w:rsidR="00132ED8" w:rsidRPr="00272B05" w:rsidRDefault="00132ED8" w:rsidP="00132ED8">
      <w:pPr>
        <w:jc w:val="both"/>
        <w:rPr>
          <w:rFonts w:ascii="Arial" w:hAnsi="Arial" w:cs="Arial"/>
          <w:sz w:val="20"/>
          <w:szCs w:val="20"/>
        </w:rPr>
      </w:pPr>
      <w:r w:rsidRPr="00272B05">
        <w:rPr>
          <w:rFonts w:ascii="Arial" w:hAnsi="Arial" w:cs="Arial"/>
          <w:sz w:val="20"/>
          <w:szCs w:val="20"/>
        </w:rPr>
        <w:t xml:space="preserve">Financiamiento Público </w:t>
      </w:r>
      <w:r w:rsidR="001D4485" w:rsidRPr="00272B05">
        <w:rPr>
          <w:rFonts w:ascii="Arial" w:hAnsi="Arial" w:cs="Arial"/>
          <w:sz w:val="20"/>
          <w:szCs w:val="20"/>
        </w:rPr>
        <w:t xml:space="preserve">            </w:t>
      </w:r>
      <w:r w:rsidR="005133AE" w:rsidRPr="00272B05">
        <w:rPr>
          <w:rFonts w:ascii="Arial" w:hAnsi="Arial" w:cs="Arial"/>
          <w:sz w:val="20"/>
          <w:szCs w:val="20"/>
        </w:rPr>
        <w:t xml:space="preserve"> parte i</w:t>
      </w:r>
      <w:r w:rsidR="001D4485" w:rsidRPr="00272B05">
        <w:rPr>
          <w:rFonts w:ascii="Arial" w:hAnsi="Arial" w:cs="Arial"/>
          <w:sz w:val="20"/>
          <w:szCs w:val="20"/>
        </w:rPr>
        <w:t xml:space="preserve">gualitaria </w:t>
      </w:r>
      <w:r w:rsidR="00DD3C2D" w:rsidRPr="00272B05">
        <w:rPr>
          <w:rFonts w:ascii="Arial" w:hAnsi="Arial" w:cs="Arial"/>
          <w:sz w:val="20"/>
          <w:szCs w:val="20"/>
        </w:rPr>
        <w:t>del PRD</w:t>
      </w:r>
      <w:r w:rsidR="005133AE" w:rsidRPr="00272B05">
        <w:rPr>
          <w:rFonts w:ascii="Arial" w:hAnsi="Arial" w:cs="Arial"/>
          <w:sz w:val="20"/>
          <w:szCs w:val="20"/>
        </w:rPr>
        <w:t xml:space="preserve"> y PES</w:t>
      </w:r>
    </w:p>
    <w:p w14:paraId="0A7774CB" w14:textId="77777777" w:rsidR="00132ED8" w:rsidRPr="00272B05" w:rsidRDefault="00132ED8" w:rsidP="00132ED8">
      <w:pPr>
        <w:jc w:val="both"/>
        <w:rPr>
          <w:rFonts w:ascii="Arial" w:hAnsi="Arial" w:cs="Arial"/>
          <w:sz w:val="20"/>
          <w:szCs w:val="20"/>
        </w:rPr>
      </w:pPr>
      <w:r w:rsidRPr="00272B05">
        <w:rPr>
          <w:rFonts w:ascii="Arial" w:hAnsi="Arial" w:cs="Arial"/>
          <w:sz w:val="20"/>
          <w:szCs w:val="20"/>
        </w:rPr>
        <w:t xml:space="preserve">           </w:t>
      </w:r>
    </w:p>
    <w:p w14:paraId="3B26E329" w14:textId="5458F0C3" w:rsidR="00B47F6F" w:rsidRPr="00272B05" w:rsidRDefault="00132ED8" w:rsidP="0072106D">
      <w:pPr>
        <w:spacing w:line="360" w:lineRule="auto"/>
        <w:jc w:val="both"/>
        <w:rPr>
          <w:rFonts w:ascii="Arial" w:hAnsi="Arial" w:cs="Arial"/>
          <w:sz w:val="20"/>
          <w:szCs w:val="20"/>
          <w:lang w:val="es-MX" w:eastAsia="es-MX"/>
        </w:rPr>
      </w:pPr>
      <w:r w:rsidRPr="00272B05">
        <w:rPr>
          <w:rFonts w:ascii="Arial" w:hAnsi="Arial" w:cs="Arial"/>
          <w:sz w:val="20"/>
          <w:szCs w:val="20"/>
        </w:rPr>
        <w:t xml:space="preserve">        </w:t>
      </w:r>
      <w:r w:rsidR="00B47F6F" w:rsidRPr="00272B05">
        <w:rPr>
          <w:rFonts w:ascii="Arial" w:hAnsi="Arial" w:cs="Arial"/>
          <w:b/>
          <w:sz w:val="20"/>
          <w:szCs w:val="20"/>
          <w:lang w:val="es-HN" w:eastAsia="es-HN"/>
        </w:rPr>
        <w:t>$</w:t>
      </w:r>
      <w:r w:rsidR="00AC3FFD" w:rsidRPr="00272B05">
        <w:rPr>
          <w:rFonts w:ascii="Arial" w:hAnsi="Arial" w:cs="Arial"/>
          <w:b/>
          <w:sz w:val="20"/>
          <w:szCs w:val="20"/>
          <w:lang w:val="es-MX" w:eastAsia="es-MX"/>
        </w:rPr>
        <w:t xml:space="preserve">9´395,658.89 </w:t>
      </w:r>
      <w:r w:rsidR="00B47F6F" w:rsidRPr="00272B05">
        <w:rPr>
          <w:rFonts w:ascii="Arial" w:hAnsi="Arial" w:cs="Arial"/>
          <w:b/>
          <w:sz w:val="20"/>
          <w:szCs w:val="20"/>
        </w:rPr>
        <w:t xml:space="preserve"> </w:t>
      </w:r>
      <w:r w:rsidRPr="00272B05">
        <w:rPr>
          <w:rFonts w:ascii="Arial" w:hAnsi="Arial" w:cs="Arial"/>
          <w:b/>
          <w:sz w:val="20"/>
          <w:szCs w:val="20"/>
        </w:rPr>
        <w:t xml:space="preserve">                   </w:t>
      </w:r>
      <w:r w:rsidRPr="00272B05">
        <w:rPr>
          <w:rFonts w:ascii="Arial" w:hAnsi="Arial" w:cs="Arial"/>
          <w:sz w:val="20"/>
          <w:szCs w:val="20"/>
        </w:rPr>
        <w:t xml:space="preserve">-              </w:t>
      </w:r>
      <w:r w:rsidR="004364D2" w:rsidRPr="00272B05">
        <w:rPr>
          <w:rFonts w:ascii="Arial" w:hAnsi="Arial" w:cs="Arial"/>
          <w:b/>
          <w:sz w:val="20"/>
          <w:szCs w:val="20"/>
          <w:lang w:val="es-HN" w:eastAsia="es-HN"/>
        </w:rPr>
        <w:t>$</w:t>
      </w:r>
      <w:r w:rsidR="005133AE" w:rsidRPr="00272B05">
        <w:rPr>
          <w:rFonts w:ascii="Arial" w:hAnsi="Arial" w:cs="Arial"/>
          <w:b/>
          <w:sz w:val="20"/>
          <w:szCs w:val="20"/>
          <w:lang w:val="es-HN" w:eastAsia="es-HN"/>
        </w:rPr>
        <w:t>375</w:t>
      </w:r>
      <w:r w:rsidR="003D64A1" w:rsidRPr="00272B05">
        <w:rPr>
          <w:rFonts w:ascii="Arial" w:hAnsi="Arial" w:cs="Arial"/>
          <w:b/>
          <w:sz w:val="20"/>
          <w:szCs w:val="20"/>
          <w:lang w:val="es-MX" w:eastAsia="es-MX"/>
        </w:rPr>
        <w:t>,</w:t>
      </w:r>
      <w:r w:rsidR="005133AE" w:rsidRPr="00272B05">
        <w:rPr>
          <w:rFonts w:ascii="Arial" w:hAnsi="Arial" w:cs="Arial"/>
          <w:b/>
          <w:sz w:val="20"/>
          <w:szCs w:val="20"/>
          <w:lang w:val="es-MX" w:eastAsia="es-MX"/>
        </w:rPr>
        <w:t>826</w:t>
      </w:r>
      <w:r w:rsidR="00AC3FFD" w:rsidRPr="00272B05">
        <w:rPr>
          <w:rFonts w:ascii="Arial" w:hAnsi="Arial" w:cs="Arial"/>
          <w:b/>
          <w:bCs/>
          <w:sz w:val="20"/>
          <w:szCs w:val="20"/>
          <w:lang w:val="es-MX" w:eastAsia="es-MX"/>
        </w:rPr>
        <w:t>.</w:t>
      </w:r>
      <w:r w:rsidR="005133AE" w:rsidRPr="00272B05">
        <w:rPr>
          <w:rFonts w:ascii="Arial" w:hAnsi="Arial" w:cs="Arial"/>
          <w:b/>
          <w:bCs/>
          <w:sz w:val="20"/>
          <w:szCs w:val="20"/>
          <w:lang w:val="es-MX" w:eastAsia="es-MX"/>
        </w:rPr>
        <w:t>36</w:t>
      </w:r>
      <w:r w:rsidR="004364D2" w:rsidRPr="00272B05">
        <w:rPr>
          <w:rFonts w:ascii="Arial" w:hAnsi="Arial" w:cs="Arial"/>
          <w:sz w:val="20"/>
          <w:szCs w:val="20"/>
        </w:rPr>
        <w:t xml:space="preserve"> </w:t>
      </w:r>
      <w:r w:rsidRPr="00272B05">
        <w:rPr>
          <w:rFonts w:ascii="Arial" w:hAnsi="Arial" w:cs="Arial"/>
          <w:sz w:val="20"/>
          <w:szCs w:val="20"/>
        </w:rPr>
        <w:t xml:space="preserve">                         =</w:t>
      </w:r>
      <w:r w:rsidRPr="00272B05">
        <w:rPr>
          <w:rFonts w:ascii="Arial" w:hAnsi="Arial" w:cs="Arial"/>
          <w:b/>
          <w:sz w:val="20"/>
          <w:szCs w:val="20"/>
        </w:rPr>
        <w:t xml:space="preserve">    </w:t>
      </w:r>
      <w:r w:rsidRPr="00272B05">
        <w:rPr>
          <w:rFonts w:ascii="Arial" w:hAnsi="Arial" w:cs="Arial"/>
          <w:sz w:val="20"/>
          <w:szCs w:val="20"/>
          <w:lang w:val="es-HN" w:eastAsia="es-HN"/>
        </w:rPr>
        <w:t xml:space="preserve"> </w:t>
      </w:r>
      <w:r w:rsidRPr="00272B05">
        <w:rPr>
          <w:rFonts w:ascii="Arial" w:hAnsi="Arial" w:cs="Arial"/>
          <w:b/>
          <w:bCs/>
          <w:sz w:val="20"/>
          <w:szCs w:val="20"/>
          <w:lang w:val="es-HN" w:eastAsia="es-HN"/>
        </w:rPr>
        <w:t>$</w:t>
      </w:r>
      <w:r w:rsidR="001E6F52" w:rsidRPr="00272B05">
        <w:rPr>
          <w:rFonts w:ascii="Arial" w:hAnsi="Arial" w:cs="Arial"/>
          <w:b/>
          <w:bCs/>
          <w:sz w:val="20"/>
          <w:szCs w:val="20"/>
          <w:lang w:val="es-MX" w:eastAsia="es-MX"/>
        </w:rPr>
        <w:t>9</w:t>
      </w:r>
      <w:r w:rsidR="00B47F6F" w:rsidRPr="00272B05">
        <w:rPr>
          <w:rFonts w:ascii="Arial" w:hAnsi="Arial" w:cs="Arial"/>
          <w:b/>
          <w:bCs/>
          <w:sz w:val="20"/>
          <w:szCs w:val="20"/>
          <w:lang w:val="es-MX" w:eastAsia="es-MX"/>
        </w:rPr>
        <w:t>’</w:t>
      </w:r>
      <w:r w:rsidR="005133AE" w:rsidRPr="00272B05">
        <w:rPr>
          <w:rFonts w:ascii="Arial" w:hAnsi="Arial" w:cs="Arial"/>
          <w:b/>
          <w:bCs/>
          <w:sz w:val="20"/>
          <w:szCs w:val="20"/>
          <w:lang w:val="es-MX" w:eastAsia="es-MX"/>
        </w:rPr>
        <w:t>019</w:t>
      </w:r>
      <w:r w:rsidR="00B47F6F" w:rsidRPr="00272B05">
        <w:rPr>
          <w:rFonts w:ascii="Arial" w:hAnsi="Arial" w:cs="Arial"/>
          <w:b/>
          <w:bCs/>
          <w:sz w:val="20"/>
          <w:szCs w:val="20"/>
          <w:lang w:val="es-MX" w:eastAsia="es-MX"/>
        </w:rPr>
        <w:t>,</w:t>
      </w:r>
      <w:r w:rsidR="005133AE" w:rsidRPr="00272B05">
        <w:rPr>
          <w:rFonts w:ascii="Arial" w:hAnsi="Arial" w:cs="Arial"/>
          <w:b/>
          <w:bCs/>
          <w:sz w:val="20"/>
          <w:szCs w:val="20"/>
          <w:lang w:val="es-MX" w:eastAsia="es-MX"/>
        </w:rPr>
        <w:t>832.53</w:t>
      </w:r>
    </w:p>
    <w:p w14:paraId="23C854E8" w14:textId="12EC5814" w:rsidR="00132ED8" w:rsidRPr="00272B05" w:rsidRDefault="00132ED8" w:rsidP="0072106D">
      <w:pPr>
        <w:spacing w:line="360" w:lineRule="auto"/>
        <w:jc w:val="both"/>
        <w:rPr>
          <w:rFonts w:ascii="Arial" w:hAnsi="Arial" w:cs="Arial"/>
          <w:sz w:val="20"/>
          <w:szCs w:val="20"/>
        </w:rPr>
      </w:pPr>
    </w:p>
    <w:p w14:paraId="352307D3" w14:textId="7CF34F61" w:rsidR="00132ED8" w:rsidRPr="00272B05" w:rsidRDefault="00132ED8" w:rsidP="0072106D">
      <w:pPr>
        <w:spacing w:line="360" w:lineRule="auto"/>
        <w:jc w:val="both"/>
        <w:rPr>
          <w:rFonts w:ascii="Arial" w:hAnsi="Arial" w:cs="Arial"/>
          <w:sz w:val="22"/>
          <w:szCs w:val="22"/>
        </w:rPr>
      </w:pPr>
      <w:r w:rsidRPr="00272B05">
        <w:rPr>
          <w:rFonts w:ascii="Arial" w:hAnsi="Arial" w:cs="Arial"/>
          <w:sz w:val="22"/>
          <w:szCs w:val="22"/>
        </w:rPr>
        <w:t>En consecuencia, la cantidad a distribuir en partes iguales entre los Partidos Políticos con derecho a financiamiento público, es de</w:t>
      </w:r>
      <w:r w:rsidRPr="00272B05">
        <w:rPr>
          <w:rFonts w:ascii="Arial" w:hAnsi="Arial" w:cs="Arial"/>
          <w:b/>
          <w:sz w:val="22"/>
          <w:szCs w:val="22"/>
        </w:rPr>
        <w:t xml:space="preserve"> </w:t>
      </w:r>
      <w:r w:rsidR="001E6F52" w:rsidRPr="00272B05">
        <w:rPr>
          <w:rFonts w:ascii="Arial" w:hAnsi="Arial" w:cs="Arial"/>
          <w:b/>
          <w:bCs/>
          <w:sz w:val="22"/>
          <w:szCs w:val="22"/>
          <w:lang w:val="es-HN" w:eastAsia="es-HN"/>
        </w:rPr>
        <w:t>$</w:t>
      </w:r>
      <w:r w:rsidR="001E6F52" w:rsidRPr="00272B05">
        <w:rPr>
          <w:rFonts w:ascii="Arial" w:hAnsi="Arial" w:cs="Arial"/>
          <w:b/>
          <w:bCs/>
          <w:sz w:val="22"/>
          <w:szCs w:val="22"/>
          <w:lang w:val="es-MX" w:eastAsia="es-MX"/>
        </w:rPr>
        <w:t>9’</w:t>
      </w:r>
      <w:r w:rsidR="0072106D" w:rsidRPr="00272B05">
        <w:rPr>
          <w:rFonts w:ascii="Arial" w:hAnsi="Arial" w:cs="Arial"/>
          <w:b/>
          <w:bCs/>
          <w:sz w:val="22"/>
          <w:szCs w:val="22"/>
          <w:lang w:val="es-MX" w:eastAsia="es-MX"/>
        </w:rPr>
        <w:t>019</w:t>
      </w:r>
      <w:r w:rsidR="001E6F52" w:rsidRPr="00272B05">
        <w:rPr>
          <w:rFonts w:ascii="Arial" w:hAnsi="Arial" w:cs="Arial"/>
          <w:b/>
          <w:bCs/>
          <w:sz w:val="22"/>
          <w:szCs w:val="22"/>
          <w:lang w:val="es-MX" w:eastAsia="es-MX"/>
        </w:rPr>
        <w:t>,</w:t>
      </w:r>
      <w:r w:rsidR="0072106D" w:rsidRPr="00272B05">
        <w:rPr>
          <w:rFonts w:ascii="Arial" w:hAnsi="Arial" w:cs="Arial"/>
          <w:b/>
          <w:bCs/>
          <w:sz w:val="22"/>
          <w:szCs w:val="22"/>
          <w:lang w:val="es-MX" w:eastAsia="es-MX"/>
        </w:rPr>
        <w:t>832</w:t>
      </w:r>
      <w:r w:rsidR="001E6F52" w:rsidRPr="00272B05">
        <w:rPr>
          <w:rFonts w:ascii="Arial" w:hAnsi="Arial" w:cs="Arial"/>
          <w:b/>
          <w:bCs/>
          <w:sz w:val="22"/>
          <w:szCs w:val="22"/>
          <w:lang w:val="es-MX" w:eastAsia="es-MX"/>
        </w:rPr>
        <w:t>.</w:t>
      </w:r>
      <w:r w:rsidR="0072106D" w:rsidRPr="00272B05">
        <w:rPr>
          <w:rFonts w:ascii="Arial" w:hAnsi="Arial" w:cs="Arial"/>
          <w:b/>
          <w:bCs/>
          <w:sz w:val="22"/>
          <w:szCs w:val="22"/>
          <w:lang w:val="es-MX" w:eastAsia="es-MX"/>
        </w:rPr>
        <w:t>53</w:t>
      </w:r>
      <w:r w:rsidR="001E6F52" w:rsidRPr="00272B05">
        <w:rPr>
          <w:rFonts w:ascii="Arial" w:hAnsi="Arial" w:cs="Arial"/>
          <w:sz w:val="22"/>
          <w:szCs w:val="22"/>
        </w:rPr>
        <w:t xml:space="preserve"> </w:t>
      </w:r>
      <w:r w:rsidR="001D4485" w:rsidRPr="00272B05">
        <w:rPr>
          <w:rFonts w:ascii="Arial" w:hAnsi="Arial" w:cs="Arial"/>
          <w:sz w:val="22"/>
          <w:szCs w:val="22"/>
        </w:rPr>
        <w:t>(</w:t>
      </w:r>
      <w:r w:rsidR="001E6F52" w:rsidRPr="00272B05">
        <w:rPr>
          <w:rFonts w:ascii="Arial" w:hAnsi="Arial" w:cs="Arial"/>
          <w:sz w:val="22"/>
          <w:szCs w:val="22"/>
        </w:rPr>
        <w:t>Nueve</w:t>
      </w:r>
      <w:r w:rsidR="001D4485" w:rsidRPr="00272B05">
        <w:rPr>
          <w:rFonts w:ascii="Arial" w:hAnsi="Arial" w:cs="Arial"/>
          <w:sz w:val="22"/>
          <w:szCs w:val="22"/>
        </w:rPr>
        <w:t xml:space="preserve"> millones </w:t>
      </w:r>
      <w:r w:rsidR="0072106D" w:rsidRPr="00272B05">
        <w:rPr>
          <w:rFonts w:ascii="Arial" w:hAnsi="Arial" w:cs="Arial"/>
          <w:sz w:val="22"/>
          <w:szCs w:val="22"/>
        </w:rPr>
        <w:t xml:space="preserve">diecinueve mil </w:t>
      </w:r>
      <w:r w:rsidR="0072106D" w:rsidRPr="00272B05">
        <w:rPr>
          <w:rFonts w:ascii="Arial" w:hAnsi="Arial" w:cs="Arial"/>
          <w:sz w:val="22"/>
          <w:szCs w:val="22"/>
        </w:rPr>
        <w:lastRenderedPageBreak/>
        <w:t>ochocientos treinta y dos</w:t>
      </w:r>
      <w:r w:rsidR="005C232D" w:rsidRPr="00272B05">
        <w:rPr>
          <w:rFonts w:ascii="Arial" w:hAnsi="Arial" w:cs="Arial"/>
          <w:sz w:val="22"/>
          <w:szCs w:val="22"/>
        </w:rPr>
        <w:t xml:space="preserve"> pe</w:t>
      </w:r>
      <w:r w:rsidR="00B47F6F" w:rsidRPr="00272B05">
        <w:rPr>
          <w:rFonts w:ascii="Arial" w:hAnsi="Arial" w:cs="Arial"/>
          <w:sz w:val="22"/>
          <w:szCs w:val="22"/>
        </w:rPr>
        <w:t>sos</w:t>
      </w:r>
      <w:r w:rsidR="00736F9A" w:rsidRPr="00272B05">
        <w:rPr>
          <w:rFonts w:ascii="Arial" w:hAnsi="Arial" w:cs="Arial"/>
          <w:sz w:val="22"/>
          <w:szCs w:val="22"/>
        </w:rPr>
        <w:t xml:space="preserve"> </w:t>
      </w:r>
      <w:r w:rsidR="0072106D" w:rsidRPr="00272B05">
        <w:rPr>
          <w:rFonts w:ascii="Arial" w:hAnsi="Arial" w:cs="Arial"/>
          <w:sz w:val="22"/>
          <w:szCs w:val="22"/>
        </w:rPr>
        <w:t>53</w:t>
      </w:r>
      <w:r w:rsidRPr="00272B05">
        <w:rPr>
          <w:rFonts w:ascii="Arial" w:hAnsi="Arial" w:cs="Arial"/>
          <w:sz w:val="22"/>
          <w:szCs w:val="22"/>
        </w:rPr>
        <w:t>/100 M.N.); monto que habrá d</w:t>
      </w:r>
      <w:r w:rsidR="00750113" w:rsidRPr="00272B05">
        <w:rPr>
          <w:rFonts w:ascii="Arial" w:hAnsi="Arial" w:cs="Arial"/>
          <w:sz w:val="22"/>
          <w:szCs w:val="22"/>
        </w:rPr>
        <w:t>e</w:t>
      </w:r>
      <w:r w:rsidR="0072106D" w:rsidRPr="00272B05">
        <w:rPr>
          <w:rFonts w:ascii="Arial" w:hAnsi="Arial" w:cs="Arial"/>
          <w:sz w:val="22"/>
          <w:szCs w:val="22"/>
        </w:rPr>
        <w:t xml:space="preserve"> </w:t>
      </w:r>
      <w:r w:rsidR="00750113" w:rsidRPr="00272B05">
        <w:rPr>
          <w:rFonts w:ascii="Arial" w:hAnsi="Arial" w:cs="Arial"/>
          <w:sz w:val="22"/>
          <w:szCs w:val="22"/>
        </w:rPr>
        <w:t xml:space="preserve">dividirse entre los otros </w:t>
      </w:r>
      <w:r w:rsidR="008C5416" w:rsidRPr="00272B05">
        <w:rPr>
          <w:rFonts w:ascii="Arial" w:hAnsi="Arial" w:cs="Arial"/>
          <w:sz w:val="22"/>
          <w:szCs w:val="22"/>
        </w:rPr>
        <w:t>siete</w:t>
      </w:r>
      <w:r w:rsidRPr="00272B05">
        <w:rPr>
          <w:rFonts w:ascii="Arial" w:hAnsi="Arial" w:cs="Arial"/>
          <w:sz w:val="22"/>
          <w:szCs w:val="22"/>
        </w:rPr>
        <w:t xml:space="preserve"> partidos políticos, que no se encuentran en el supuesto del Parti</w:t>
      </w:r>
      <w:r w:rsidR="00750113" w:rsidRPr="00272B05">
        <w:rPr>
          <w:rFonts w:ascii="Arial" w:hAnsi="Arial" w:cs="Arial"/>
          <w:sz w:val="22"/>
          <w:szCs w:val="22"/>
        </w:rPr>
        <w:t>do de la Revolución Democrática</w:t>
      </w:r>
      <w:r w:rsidR="0072106D" w:rsidRPr="00272B05">
        <w:rPr>
          <w:rFonts w:ascii="Arial" w:hAnsi="Arial" w:cs="Arial"/>
          <w:sz w:val="22"/>
          <w:szCs w:val="22"/>
        </w:rPr>
        <w:t xml:space="preserve"> y del Partido Encuentro Solidario</w:t>
      </w:r>
      <w:r w:rsidRPr="00272B05">
        <w:rPr>
          <w:rFonts w:ascii="Arial" w:hAnsi="Arial" w:cs="Arial"/>
          <w:sz w:val="22"/>
          <w:szCs w:val="22"/>
        </w:rPr>
        <w:t xml:space="preserve">. Enseguida se muestra la operación necesaria para obtener el monto que de manera igualitaria le corresponde a cada uno: </w:t>
      </w:r>
    </w:p>
    <w:p w14:paraId="1BF00392" w14:textId="77777777" w:rsidR="00132ED8" w:rsidRPr="00272B05" w:rsidRDefault="00132ED8" w:rsidP="00132ED8">
      <w:pPr>
        <w:spacing w:line="360" w:lineRule="auto"/>
        <w:jc w:val="both"/>
        <w:rPr>
          <w:rFonts w:ascii="Arial" w:hAnsi="Arial" w:cs="Arial"/>
          <w:sz w:val="20"/>
          <w:szCs w:val="20"/>
        </w:rPr>
      </w:pPr>
    </w:p>
    <w:p w14:paraId="0771677E" w14:textId="4F811321" w:rsidR="008C5416" w:rsidRPr="00272B05" w:rsidRDefault="001E6F52" w:rsidP="001E6F52">
      <w:pPr>
        <w:jc w:val="center"/>
        <w:rPr>
          <w:rFonts w:ascii="Arial" w:hAnsi="Arial" w:cs="Arial"/>
          <w:b/>
          <w:bCs/>
          <w:sz w:val="20"/>
          <w:szCs w:val="20"/>
          <w:lang w:val="es-MX" w:eastAsia="es-MX"/>
        </w:rPr>
      </w:pPr>
      <w:r w:rsidRPr="00272B05">
        <w:rPr>
          <w:rFonts w:ascii="Arial" w:hAnsi="Arial" w:cs="Arial"/>
          <w:sz w:val="20"/>
          <w:szCs w:val="20"/>
          <w:u w:val="single"/>
          <w:lang w:val="es-HN" w:eastAsia="es-HN"/>
        </w:rPr>
        <w:t>$</w:t>
      </w:r>
      <w:r w:rsidR="0072106D" w:rsidRPr="00272B05">
        <w:rPr>
          <w:rFonts w:ascii="Arial" w:hAnsi="Arial" w:cs="Arial"/>
          <w:sz w:val="20"/>
          <w:szCs w:val="20"/>
          <w:u w:val="single"/>
          <w:lang w:val="es-MX" w:eastAsia="es-MX"/>
        </w:rPr>
        <w:t>9’019</w:t>
      </w:r>
      <w:r w:rsidRPr="00272B05">
        <w:rPr>
          <w:rFonts w:ascii="Arial" w:hAnsi="Arial" w:cs="Arial"/>
          <w:sz w:val="20"/>
          <w:szCs w:val="20"/>
          <w:u w:val="single"/>
          <w:lang w:val="es-MX" w:eastAsia="es-MX"/>
        </w:rPr>
        <w:t>,</w:t>
      </w:r>
      <w:r w:rsidR="0072106D" w:rsidRPr="00272B05">
        <w:rPr>
          <w:rFonts w:ascii="Arial" w:hAnsi="Arial" w:cs="Arial"/>
          <w:sz w:val="20"/>
          <w:szCs w:val="20"/>
          <w:u w:val="single"/>
          <w:lang w:val="es-MX" w:eastAsia="es-MX"/>
        </w:rPr>
        <w:t>832</w:t>
      </w:r>
      <w:r w:rsidR="005C232D" w:rsidRPr="00272B05">
        <w:rPr>
          <w:rFonts w:ascii="Arial" w:hAnsi="Arial" w:cs="Arial"/>
          <w:sz w:val="20"/>
          <w:szCs w:val="20"/>
          <w:u w:val="single"/>
          <w:lang w:val="es-MX" w:eastAsia="es-MX"/>
        </w:rPr>
        <w:t>.</w:t>
      </w:r>
      <w:r w:rsidR="0072106D" w:rsidRPr="00272B05">
        <w:rPr>
          <w:rFonts w:ascii="Arial" w:hAnsi="Arial" w:cs="Arial"/>
          <w:sz w:val="20"/>
          <w:szCs w:val="20"/>
          <w:u w:val="single"/>
          <w:lang w:val="es-MX" w:eastAsia="es-MX"/>
        </w:rPr>
        <w:t>53</w:t>
      </w:r>
      <w:r w:rsidR="00132ED8" w:rsidRPr="00272B05">
        <w:rPr>
          <w:rFonts w:ascii="Arial" w:hAnsi="Arial" w:cs="Arial"/>
          <w:b/>
          <w:sz w:val="20"/>
          <w:szCs w:val="20"/>
        </w:rPr>
        <w:t xml:space="preserve">      </w:t>
      </w:r>
      <w:r w:rsidR="00132ED8" w:rsidRPr="00272B05">
        <w:rPr>
          <w:rFonts w:ascii="Arial" w:hAnsi="Arial" w:cs="Arial"/>
          <w:b/>
          <w:bCs/>
          <w:sz w:val="20"/>
          <w:szCs w:val="20"/>
        </w:rPr>
        <w:t xml:space="preserve">=   </w:t>
      </w:r>
      <w:r w:rsidR="00132ED8" w:rsidRPr="00272B05">
        <w:rPr>
          <w:rFonts w:ascii="Arial" w:hAnsi="Arial" w:cs="Arial"/>
          <w:b/>
          <w:bCs/>
          <w:sz w:val="20"/>
          <w:szCs w:val="20"/>
          <w:lang w:val="es-HN" w:eastAsia="es-HN"/>
        </w:rPr>
        <w:t xml:space="preserve"> </w:t>
      </w:r>
      <w:r w:rsidRPr="00272B05">
        <w:rPr>
          <w:rFonts w:ascii="Arial" w:hAnsi="Arial" w:cs="Arial"/>
          <w:b/>
          <w:bCs/>
          <w:sz w:val="20"/>
          <w:szCs w:val="20"/>
          <w:lang w:val="es-MX" w:eastAsia="es-MX"/>
        </w:rPr>
        <w:t>$1</w:t>
      </w:r>
      <w:r w:rsidR="0049677C" w:rsidRPr="00272B05">
        <w:rPr>
          <w:rFonts w:ascii="Arial" w:hAnsi="Arial" w:cs="Arial"/>
          <w:b/>
          <w:bCs/>
          <w:sz w:val="20"/>
          <w:szCs w:val="20"/>
          <w:lang w:val="es-MX" w:eastAsia="es-MX"/>
        </w:rPr>
        <w:t>´</w:t>
      </w:r>
      <w:r w:rsidR="0072106D" w:rsidRPr="00272B05">
        <w:rPr>
          <w:rFonts w:ascii="Arial" w:hAnsi="Arial" w:cs="Arial"/>
          <w:b/>
          <w:bCs/>
          <w:sz w:val="20"/>
          <w:szCs w:val="20"/>
          <w:lang w:val="es-MX" w:eastAsia="es-MX"/>
        </w:rPr>
        <w:t>288</w:t>
      </w:r>
      <w:r w:rsidR="005C232D" w:rsidRPr="00272B05">
        <w:rPr>
          <w:rFonts w:ascii="Arial" w:hAnsi="Arial" w:cs="Arial"/>
          <w:b/>
          <w:bCs/>
          <w:sz w:val="20"/>
          <w:szCs w:val="20"/>
          <w:lang w:val="es-MX" w:eastAsia="es-MX"/>
        </w:rPr>
        <w:t>,</w:t>
      </w:r>
      <w:r w:rsidR="0072106D" w:rsidRPr="00272B05">
        <w:rPr>
          <w:rFonts w:ascii="Arial" w:hAnsi="Arial" w:cs="Arial"/>
          <w:b/>
          <w:bCs/>
          <w:sz w:val="20"/>
          <w:szCs w:val="20"/>
          <w:lang w:val="es-MX" w:eastAsia="es-MX"/>
        </w:rPr>
        <w:t>547.50</w:t>
      </w:r>
    </w:p>
    <w:p w14:paraId="7723BAB1" w14:textId="408BC5CC" w:rsidR="00132ED8" w:rsidRPr="00272B05" w:rsidRDefault="00132ED8" w:rsidP="00132ED8">
      <w:pPr>
        <w:jc w:val="both"/>
        <w:rPr>
          <w:rFonts w:ascii="Arial" w:hAnsi="Arial" w:cs="Arial"/>
          <w:sz w:val="20"/>
          <w:szCs w:val="20"/>
        </w:rPr>
      </w:pPr>
      <w:r w:rsidRPr="00272B05">
        <w:rPr>
          <w:rFonts w:ascii="Arial" w:hAnsi="Arial" w:cs="Arial"/>
          <w:sz w:val="20"/>
          <w:szCs w:val="20"/>
        </w:rPr>
        <w:t xml:space="preserve">                              </w:t>
      </w:r>
      <w:r w:rsidR="00017DC0" w:rsidRPr="00272B05">
        <w:rPr>
          <w:rFonts w:ascii="Arial" w:hAnsi="Arial" w:cs="Arial"/>
          <w:sz w:val="20"/>
          <w:szCs w:val="20"/>
        </w:rPr>
        <w:t xml:space="preserve">                               </w:t>
      </w:r>
      <w:r w:rsidR="008C5416" w:rsidRPr="00272B05">
        <w:rPr>
          <w:rFonts w:ascii="Arial" w:hAnsi="Arial" w:cs="Arial"/>
          <w:sz w:val="20"/>
          <w:szCs w:val="20"/>
        </w:rPr>
        <w:t>7</w:t>
      </w:r>
    </w:p>
    <w:p w14:paraId="30BE0D44" w14:textId="77777777" w:rsidR="00132ED8" w:rsidRPr="00272B05" w:rsidRDefault="00132ED8" w:rsidP="00132ED8">
      <w:pPr>
        <w:spacing w:line="360" w:lineRule="auto"/>
        <w:jc w:val="both"/>
        <w:rPr>
          <w:rFonts w:ascii="Arial" w:hAnsi="Arial" w:cs="Arial"/>
          <w:sz w:val="22"/>
          <w:szCs w:val="22"/>
        </w:rPr>
      </w:pPr>
    </w:p>
    <w:p w14:paraId="060FB203" w14:textId="6721A5CB" w:rsidR="00132ED8" w:rsidRPr="002B750B" w:rsidRDefault="00132ED8" w:rsidP="00132ED8">
      <w:pPr>
        <w:spacing w:line="360" w:lineRule="auto"/>
        <w:jc w:val="both"/>
        <w:rPr>
          <w:rFonts w:ascii="Arial" w:hAnsi="Arial" w:cs="Arial"/>
          <w:sz w:val="22"/>
          <w:szCs w:val="22"/>
        </w:rPr>
      </w:pPr>
      <w:r w:rsidRPr="00272B05">
        <w:rPr>
          <w:rFonts w:ascii="Arial" w:hAnsi="Arial" w:cs="Arial"/>
          <w:sz w:val="22"/>
          <w:szCs w:val="22"/>
        </w:rPr>
        <w:t xml:space="preserve">En razón de lo anterior, les corresponderá a los partidos políticos Acción Nacional, Revolucionario Institucional, </w:t>
      </w:r>
      <w:r w:rsidR="003D64A1" w:rsidRPr="00272B05">
        <w:rPr>
          <w:rFonts w:ascii="Arial" w:hAnsi="Arial" w:cs="Arial"/>
          <w:sz w:val="22"/>
          <w:szCs w:val="22"/>
        </w:rPr>
        <w:t xml:space="preserve">del Trabajo, </w:t>
      </w:r>
      <w:r w:rsidRPr="00272B05">
        <w:rPr>
          <w:rFonts w:ascii="Arial" w:hAnsi="Arial" w:cs="Arial"/>
          <w:sz w:val="22"/>
          <w:szCs w:val="22"/>
        </w:rPr>
        <w:t>Verde Ecologista de</w:t>
      </w:r>
      <w:r w:rsidR="003D64A1" w:rsidRPr="00272B05">
        <w:rPr>
          <w:rFonts w:ascii="Arial" w:hAnsi="Arial" w:cs="Arial"/>
          <w:sz w:val="22"/>
          <w:szCs w:val="22"/>
        </w:rPr>
        <w:t xml:space="preserve"> México,</w:t>
      </w:r>
      <w:r w:rsidRPr="00272B05">
        <w:rPr>
          <w:rFonts w:ascii="Arial" w:hAnsi="Arial" w:cs="Arial"/>
          <w:sz w:val="22"/>
          <w:szCs w:val="22"/>
        </w:rPr>
        <w:t xml:space="preserve"> Movimiento Ciudadan</w:t>
      </w:r>
      <w:r w:rsidR="003E4CF4" w:rsidRPr="00272B05">
        <w:rPr>
          <w:rFonts w:ascii="Arial" w:hAnsi="Arial" w:cs="Arial"/>
          <w:sz w:val="22"/>
          <w:szCs w:val="22"/>
        </w:rPr>
        <w:t>o,</w:t>
      </w:r>
      <w:r w:rsidR="00227AB2" w:rsidRPr="00272B05">
        <w:rPr>
          <w:rFonts w:ascii="Arial" w:hAnsi="Arial" w:cs="Arial"/>
          <w:sz w:val="22"/>
          <w:szCs w:val="22"/>
        </w:rPr>
        <w:t xml:space="preserve"> Morena</w:t>
      </w:r>
      <w:r w:rsidR="003E4CF4" w:rsidRPr="00272B05">
        <w:rPr>
          <w:rFonts w:ascii="Arial" w:hAnsi="Arial" w:cs="Arial"/>
          <w:sz w:val="22"/>
          <w:szCs w:val="22"/>
        </w:rPr>
        <w:t xml:space="preserve"> y Nueva Alianza Colima</w:t>
      </w:r>
      <w:r w:rsidRPr="00272B05">
        <w:rPr>
          <w:rFonts w:ascii="Arial" w:hAnsi="Arial" w:cs="Arial"/>
          <w:sz w:val="22"/>
          <w:szCs w:val="22"/>
        </w:rPr>
        <w:t xml:space="preserve">, un monto </w:t>
      </w:r>
      <w:r w:rsidR="003D6950" w:rsidRPr="00272B05">
        <w:rPr>
          <w:rFonts w:ascii="Arial" w:hAnsi="Arial" w:cs="Arial"/>
          <w:sz w:val="22"/>
          <w:szCs w:val="22"/>
        </w:rPr>
        <w:t xml:space="preserve">individual </w:t>
      </w:r>
      <w:r w:rsidRPr="00272B05">
        <w:rPr>
          <w:rFonts w:ascii="Arial" w:hAnsi="Arial" w:cs="Arial"/>
          <w:sz w:val="22"/>
          <w:szCs w:val="22"/>
        </w:rPr>
        <w:t xml:space="preserve">de </w:t>
      </w:r>
      <w:r w:rsidR="0049677C" w:rsidRPr="00272B05">
        <w:rPr>
          <w:rFonts w:ascii="Arial" w:hAnsi="Arial" w:cs="Arial"/>
          <w:b/>
          <w:bCs/>
          <w:sz w:val="22"/>
          <w:szCs w:val="22"/>
          <w:lang w:val="es-MX" w:eastAsia="es-MX"/>
        </w:rPr>
        <w:t>$</w:t>
      </w:r>
      <w:r w:rsidR="005C232D" w:rsidRPr="00272B05">
        <w:rPr>
          <w:rFonts w:ascii="Arial" w:hAnsi="Arial" w:cs="Arial"/>
          <w:b/>
          <w:bCs/>
          <w:sz w:val="22"/>
          <w:szCs w:val="22"/>
          <w:lang w:val="es-MX" w:eastAsia="es-MX"/>
        </w:rPr>
        <w:t>1´</w:t>
      </w:r>
      <w:r w:rsidR="0072106D" w:rsidRPr="00272B05">
        <w:rPr>
          <w:rFonts w:ascii="Arial" w:hAnsi="Arial" w:cs="Arial"/>
          <w:b/>
          <w:bCs/>
          <w:sz w:val="22"/>
          <w:szCs w:val="22"/>
          <w:lang w:val="es-MX" w:eastAsia="es-MX"/>
        </w:rPr>
        <w:t>288</w:t>
      </w:r>
      <w:r w:rsidR="005C232D" w:rsidRPr="00272B05">
        <w:rPr>
          <w:rFonts w:ascii="Arial" w:hAnsi="Arial" w:cs="Arial"/>
          <w:b/>
          <w:bCs/>
          <w:sz w:val="22"/>
          <w:szCs w:val="22"/>
          <w:lang w:val="es-MX" w:eastAsia="es-MX"/>
        </w:rPr>
        <w:t>,</w:t>
      </w:r>
      <w:r w:rsidR="0072106D" w:rsidRPr="00272B05">
        <w:rPr>
          <w:rFonts w:ascii="Arial" w:hAnsi="Arial" w:cs="Arial"/>
          <w:b/>
          <w:bCs/>
          <w:sz w:val="22"/>
          <w:szCs w:val="22"/>
          <w:lang w:val="es-MX" w:eastAsia="es-MX"/>
        </w:rPr>
        <w:t>547</w:t>
      </w:r>
      <w:r w:rsidR="005C232D" w:rsidRPr="00272B05">
        <w:rPr>
          <w:rFonts w:ascii="Arial" w:hAnsi="Arial" w:cs="Arial"/>
          <w:b/>
          <w:bCs/>
          <w:sz w:val="22"/>
          <w:szCs w:val="22"/>
          <w:lang w:val="es-MX" w:eastAsia="es-MX"/>
        </w:rPr>
        <w:t>.</w:t>
      </w:r>
      <w:r w:rsidR="0072106D" w:rsidRPr="00272B05">
        <w:rPr>
          <w:rFonts w:ascii="Arial" w:hAnsi="Arial" w:cs="Arial"/>
          <w:b/>
          <w:bCs/>
          <w:sz w:val="22"/>
          <w:szCs w:val="22"/>
          <w:lang w:val="es-MX" w:eastAsia="es-MX"/>
        </w:rPr>
        <w:t>50</w:t>
      </w:r>
      <w:r w:rsidR="005C232D" w:rsidRPr="00272B05">
        <w:rPr>
          <w:rFonts w:ascii="Arial" w:hAnsi="Arial" w:cs="Arial"/>
          <w:sz w:val="22"/>
          <w:szCs w:val="22"/>
        </w:rPr>
        <w:t xml:space="preserve"> </w:t>
      </w:r>
      <w:r w:rsidRPr="00272B05">
        <w:rPr>
          <w:rFonts w:ascii="Arial" w:hAnsi="Arial" w:cs="Arial"/>
          <w:sz w:val="22"/>
          <w:szCs w:val="22"/>
        </w:rPr>
        <w:t>(Un millón</w:t>
      </w:r>
      <w:r w:rsidR="0072106D" w:rsidRPr="00272B05">
        <w:rPr>
          <w:rFonts w:ascii="Arial" w:hAnsi="Arial" w:cs="Arial"/>
          <w:sz w:val="22"/>
          <w:szCs w:val="22"/>
        </w:rPr>
        <w:t xml:space="preserve"> doscientos ochenta y ocho mil quinientos cuarenta y siete pesos 50</w:t>
      </w:r>
      <w:r w:rsidRPr="00272B05">
        <w:rPr>
          <w:rFonts w:ascii="Arial" w:hAnsi="Arial" w:cs="Arial"/>
          <w:sz w:val="22"/>
          <w:szCs w:val="22"/>
        </w:rPr>
        <w:t xml:space="preserve">/100 M.N.), </w:t>
      </w:r>
      <w:r w:rsidR="003D6950" w:rsidRPr="00272B05">
        <w:rPr>
          <w:rFonts w:ascii="Arial" w:hAnsi="Arial" w:cs="Arial"/>
          <w:sz w:val="22"/>
          <w:szCs w:val="22"/>
        </w:rPr>
        <w:t xml:space="preserve">de la parte igualitaria </w:t>
      </w:r>
      <w:r w:rsidRPr="00272B05">
        <w:rPr>
          <w:rFonts w:ascii="Arial" w:hAnsi="Arial" w:cs="Arial"/>
          <w:sz w:val="22"/>
          <w:szCs w:val="22"/>
        </w:rPr>
        <w:t>de</w:t>
      </w:r>
      <w:r w:rsidR="003D6950" w:rsidRPr="00272B05">
        <w:rPr>
          <w:rFonts w:ascii="Arial" w:hAnsi="Arial" w:cs="Arial"/>
          <w:sz w:val="22"/>
          <w:szCs w:val="22"/>
        </w:rPr>
        <w:t>l</w:t>
      </w:r>
      <w:r w:rsidRPr="00272B05">
        <w:rPr>
          <w:rFonts w:ascii="Arial" w:hAnsi="Arial" w:cs="Arial"/>
          <w:sz w:val="22"/>
          <w:szCs w:val="22"/>
        </w:rPr>
        <w:t xml:space="preserve"> financiamiento público ordinario.</w:t>
      </w:r>
    </w:p>
    <w:p w14:paraId="232CDB6F" w14:textId="77777777" w:rsidR="00132ED8" w:rsidRPr="0048222A" w:rsidRDefault="00132ED8" w:rsidP="005867B7">
      <w:pPr>
        <w:spacing w:line="360" w:lineRule="auto"/>
        <w:jc w:val="both"/>
        <w:rPr>
          <w:rFonts w:ascii="Arial" w:hAnsi="Arial" w:cs="Arial"/>
          <w:sz w:val="14"/>
          <w:szCs w:val="22"/>
        </w:rPr>
      </w:pPr>
    </w:p>
    <w:p w14:paraId="0AEAE999" w14:textId="5ED04D54" w:rsidR="00D12DFB" w:rsidRPr="002B750B" w:rsidRDefault="00132ED8" w:rsidP="005867B7">
      <w:pPr>
        <w:spacing w:line="360" w:lineRule="auto"/>
        <w:jc w:val="both"/>
        <w:rPr>
          <w:rFonts w:ascii="Arial" w:hAnsi="Arial" w:cs="Arial"/>
          <w:sz w:val="22"/>
          <w:szCs w:val="22"/>
        </w:rPr>
      </w:pPr>
      <w:r w:rsidRPr="002B750B">
        <w:rPr>
          <w:rFonts w:ascii="Arial" w:hAnsi="Arial" w:cs="Arial"/>
          <w:b/>
          <w:sz w:val="22"/>
          <w:szCs w:val="22"/>
        </w:rPr>
        <w:t>D)</w:t>
      </w:r>
      <w:r w:rsidRPr="002B750B">
        <w:rPr>
          <w:rFonts w:ascii="Arial" w:hAnsi="Arial" w:cs="Arial"/>
          <w:sz w:val="22"/>
          <w:szCs w:val="22"/>
        </w:rPr>
        <w:t xml:space="preserve"> </w:t>
      </w:r>
      <w:r w:rsidR="00D12DFB" w:rsidRPr="002B750B">
        <w:rPr>
          <w:rFonts w:ascii="Arial" w:hAnsi="Arial" w:cs="Arial"/>
          <w:sz w:val="22"/>
          <w:szCs w:val="22"/>
        </w:rPr>
        <w:t xml:space="preserve">Ahora bien, con relación al 70% del financiamiento público ordinario, equivalente a  </w:t>
      </w:r>
      <w:r w:rsidR="00A23A57" w:rsidRPr="002B750B">
        <w:rPr>
          <w:rFonts w:ascii="Arial" w:hAnsi="Arial" w:cs="Arial"/>
          <w:b/>
          <w:sz w:val="22"/>
          <w:szCs w:val="22"/>
        </w:rPr>
        <w:t>$</w:t>
      </w:r>
      <w:r w:rsidR="005C232D" w:rsidRPr="002B750B">
        <w:rPr>
          <w:rFonts w:ascii="Arial" w:hAnsi="Arial" w:cs="Arial"/>
          <w:b/>
          <w:bCs/>
          <w:sz w:val="22"/>
          <w:szCs w:val="22"/>
          <w:lang w:val="es-MX" w:eastAsia="es-MX"/>
        </w:rPr>
        <w:t>21’923,204.07</w:t>
      </w:r>
      <w:r w:rsidR="005C232D" w:rsidRPr="002B750B">
        <w:rPr>
          <w:rFonts w:ascii="Arial" w:hAnsi="Arial" w:cs="Arial"/>
          <w:sz w:val="22"/>
          <w:szCs w:val="22"/>
        </w:rPr>
        <w:t xml:space="preserve"> </w:t>
      </w:r>
      <w:r w:rsidR="003D64A1" w:rsidRPr="002B750B">
        <w:rPr>
          <w:rFonts w:ascii="Arial" w:hAnsi="Arial" w:cs="Arial"/>
          <w:sz w:val="22"/>
          <w:szCs w:val="22"/>
        </w:rPr>
        <w:t>(Veint</w:t>
      </w:r>
      <w:r w:rsidR="0049677C" w:rsidRPr="002B750B">
        <w:rPr>
          <w:rFonts w:ascii="Arial" w:hAnsi="Arial" w:cs="Arial"/>
          <w:sz w:val="22"/>
          <w:szCs w:val="22"/>
        </w:rPr>
        <w:t>iún</w:t>
      </w:r>
      <w:r w:rsidR="003D64A1" w:rsidRPr="002B750B">
        <w:rPr>
          <w:rFonts w:ascii="Arial" w:hAnsi="Arial" w:cs="Arial"/>
          <w:sz w:val="22"/>
          <w:szCs w:val="22"/>
        </w:rPr>
        <w:t xml:space="preserve"> millones </w:t>
      </w:r>
      <w:r w:rsidR="0049677C" w:rsidRPr="002B750B">
        <w:rPr>
          <w:rFonts w:ascii="Arial" w:hAnsi="Arial" w:cs="Arial"/>
          <w:sz w:val="22"/>
          <w:szCs w:val="22"/>
        </w:rPr>
        <w:t>nove</w:t>
      </w:r>
      <w:r w:rsidR="003D64A1" w:rsidRPr="002B750B">
        <w:rPr>
          <w:rFonts w:ascii="Arial" w:hAnsi="Arial" w:cs="Arial"/>
          <w:sz w:val="22"/>
          <w:szCs w:val="22"/>
        </w:rPr>
        <w:t xml:space="preserve">cientos </w:t>
      </w:r>
      <w:r w:rsidR="0049677C" w:rsidRPr="002B750B">
        <w:rPr>
          <w:rFonts w:ascii="Arial" w:hAnsi="Arial" w:cs="Arial"/>
          <w:sz w:val="22"/>
          <w:szCs w:val="22"/>
        </w:rPr>
        <w:t>veinti</w:t>
      </w:r>
      <w:r w:rsidR="005C232D" w:rsidRPr="002B750B">
        <w:rPr>
          <w:rFonts w:ascii="Arial" w:hAnsi="Arial" w:cs="Arial"/>
          <w:sz w:val="22"/>
          <w:szCs w:val="22"/>
        </w:rPr>
        <w:t xml:space="preserve">trés </w:t>
      </w:r>
      <w:r w:rsidR="0073129F" w:rsidRPr="002B750B">
        <w:rPr>
          <w:rFonts w:ascii="Arial" w:hAnsi="Arial" w:cs="Arial"/>
          <w:sz w:val="22"/>
          <w:szCs w:val="22"/>
        </w:rPr>
        <w:t xml:space="preserve">mil </w:t>
      </w:r>
      <w:r w:rsidR="005C232D" w:rsidRPr="002B750B">
        <w:rPr>
          <w:rFonts w:ascii="Arial" w:hAnsi="Arial" w:cs="Arial"/>
          <w:sz w:val="22"/>
          <w:szCs w:val="22"/>
        </w:rPr>
        <w:t xml:space="preserve">doscientos cuatro </w:t>
      </w:r>
      <w:r w:rsidR="0073129F" w:rsidRPr="002B750B">
        <w:rPr>
          <w:rFonts w:ascii="Arial" w:hAnsi="Arial" w:cs="Arial"/>
          <w:sz w:val="22"/>
          <w:szCs w:val="22"/>
        </w:rPr>
        <w:t>pesos</w:t>
      </w:r>
      <w:r w:rsidR="003D64A1" w:rsidRPr="002B750B">
        <w:rPr>
          <w:rFonts w:ascii="Arial" w:hAnsi="Arial" w:cs="Arial"/>
          <w:sz w:val="22"/>
          <w:szCs w:val="22"/>
        </w:rPr>
        <w:t xml:space="preserve"> </w:t>
      </w:r>
      <w:r w:rsidR="005C232D" w:rsidRPr="002B750B">
        <w:rPr>
          <w:rFonts w:ascii="Arial" w:hAnsi="Arial" w:cs="Arial"/>
          <w:sz w:val="22"/>
          <w:szCs w:val="22"/>
        </w:rPr>
        <w:t>07</w:t>
      </w:r>
      <w:r w:rsidR="003D64A1" w:rsidRPr="002B750B">
        <w:rPr>
          <w:rFonts w:ascii="Arial" w:hAnsi="Arial" w:cs="Arial"/>
          <w:sz w:val="22"/>
          <w:szCs w:val="22"/>
        </w:rPr>
        <w:t>/100 M.N.)</w:t>
      </w:r>
      <w:r w:rsidR="00A23A57" w:rsidRPr="002B750B">
        <w:rPr>
          <w:rFonts w:ascii="Arial" w:hAnsi="Arial" w:cs="Arial"/>
          <w:sz w:val="22"/>
          <w:szCs w:val="22"/>
        </w:rPr>
        <w:t xml:space="preserve">, </w:t>
      </w:r>
      <w:r w:rsidR="00D12DFB" w:rsidRPr="002B750B">
        <w:rPr>
          <w:rFonts w:ascii="Arial" w:hAnsi="Arial" w:cs="Arial"/>
          <w:sz w:val="22"/>
          <w:szCs w:val="22"/>
        </w:rPr>
        <w:t xml:space="preserve">que será distribuido en proporción al número de votos logrados por cada uno de los </w:t>
      </w:r>
      <w:r w:rsidR="00DF3A55" w:rsidRPr="002B750B">
        <w:rPr>
          <w:rFonts w:ascii="Arial" w:hAnsi="Arial" w:cs="Arial"/>
          <w:sz w:val="22"/>
          <w:szCs w:val="22"/>
        </w:rPr>
        <w:t>P</w:t>
      </w:r>
      <w:r w:rsidR="00D12DFB" w:rsidRPr="002B750B">
        <w:rPr>
          <w:rFonts w:ascii="Arial" w:hAnsi="Arial" w:cs="Arial"/>
          <w:sz w:val="22"/>
          <w:szCs w:val="22"/>
        </w:rPr>
        <w:t xml:space="preserve">artidos </w:t>
      </w:r>
      <w:r w:rsidR="00DF3A55" w:rsidRPr="002B750B">
        <w:rPr>
          <w:rFonts w:ascii="Arial" w:hAnsi="Arial" w:cs="Arial"/>
          <w:sz w:val="22"/>
          <w:szCs w:val="22"/>
        </w:rPr>
        <w:t>P</w:t>
      </w:r>
      <w:r w:rsidR="00D12DFB" w:rsidRPr="002B750B">
        <w:rPr>
          <w:rFonts w:ascii="Arial" w:hAnsi="Arial" w:cs="Arial"/>
          <w:sz w:val="22"/>
          <w:szCs w:val="22"/>
        </w:rPr>
        <w:t xml:space="preserve">olíticos en la elección de </w:t>
      </w:r>
      <w:r w:rsidR="00DF3A55" w:rsidRPr="002B750B">
        <w:rPr>
          <w:rFonts w:ascii="Arial" w:hAnsi="Arial" w:cs="Arial"/>
          <w:sz w:val="22"/>
          <w:szCs w:val="22"/>
        </w:rPr>
        <w:t>D</w:t>
      </w:r>
      <w:r w:rsidR="00D12DFB" w:rsidRPr="002B750B">
        <w:rPr>
          <w:rFonts w:ascii="Arial" w:hAnsi="Arial" w:cs="Arial"/>
          <w:sz w:val="22"/>
          <w:szCs w:val="22"/>
        </w:rPr>
        <w:t xml:space="preserve">iputaciones </w:t>
      </w:r>
      <w:r w:rsidR="00DF3A55" w:rsidRPr="002B750B">
        <w:rPr>
          <w:rFonts w:ascii="Arial" w:hAnsi="Arial" w:cs="Arial"/>
          <w:sz w:val="22"/>
          <w:szCs w:val="22"/>
        </w:rPr>
        <w:t>l</w:t>
      </w:r>
      <w:r w:rsidR="00D12DFB" w:rsidRPr="002B750B">
        <w:rPr>
          <w:rFonts w:ascii="Arial" w:hAnsi="Arial" w:cs="Arial"/>
          <w:sz w:val="22"/>
          <w:szCs w:val="22"/>
        </w:rPr>
        <w:t>ocales inmediata anterior; dicho porcentaje de votación fue aprobado por este Órgano Superior de Dirección en el Acuerdo número IEE/CG/A0</w:t>
      </w:r>
      <w:r w:rsidR="007F3EAA" w:rsidRPr="002B750B">
        <w:rPr>
          <w:rFonts w:ascii="Arial" w:hAnsi="Arial" w:cs="Arial"/>
          <w:sz w:val="22"/>
          <w:szCs w:val="22"/>
        </w:rPr>
        <w:t>89/2018</w:t>
      </w:r>
      <w:r w:rsidR="004F6C84" w:rsidRPr="002B750B">
        <w:rPr>
          <w:rFonts w:ascii="Arial" w:hAnsi="Arial" w:cs="Arial"/>
          <w:sz w:val="22"/>
          <w:szCs w:val="22"/>
        </w:rPr>
        <w:t>, de fecha 22 de julio de 2018,</w:t>
      </w:r>
      <w:r w:rsidR="00D12DFB" w:rsidRPr="002B750B">
        <w:rPr>
          <w:rFonts w:ascii="Arial" w:hAnsi="Arial" w:cs="Arial"/>
          <w:sz w:val="22"/>
          <w:szCs w:val="22"/>
        </w:rPr>
        <w:t xml:space="preserve"> </w:t>
      </w:r>
      <w:r w:rsidR="007F3EAA" w:rsidRPr="002B750B">
        <w:rPr>
          <w:rFonts w:ascii="Arial" w:hAnsi="Arial" w:cs="Arial"/>
          <w:sz w:val="22"/>
          <w:szCs w:val="22"/>
        </w:rPr>
        <w:t>del Proceso Electoral Local 2017-2018</w:t>
      </w:r>
      <w:r w:rsidR="00D12DFB" w:rsidRPr="002B750B">
        <w:rPr>
          <w:rFonts w:ascii="Arial" w:hAnsi="Arial" w:cs="Arial"/>
          <w:sz w:val="22"/>
          <w:szCs w:val="22"/>
        </w:rPr>
        <w:t>, por lo que a continuación se muestra la tabla donde se plasman los votos y porcentajes de votación de cada instituto político con derecho a la distribución del 70% del financiamiento público ordinario:</w:t>
      </w:r>
    </w:p>
    <w:p w14:paraId="1AA5967A" w14:textId="77777777" w:rsidR="00B11E44" w:rsidRPr="0048222A" w:rsidRDefault="00B11E44" w:rsidP="008A782F">
      <w:pPr>
        <w:jc w:val="both"/>
        <w:rPr>
          <w:rFonts w:ascii="Arial" w:hAnsi="Arial" w:cs="Arial"/>
          <w:sz w:val="2"/>
          <w:szCs w:val="22"/>
        </w:rPr>
      </w:pPr>
    </w:p>
    <w:p w14:paraId="1ABB03D6" w14:textId="4EA7CA0F" w:rsidR="00D12DFB" w:rsidRPr="002B750B" w:rsidRDefault="005867B7" w:rsidP="005867B7">
      <w:pPr>
        <w:jc w:val="center"/>
        <w:rPr>
          <w:rFonts w:ascii="Arial" w:hAnsi="Arial" w:cs="Arial"/>
          <w:i/>
          <w:sz w:val="18"/>
          <w:szCs w:val="20"/>
        </w:rPr>
      </w:pPr>
      <w:r w:rsidRPr="002B750B">
        <w:rPr>
          <w:rFonts w:ascii="Arial" w:hAnsi="Arial" w:cs="Arial"/>
          <w:i/>
          <w:sz w:val="18"/>
          <w:szCs w:val="20"/>
        </w:rPr>
        <w:t xml:space="preserve">Tabla </w:t>
      </w:r>
      <w:r w:rsidR="0072106D">
        <w:rPr>
          <w:rFonts w:ascii="Arial" w:hAnsi="Arial" w:cs="Arial"/>
          <w:i/>
          <w:sz w:val="18"/>
          <w:szCs w:val="20"/>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1922"/>
        <w:gridCol w:w="1922"/>
      </w:tblGrid>
      <w:tr w:rsidR="00E65112" w:rsidRPr="002B750B" w14:paraId="19A74A6E" w14:textId="77777777" w:rsidTr="008A0CAD">
        <w:trPr>
          <w:jc w:val="center"/>
        </w:trPr>
        <w:tc>
          <w:tcPr>
            <w:tcW w:w="3232" w:type="dxa"/>
            <w:shd w:val="clear" w:color="auto" w:fill="D9D9D9" w:themeFill="background1" w:themeFillShade="D9"/>
            <w:vAlign w:val="center"/>
          </w:tcPr>
          <w:p w14:paraId="138EE8A9" w14:textId="77777777" w:rsidR="00D12DFB" w:rsidRPr="002B750B" w:rsidRDefault="00D12DFB" w:rsidP="005867B7">
            <w:pPr>
              <w:jc w:val="center"/>
              <w:rPr>
                <w:rFonts w:ascii="Arial" w:hAnsi="Arial" w:cs="Arial"/>
                <w:b/>
                <w:sz w:val="20"/>
                <w:szCs w:val="20"/>
                <w:lang w:val="es-MX"/>
              </w:rPr>
            </w:pPr>
            <w:r w:rsidRPr="002B750B">
              <w:rPr>
                <w:rFonts w:ascii="Arial" w:hAnsi="Arial" w:cs="Arial"/>
                <w:b/>
                <w:sz w:val="20"/>
                <w:szCs w:val="20"/>
                <w:lang w:val="es-MX"/>
              </w:rPr>
              <w:t>PARTIDO POLÍTICO</w:t>
            </w:r>
          </w:p>
        </w:tc>
        <w:tc>
          <w:tcPr>
            <w:tcW w:w="1922" w:type="dxa"/>
            <w:shd w:val="clear" w:color="auto" w:fill="D9D9D9" w:themeFill="background1" w:themeFillShade="D9"/>
            <w:vAlign w:val="center"/>
          </w:tcPr>
          <w:p w14:paraId="6C804C8C" w14:textId="77777777" w:rsidR="00D12DFB" w:rsidRPr="002B750B" w:rsidRDefault="00D12DFB" w:rsidP="005867B7">
            <w:pPr>
              <w:jc w:val="center"/>
              <w:rPr>
                <w:rFonts w:ascii="Arial" w:hAnsi="Arial" w:cs="Arial"/>
                <w:b/>
                <w:sz w:val="20"/>
                <w:szCs w:val="20"/>
                <w:lang w:val="es-MX"/>
              </w:rPr>
            </w:pPr>
            <w:r w:rsidRPr="002B750B">
              <w:rPr>
                <w:rFonts w:ascii="Arial" w:hAnsi="Arial" w:cs="Arial"/>
                <w:b/>
                <w:sz w:val="20"/>
                <w:szCs w:val="20"/>
                <w:lang w:val="es-MX"/>
              </w:rPr>
              <w:t>VOTOS</w:t>
            </w:r>
          </w:p>
        </w:tc>
        <w:tc>
          <w:tcPr>
            <w:tcW w:w="1922" w:type="dxa"/>
            <w:shd w:val="clear" w:color="auto" w:fill="D9D9D9" w:themeFill="background1" w:themeFillShade="D9"/>
            <w:vAlign w:val="center"/>
          </w:tcPr>
          <w:p w14:paraId="110576B2" w14:textId="77777777" w:rsidR="00D12DFB" w:rsidRPr="002B750B" w:rsidRDefault="00D12DFB" w:rsidP="005867B7">
            <w:pPr>
              <w:jc w:val="center"/>
              <w:rPr>
                <w:rFonts w:ascii="Arial" w:hAnsi="Arial" w:cs="Arial"/>
                <w:b/>
                <w:sz w:val="20"/>
                <w:szCs w:val="20"/>
                <w:lang w:val="es-MX"/>
              </w:rPr>
            </w:pPr>
            <w:r w:rsidRPr="002B750B">
              <w:rPr>
                <w:rFonts w:ascii="Arial" w:hAnsi="Arial" w:cs="Arial"/>
                <w:b/>
                <w:sz w:val="20"/>
                <w:szCs w:val="20"/>
                <w:lang w:val="es-MX"/>
              </w:rPr>
              <w:t>PORCENTAJE DE VOTACIÓN (%)</w:t>
            </w:r>
          </w:p>
        </w:tc>
      </w:tr>
      <w:tr w:rsidR="00F02C4D" w:rsidRPr="002B750B" w14:paraId="51687E9A" w14:textId="77777777" w:rsidTr="008C5416">
        <w:trPr>
          <w:trHeight w:val="422"/>
          <w:jc w:val="center"/>
        </w:trPr>
        <w:tc>
          <w:tcPr>
            <w:tcW w:w="3232" w:type="dxa"/>
            <w:vAlign w:val="center"/>
          </w:tcPr>
          <w:p w14:paraId="41DF278A" w14:textId="77777777" w:rsidR="00F02C4D" w:rsidRPr="002B750B" w:rsidRDefault="00F02C4D" w:rsidP="00F02C4D">
            <w:pPr>
              <w:jc w:val="center"/>
              <w:rPr>
                <w:rFonts w:ascii="Arial" w:hAnsi="Arial" w:cs="Arial"/>
                <w:sz w:val="20"/>
                <w:szCs w:val="20"/>
              </w:rPr>
            </w:pPr>
            <w:bookmarkStart w:id="3" w:name="_Hlk19089272"/>
            <w:r w:rsidRPr="002B750B">
              <w:rPr>
                <w:rFonts w:ascii="Arial" w:hAnsi="Arial" w:cs="Arial"/>
                <w:sz w:val="20"/>
                <w:szCs w:val="20"/>
              </w:rPr>
              <w:t>PAN</w:t>
            </w:r>
          </w:p>
        </w:tc>
        <w:tc>
          <w:tcPr>
            <w:tcW w:w="1922" w:type="dxa"/>
            <w:vAlign w:val="center"/>
          </w:tcPr>
          <w:p w14:paraId="28FCC136" w14:textId="77777777" w:rsidR="00F02C4D" w:rsidRPr="002B750B" w:rsidRDefault="00F02C4D" w:rsidP="00F02C4D">
            <w:pPr>
              <w:jc w:val="right"/>
              <w:rPr>
                <w:rFonts w:ascii="Arial" w:hAnsi="Arial" w:cs="Arial"/>
                <w:bCs/>
                <w:sz w:val="20"/>
                <w:szCs w:val="20"/>
              </w:rPr>
            </w:pPr>
            <w:r w:rsidRPr="002B750B">
              <w:rPr>
                <w:rFonts w:ascii="Arial" w:hAnsi="Arial" w:cs="Arial"/>
                <w:bCs/>
                <w:sz w:val="20"/>
                <w:szCs w:val="20"/>
              </w:rPr>
              <w:t>55,369</w:t>
            </w:r>
          </w:p>
        </w:tc>
        <w:tc>
          <w:tcPr>
            <w:tcW w:w="1922" w:type="dxa"/>
            <w:vAlign w:val="center"/>
          </w:tcPr>
          <w:p w14:paraId="038CF390" w14:textId="2AAEC63A" w:rsidR="00F02C4D" w:rsidRPr="002B750B" w:rsidRDefault="00F02C4D" w:rsidP="00F02C4D">
            <w:pPr>
              <w:jc w:val="right"/>
              <w:rPr>
                <w:rFonts w:ascii="Arial" w:hAnsi="Arial" w:cs="Arial"/>
                <w:sz w:val="20"/>
                <w:szCs w:val="20"/>
              </w:rPr>
            </w:pPr>
            <w:r w:rsidRPr="00573E7D">
              <w:rPr>
                <w:rFonts w:ascii="Arial" w:hAnsi="Arial" w:cs="Arial"/>
                <w:color w:val="000000"/>
                <w:sz w:val="20"/>
                <w:szCs w:val="20"/>
              </w:rPr>
              <w:t>18.1936%</w:t>
            </w:r>
          </w:p>
        </w:tc>
      </w:tr>
      <w:tr w:rsidR="00F02C4D" w:rsidRPr="002B750B" w14:paraId="3EAE6FE9" w14:textId="77777777" w:rsidTr="008A0CAD">
        <w:trPr>
          <w:trHeight w:val="414"/>
          <w:jc w:val="center"/>
        </w:trPr>
        <w:tc>
          <w:tcPr>
            <w:tcW w:w="3232" w:type="dxa"/>
            <w:shd w:val="clear" w:color="auto" w:fill="D9D9D9" w:themeFill="background1" w:themeFillShade="D9"/>
            <w:vAlign w:val="center"/>
          </w:tcPr>
          <w:p w14:paraId="30CDC8FE" w14:textId="77777777" w:rsidR="00F02C4D" w:rsidRPr="002B750B" w:rsidRDefault="00F02C4D" w:rsidP="00F02C4D">
            <w:pPr>
              <w:jc w:val="center"/>
              <w:rPr>
                <w:rFonts w:ascii="Arial" w:hAnsi="Arial" w:cs="Arial"/>
                <w:sz w:val="20"/>
                <w:szCs w:val="20"/>
              </w:rPr>
            </w:pPr>
            <w:r w:rsidRPr="002B750B">
              <w:rPr>
                <w:rFonts w:ascii="Arial" w:hAnsi="Arial" w:cs="Arial"/>
                <w:sz w:val="20"/>
                <w:szCs w:val="20"/>
              </w:rPr>
              <w:t>PRI</w:t>
            </w:r>
          </w:p>
        </w:tc>
        <w:tc>
          <w:tcPr>
            <w:tcW w:w="1922" w:type="dxa"/>
            <w:shd w:val="clear" w:color="auto" w:fill="D9D9D9" w:themeFill="background1" w:themeFillShade="D9"/>
            <w:vAlign w:val="center"/>
          </w:tcPr>
          <w:p w14:paraId="61A47317" w14:textId="77777777" w:rsidR="00F02C4D" w:rsidRPr="002B750B" w:rsidRDefault="00F02C4D" w:rsidP="00F02C4D">
            <w:pPr>
              <w:jc w:val="right"/>
              <w:rPr>
                <w:rFonts w:ascii="Arial" w:hAnsi="Arial" w:cs="Arial"/>
                <w:bCs/>
                <w:sz w:val="20"/>
                <w:szCs w:val="20"/>
              </w:rPr>
            </w:pPr>
            <w:r w:rsidRPr="002B750B">
              <w:rPr>
                <w:rFonts w:ascii="Arial" w:hAnsi="Arial" w:cs="Arial"/>
                <w:bCs/>
                <w:sz w:val="20"/>
                <w:szCs w:val="20"/>
              </w:rPr>
              <w:t>65,718</w:t>
            </w:r>
          </w:p>
        </w:tc>
        <w:tc>
          <w:tcPr>
            <w:tcW w:w="1922" w:type="dxa"/>
            <w:shd w:val="clear" w:color="auto" w:fill="D9D9D9" w:themeFill="background1" w:themeFillShade="D9"/>
            <w:vAlign w:val="center"/>
          </w:tcPr>
          <w:p w14:paraId="7CE029BF" w14:textId="0DF7650F" w:rsidR="00F02C4D" w:rsidRPr="002B750B" w:rsidRDefault="00F02C4D" w:rsidP="00F02C4D">
            <w:pPr>
              <w:jc w:val="right"/>
              <w:rPr>
                <w:rFonts w:ascii="Arial" w:hAnsi="Arial" w:cs="Arial"/>
                <w:sz w:val="20"/>
                <w:szCs w:val="20"/>
              </w:rPr>
            </w:pPr>
            <w:r w:rsidRPr="00573E7D">
              <w:rPr>
                <w:rFonts w:ascii="Arial" w:hAnsi="Arial" w:cs="Arial"/>
                <w:color w:val="000000"/>
                <w:sz w:val="20"/>
                <w:szCs w:val="20"/>
              </w:rPr>
              <w:t>21.5941%</w:t>
            </w:r>
          </w:p>
        </w:tc>
      </w:tr>
      <w:tr w:rsidR="00F02C4D" w:rsidRPr="00B11E44" w14:paraId="686B6D55" w14:textId="77777777" w:rsidTr="008C5416">
        <w:trPr>
          <w:trHeight w:val="420"/>
          <w:jc w:val="center"/>
        </w:trPr>
        <w:tc>
          <w:tcPr>
            <w:tcW w:w="3232" w:type="dxa"/>
            <w:vAlign w:val="center"/>
          </w:tcPr>
          <w:p w14:paraId="45080A4C" w14:textId="460F0848" w:rsidR="00F02C4D" w:rsidRPr="00B11E44" w:rsidRDefault="00F02C4D" w:rsidP="00F02C4D">
            <w:pPr>
              <w:jc w:val="center"/>
              <w:rPr>
                <w:rFonts w:ascii="Arial" w:hAnsi="Arial" w:cs="Arial"/>
                <w:sz w:val="20"/>
                <w:szCs w:val="20"/>
              </w:rPr>
            </w:pPr>
            <w:r w:rsidRPr="00B11E44">
              <w:rPr>
                <w:rFonts w:ascii="Arial" w:hAnsi="Arial" w:cs="Arial"/>
                <w:sz w:val="20"/>
                <w:szCs w:val="20"/>
              </w:rPr>
              <w:t>PT</w:t>
            </w:r>
          </w:p>
        </w:tc>
        <w:tc>
          <w:tcPr>
            <w:tcW w:w="1922" w:type="dxa"/>
            <w:vAlign w:val="center"/>
          </w:tcPr>
          <w:p w14:paraId="607FD87A" w14:textId="0A5408EC" w:rsidR="00F02C4D" w:rsidRPr="00B11E44" w:rsidRDefault="00F02C4D" w:rsidP="00F02C4D">
            <w:pPr>
              <w:jc w:val="right"/>
              <w:rPr>
                <w:rFonts w:ascii="Arial" w:hAnsi="Arial" w:cs="Arial"/>
                <w:bCs/>
                <w:sz w:val="20"/>
                <w:szCs w:val="20"/>
              </w:rPr>
            </w:pPr>
            <w:r w:rsidRPr="00B11E44">
              <w:rPr>
                <w:rFonts w:ascii="Arial" w:hAnsi="Arial" w:cs="Arial"/>
                <w:bCs/>
                <w:sz w:val="20"/>
                <w:szCs w:val="20"/>
              </w:rPr>
              <w:t>14,161</w:t>
            </w:r>
          </w:p>
        </w:tc>
        <w:tc>
          <w:tcPr>
            <w:tcW w:w="1922" w:type="dxa"/>
            <w:vAlign w:val="center"/>
          </w:tcPr>
          <w:p w14:paraId="23A0BC7B" w14:textId="2624D323" w:rsidR="00F02C4D" w:rsidRPr="00B11E44" w:rsidRDefault="00F02C4D" w:rsidP="00F02C4D">
            <w:pPr>
              <w:jc w:val="right"/>
              <w:rPr>
                <w:rFonts w:ascii="Arial" w:hAnsi="Arial" w:cs="Arial"/>
                <w:sz w:val="20"/>
                <w:szCs w:val="20"/>
              </w:rPr>
            </w:pPr>
            <w:r w:rsidRPr="00573E7D">
              <w:rPr>
                <w:rFonts w:ascii="Arial" w:hAnsi="Arial" w:cs="Arial"/>
                <w:color w:val="000000"/>
                <w:sz w:val="20"/>
                <w:szCs w:val="20"/>
                <w:lang w:val="es-MX" w:eastAsia="es-MX"/>
              </w:rPr>
              <w:t>4.6531%</w:t>
            </w:r>
          </w:p>
        </w:tc>
      </w:tr>
      <w:tr w:rsidR="00F02C4D" w:rsidRPr="002B750B" w14:paraId="02183BDB" w14:textId="77777777" w:rsidTr="008A0CAD">
        <w:trPr>
          <w:trHeight w:val="411"/>
          <w:jc w:val="center"/>
        </w:trPr>
        <w:tc>
          <w:tcPr>
            <w:tcW w:w="3232" w:type="dxa"/>
            <w:shd w:val="clear" w:color="auto" w:fill="D9D9D9" w:themeFill="background1" w:themeFillShade="D9"/>
            <w:vAlign w:val="center"/>
          </w:tcPr>
          <w:p w14:paraId="7C4E4DFC" w14:textId="30D73F18" w:rsidR="00F02C4D" w:rsidRPr="00B11E44" w:rsidRDefault="00F02C4D" w:rsidP="00F02C4D">
            <w:pPr>
              <w:jc w:val="center"/>
              <w:rPr>
                <w:rFonts w:ascii="Arial" w:hAnsi="Arial" w:cs="Arial"/>
                <w:sz w:val="20"/>
                <w:szCs w:val="20"/>
              </w:rPr>
            </w:pPr>
            <w:r w:rsidRPr="00B11E44">
              <w:rPr>
                <w:rFonts w:ascii="Arial" w:hAnsi="Arial" w:cs="Arial"/>
                <w:sz w:val="20"/>
                <w:szCs w:val="20"/>
              </w:rPr>
              <w:t>PVEM</w:t>
            </w:r>
          </w:p>
        </w:tc>
        <w:tc>
          <w:tcPr>
            <w:tcW w:w="1922" w:type="dxa"/>
            <w:shd w:val="clear" w:color="auto" w:fill="D9D9D9" w:themeFill="background1" w:themeFillShade="D9"/>
            <w:vAlign w:val="center"/>
          </w:tcPr>
          <w:p w14:paraId="6312C344" w14:textId="22941741" w:rsidR="00F02C4D" w:rsidRPr="00B11E44" w:rsidRDefault="00F02C4D" w:rsidP="00F02C4D">
            <w:pPr>
              <w:jc w:val="right"/>
              <w:rPr>
                <w:rFonts w:ascii="Arial" w:hAnsi="Arial" w:cs="Arial"/>
                <w:bCs/>
                <w:sz w:val="20"/>
                <w:szCs w:val="20"/>
              </w:rPr>
            </w:pPr>
            <w:r w:rsidRPr="00B11E44">
              <w:rPr>
                <w:rFonts w:ascii="Arial" w:hAnsi="Arial" w:cs="Arial"/>
                <w:bCs/>
                <w:sz w:val="20"/>
                <w:szCs w:val="20"/>
              </w:rPr>
              <w:t>22,685</w:t>
            </w:r>
          </w:p>
        </w:tc>
        <w:tc>
          <w:tcPr>
            <w:tcW w:w="1922" w:type="dxa"/>
            <w:shd w:val="clear" w:color="auto" w:fill="D9D9D9" w:themeFill="background1" w:themeFillShade="D9"/>
            <w:vAlign w:val="center"/>
          </w:tcPr>
          <w:p w14:paraId="61D9F852" w14:textId="12FB0C9D" w:rsidR="00F02C4D" w:rsidRPr="002B750B" w:rsidRDefault="00F02C4D" w:rsidP="00F02C4D">
            <w:pPr>
              <w:jc w:val="right"/>
              <w:rPr>
                <w:rFonts w:ascii="Arial" w:hAnsi="Arial" w:cs="Arial"/>
                <w:sz w:val="20"/>
                <w:szCs w:val="20"/>
              </w:rPr>
            </w:pPr>
            <w:r w:rsidRPr="00573E7D">
              <w:rPr>
                <w:rFonts w:ascii="Arial" w:hAnsi="Arial" w:cs="Arial"/>
                <w:color w:val="000000"/>
                <w:sz w:val="20"/>
                <w:szCs w:val="20"/>
              </w:rPr>
              <w:t>7.4540%</w:t>
            </w:r>
          </w:p>
        </w:tc>
      </w:tr>
      <w:tr w:rsidR="00F02C4D" w:rsidRPr="002B750B" w14:paraId="0A12A26B" w14:textId="77777777" w:rsidTr="008C5416">
        <w:trPr>
          <w:trHeight w:val="418"/>
          <w:jc w:val="center"/>
        </w:trPr>
        <w:tc>
          <w:tcPr>
            <w:tcW w:w="3232" w:type="dxa"/>
            <w:vAlign w:val="center"/>
          </w:tcPr>
          <w:p w14:paraId="76BD00C5" w14:textId="77777777" w:rsidR="00F02C4D" w:rsidRPr="002B750B" w:rsidRDefault="00F02C4D" w:rsidP="00F02C4D">
            <w:pPr>
              <w:jc w:val="center"/>
              <w:rPr>
                <w:rFonts w:ascii="Arial" w:hAnsi="Arial" w:cs="Arial"/>
                <w:sz w:val="20"/>
                <w:szCs w:val="20"/>
              </w:rPr>
            </w:pPr>
            <w:r w:rsidRPr="002B750B">
              <w:rPr>
                <w:rFonts w:ascii="Arial" w:hAnsi="Arial" w:cs="Arial"/>
                <w:sz w:val="20"/>
                <w:szCs w:val="20"/>
              </w:rPr>
              <w:t>MC</w:t>
            </w:r>
          </w:p>
        </w:tc>
        <w:tc>
          <w:tcPr>
            <w:tcW w:w="1922" w:type="dxa"/>
            <w:vAlign w:val="center"/>
          </w:tcPr>
          <w:p w14:paraId="4BD378F5" w14:textId="77777777" w:rsidR="00F02C4D" w:rsidRPr="002B750B" w:rsidRDefault="00F02C4D" w:rsidP="00F02C4D">
            <w:pPr>
              <w:jc w:val="right"/>
              <w:rPr>
                <w:rFonts w:ascii="Arial" w:hAnsi="Arial" w:cs="Arial"/>
                <w:bCs/>
                <w:sz w:val="20"/>
                <w:szCs w:val="20"/>
              </w:rPr>
            </w:pPr>
            <w:r w:rsidRPr="002B750B">
              <w:rPr>
                <w:rFonts w:ascii="Arial" w:hAnsi="Arial" w:cs="Arial"/>
                <w:bCs/>
                <w:sz w:val="20"/>
                <w:szCs w:val="20"/>
              </w:rPr>
              <w:t>23,837</w:t>
            </w:r>
          </w:p>
        </w:tc>
        <w:tc>
          <w:tcPr>
            <w:tcW w:w="1922" w:type="dxa"/>
            <w:vAlign w:val="center"/>
          </w:tcPr>
          <w:p w14:paraId="0AD4356F" w14:textId="374D842C" w:rsidR="00F02C4D" w:rsidRPr="002B750B" w:rsidRDefault="00F02C4D" w:rsidP="00F02C4D">
            <w:pPr>
              <w:jc w:val="right"/>
              <w:rPr>
                <w:rFonts w:ascii="Arial" w:hAnsi="Arial" w:cs="Arial"/>
                <w:sz w:val="20"/>
                <w:szCs w:val="20"/>
              </w:rPr>
            </w:pPr>
            <w:r w:rsidRPr="00573E7D">
              <w:rPr>
                <w:rFonts w:ascii="Arial" w:hAnsi="Arial" w:cs="Arial"/>
                <w:color w:val="000000"/>
                <w:sz w:val="20"/>
                <w:szCs w:val="20"/>
              </w:rPr>
              <w:t>7.8325%</w:t>
            </w:r>
          </w:p>
        </w:tc>
      </w:tr>
      <w:tr w:rsidR="00F02C4D" w:rsidRPr="002B750B" w14:paraId="4FB04D41" w14:textId="77777777" w:rsidTr="008A0CAD">
        <w:trPr>
          <w:trHeight w:val="410"/>
          <w:jc w:val="center"/>
        </w:trPr>
        <w:tc>
          <w:tcPr>
            <w:tcW w:w="3232" w:type="dxa"/>
            <w:shd w:val="clear" w:color="auto" w:fill="D9D9D9" w:themeFill="background1" w:themeFillShade="D9"/>
            <w:vAlign w:val="center"/>
          </w:tcPr>
          <w:p w14:paraId="07ED941A" w14:textId="77777777" w:rsidR="00F02C4D" w:rsidRPr="002B750B" w:rsidRDefault="00F02C4D" w:rsidP="00F02C4D">
            <w:pPr>
              <w:jc w:val="center"/>
              <w:rPr>
                <w:rFonts w:ascii="Arial" w:hAnsi="Arial" w:cs="Arial"/>
                <w:sz w:val="20"/>
                <w:szCs w:val="20"/>
              </w:rPr>
            </w:pPr>
            <w:r w:rsidRPr="002B750B">
              <w:rPr>
                <w:rFonts w:ascii="Arial" w:hAnsi="Arial" w:cs="Arial"/>
                <w:sz w:val="20"/>
                <w:szCs w:val="20"/>
              </w:rPr>
              <w:t>MORENA</w:t>
            </w:r>
          </w:p>
        </w:tc>
        <w:tc>
          <w:tcPr>
            <w:tcW w:w="1922" w:type="dxa"/>
            <w:shd w:val="clear" w:color="auto" w:fill="D9D9D9" w:themeFill="background1" w:themeFillShade="D9"/>
            <w:vAlign w:val="center"/>
          </w:tcPr>
          <w:p w14:paraId="405769E2" w14:textId="77777777" w:rsidR="00F02C4D" w:rsidRPr="002B750B" w:rsidRDefault="00F02C4D" w:rsidP="00F02C4D">
            <w:pPr>
              <w:jc w:val="right"/>
              <w:rPr>
                <w:rFonts w:ascii="Arial" w:hAnsi="Arial" w:cs="Arial"/>
                <w:bCs/>
                <w:sz w:val="20"/>
                <w:szCs w:val="20"/>
              </w:rPr>
            </w:pPr>
            <w:r w:rsidRPr="002B750B">
              <w:rPr>
                <w:rFonts w:ascii="Arial" w:hAnsi="Arial" w:cs="Arial"/>
                <w:bCs/>
                <w:sz w:val="20"/>
                <w:szCs w:val="20"/>
              </w:rPr>
              <w:t>106,271</w:t>
            </w:r>
          </w:p>
        </w:tc>
        <w:tc>
          <w:tcPr>
            <w:tcW w:w="1922" w:type="dxa"/>
            <w:shd w:val="clear" w:color="auto" w:fill="D9D9D9" w:themeFill="background1" w:themeFillShade="D9"/>
            <w:vAlign w:val="center"/>
          </w:tcPr>
          <w:p w14:paraId="7485E508" w14:textId="4686A2DD" w:rsidR="00F02C4D" w:rsidRPr="002B750B" w:rsidRDefault="00F02C4D" w:rsidP="00F02C4D">
            <w:pPr>
              <w:jc w:val="right"/>
              <w:rPr>
                <w:rFonts w:ascii="Arial" w:hAnsi="Arial" w:cs="Arial"/>
                <w:sz w:val="20"/>
                <w:szCs w:val="20"/>
              </w:rPr>
            </w:pPr>
            <w:r w:rsidRPr="00573E7D">
              <w:rPr>
                <w:rFonts w:ascii="Arial" w:hAnsi="Arial" w:cs="Arial"/>
                <w:color w:val="000000"/>
                <w:sz w:val="20"/>
                <w:szCs w:val="20"/>
              </w:rPr>
              <w:t>34.9193%</w:t>
            </w:r>
          </w:p>
        </w:tc>
      </w:tr>
      <w:tr w:rsidR="00F02C4D" w:rsidRPr="002B750B" w14:paraId="55053878" w14:textId="77777777" w:rsidTr="008C5416">
        <w:trPr>
          <w:trHeight w:val="410"/>
          <w:jc w:val="center"/>
        </w:trPr>
        <w:tc>
          <w:tcPr>
            <w:tcW w:w="3232" w:type="dxa"/>
            <w:vAlign w:val="center"/>
          </w:tcPr>
          <w:p w14:paraId="0DD10690" w14:textId="465C4B06" w:rsidR="00F02C4D" w:rsidRPr="002B750B" w:rsidRDefault="00F02C4D" w:rsidP="00F02C4D">
            <w:pPr>
              <w:jc w:val="center"/>
              <w:rPr>
                <w:rFonts w:ascii="Arial" w:hAnsi="Arial" w:cs="Arial"/>
                <w:sz w:val="20"/>
                <w:szCs w:val="20"/>
              </w:rPr>
            </w:pPr>
            <w:r w:rsidRPr="002B750B">
              <w:rPr>
                <w:rFonts w:ascii="Arial" w:hAnsi="Arial" w:cs="Arial"/>
                <w:sz w:val="20"/>
                <w:szCs w:val="20"/>
              </w:rPr>
              <w:t xml:space="preserve">NUEVA ALIANZA </w:t>
            </w:r>
          </w:p>
        </w:tc>
        <w:tc>
          <w:tcPr>
            <w:tcW w:w="1922" w:type="dxa"/>
            <w:vAlign w:val="center"/>
          </w:tcPr>
          <w:p w14:paraId="26F56C33" w14:textId="58B5D0AD" w:rsidR="00F02C4D" w:rsidRPr="002B750B" w:rsidRDefault="00F02C4D" w:rsidP="00F02C4D">
            <w:pPr>
              <w:jc w:val="right"/>
              <w:rPr>
                <w:rFonts w:ascii="Arial" w:hAnsi="Arial" w:cs="Arial"/>
                <w:bCs/>
                <w:sz w:val="20"/>
                <w:szCs w:val="20"/>
              </w:rPr>
            </w:pPr>
            <w:r w:rsidRPr="002B750B">
              <w:rPr>
                <w:rFonts w:ascii="Arial" w:hAnsi="Arial" w:cs="Arial"/>
                <w:bCs/>
                <w:sz w:val="20"/>
                <w:szCs w:val="20"/>
              </w:rPr>
              <w:t>16,292</w:t>
            </w:r>
          </w:p>
        </w:tc>
        <w:tc>
          <w:tcPr>
            <w:tcW w:w="1922" w:type="dxa"/>
            <w:vAlign w:val="center"/>
          </w:tcPr>
          <w:p w14:paraId="3044A89C" w14:textId="41BCBC7C" w:rsidR="00F02C4D" w:rsidRPr="002B750B" w:rsidRDefault="00F02C4D" w:rsidP="00F02C4D">
            <w:pPr>
              <w:jc w:val="right"/>
              <w:rPr>
                <w:rFonts w:ascii="Arial" w:hAnsi="Arial" w:cs="Arial"/>
                <w:sz w:val="20"/>
                <w:szCs w:val="20"/>
              </w:rPr>
            </w:pPr>
            <w:r w:rsidRPr="00F02C4D">
              <w:rPr>
                <w:rFonts w:ascii="Arial" w:hAnsi="Arial" w:cs="Arial"/>
                <w:sz w:val="20"/>
                <w:szCs w:val="20"/>
              </w:rPr>
              <w:t>5.3533%</w:t>
            </w:r>
          </w:p>
        </w:tc>
      </w:tr>
      <w:bookmarkEnd w:id="3"/>
      <w:tr w:rsidR="00F02C4D" w:rsidRPr="002B750B" w14:paraId="7A15567E" w14:textId="77777777" w:rsidTr="008A0CAD">
        <w:trPr>
          <w:trHeight w:val="416"/>
          <w:jc w:val="center"/>
        </w:trPr>
        <w:tc>
          <w:tcPr>
            <w:tcW w:w="3232" w:type="dxa"/>
            <w:shd w:val="clear" w:color="auto" w:fill="D9D9D9" w:themeFill="background1" w:themeFillShade="D9"/>
            <w:vAlign w:val="center"/>
          </w:tcPr>
          <w:p w14:paraId="39909F70" w14:textId="77777777" w:rsidR="00F02C4D" w:rsidRPr="002B750B" w:rsidRDefault="00F02C4D" w:rsidP="00F02C4D">
            <w:pPr>
              <w:jc w:val="center"/>
              <w:rPr>
                <w:rFonts w:ascii="Arial" w:hAnsi="Arial" w:cs="Arial"/>
                <w:b/>
                <w:sz w:val="20"/>
                <w:szCs w:val="20"/>
                <w:lang w:val="es-MX"/>
              </w:rPr>
            </w:pPr>
            <w:r w:rsidRPr="002B750B">
              <w:rPr>
                <w:rFonts w:ascii="Arial" w:hAnsi="Arial" w:cs="Arial"/>
                <w:b/>
                <w:sz w:val="20"/>
                <w:szCs w:val="20"/>
                <w:lang w:val="es-MX"/>
              </w:rPr>
              <w:t>TOTAL DE VOTACIÓN</w:t>
            </w:r>
          </w:p>
        </w:tc>
        <w:tc>
          <w:tcPr>
            <w:tcW w:w="1922" w:type="dxa"/>
            <w:shd w:val="clear" w:color="auto" w:fill="D9D9D9" w:themeFill="background1" w:themeFillShade="D9"/>
            <w:vAlign w:val="center"/>
          </w:tcPr>
          <w:p w14:paraId="7C4169F2" w14:textId="022D08A0" w:rsidR="00F02C4D" w:rsidRPr="002B750B" w:rsidRDefault="00F02C4D" w:rsidP="00F02C4D">
            <w:pPr>
              <w:jc w:val="right"/>
              <w:rPr>
                <w:rFonts w:ascii="Arial" w:hAnsi="Arial" w:cs="Arial"/>
                <w:b/>
                <w:sz w:val="20"/>
                <w:szCs w:val="20"/>
              </w:rPr>
            </w:pPr>
            <w:r w:rsidRPr="002B750B">
              <w:rPr>
                <w:rFonts w:ascii="Arial" w:hAnsi="Arial" w:cs="Arial"/>
                <w:b/>
                <w:sz w:val="20"/>
                <w:szCs w:val="20"/>
              </w:rPr>
              <w:t>304,333</w:t>
            </w:r>
          </w:p>
        </w:tc>
        <w:tc>
          <w:tcPr>
            <w:tcW w:w="1922" w:type="dxa"/>
            <w:shd w:val="clear" w:color="auto" w:fill="D9D9D9" w:themeFill="background1" w:themeFillShade="D9"/>
            <w:vAlign w:val="center"/>
          </w:tcPr>
          <w:p w14:paraId="748A5615" w14:textId="2105848F" w:rsidR="00F02C4D" w:rsidRPr="002B750B" w:rsidRDefault="00F02C4D" w:rsidP="00F02C4D">
            <w:pPr>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=SUM(ABOVE)*100 \# "0.00%" </w:instrText>
            </w:r>
            <w:r>
              <w:rPr>
                <w:rFonts w:ascii="Arial" w:hAnsi="Arial" w:cs="Arial"/>
                <w:b/>
                <w:sz w:val="20"/>
                <w:szCs w:val="20"/>
              </w:rPr>
              <w:fldChar w:fldCharType="separate"/>
            </w:r>
            <w:r>
              <w:rPr>
                <w:rFonts w:ascii="Arial" w:hAnsi="Arial" w:cs="Arial"/>
                <w:b/>
                <w:noProof/>
                <w:sz w:val="20"/>
                <w:szCs w:val="20"/>
              </w:rPr>
              <w:t>100.00%</w:t>
            </w:r>
            <w:r>
              <w:rPr>
                <w:rFonts w:ascii="Arial" w:hAnsi="Arial" w:cs="Arial"/>
                <w:b/>
                <w:sz w:val="20"/>
                <w:szCs w:val="20"/>
              </w:rPr>
              <w:fldChar w:fldCharType="end"/>
            </w:r>
          </w:p>
        </w:tc>
      </w:tr>
    </w:tbl>
    <w:p w14:paraId="1FA40B26" w14:textId="39AF1406" w:rsidR="007A0B86" w:rsidRDefault="007A0B86" w:rsidP="005867B7">
      <w:pPr>
        <w:spacing w:line="360" w:lineRule="auto"/>
        <w:jc w:val="both"/>
        <w:rPr>
          <w:rFonts w:ascii="Arial" w:hAnsi="Arial" w:cs="Arial"/>
          <w:sz w:val="22"/>
          <w:szCs w:val="22"/>
        </w:rPr>
      </w:pPr>
    </w:p>
    <w:p w14:paraId="734C6F84" w14:textId="16ED7D0F" w:rsidR="00D12DFB" w:rsidRPr="002B750B" w:rsidRDefault="00D12DFB" w:rsidP="0049677C">
      <w:pPr>
        <w:spacing w:line="360" w:lineRule="auto"/>
        <w:jc w:val="both"/>
        <w:rPr>
          <w:rFonts w:ascii="Calibri" w:hAnsi="Calibri" w:cs="Calibri"/>
          <w:b/>
          <w:bCs/>
          <w:sz w:val="22"/>
          <w:szCs w:val="22"/>
          <w:lang w:val="es-MX" w:eastAsia="es-MX"/>
        </w:rPr>
      </w:pPr>
      <w:r w:rsidRPr="002B750B">
        <w:rPr>
          <w:rFonts w:ascii="Arial" w:hAnsi="Arial" w:cs="Arial"/>
          <w:sz w:val="22"/>
          <w:szCs w:val="22"/>
        </w:rPr>
        <w:t>A continuación</w:t>
      </w:r>
      <w:r w:rsidR="006000D4">
        <w:rPr>
          <w:rFonts w:ascii="Arial" w:hAnsi="Arial" w:cs="Arial"/>
          <w:sz w:val="22"/>
          <w:szCs w:val="22"/>
        </w:rPr>
        <w:t>,</w:t>
      </w:r>
      <w:r w:rsidRPr="002B750B">
        <w:rPr>
          <w:rFonts w:ascii="Arial" w:hAnsi="Arial" w:cs="Arial"/>
          <w:sz w:val="22"/>
          <w:szCs w:val="22"/>
        </w:rPr>
        <w:t xml:space="preserve"> se debe determinar el monto que le corresponde a cada uno de los institutos políticos en mención, de la cantidad de </w:t>
      </w:r>
      <w:r w:rsidR="005C232D" w:rsidRPr="002B750B">
        <w:rPr>
          <w:rFonts w:ascii="Arial" w:hAnsi="Arial" w:cs="Arial"/>
          <w:b/>
          <w:sz w:val="22"/>
          <w:szCs w:val="22"/>
        </w:rPr>
        <w:t>$</w:t>
      </w:r>
      <w:r w:rsidR="005C232D" w:rsidRPr="002B750B">
        <w:rPr>
          <w:rFonts w:ascii="Arial" w:hAnsi="Arial" w:cs="Arial"/>
          <w:b/>
          <w:bCs/>
          <w:sz w:val="22"/>
          <w:szCs w:val="22"/>
          <w:lang w:val="es-MX" w:eastAsia="es-MX"/>
        </w:rPr>
        <w:t>21’923,204.07</w:t>
      </w:r>
      <w:r w:rsidR="005C232D" w:rsidRPr="002B750B">
        <w:rPr>
          <w:rFonts w:ascii="Arial" w:hAnsi="Arial" w:cs="Arial"/>
          <w:sz w:val="22"/>
          <w:szCs w:val="22"/>
        </w:rPr>
        <w:t xml:space="preserve"> (Veintiún millones novecientos veintitrés mil doscientos cuatro pesos 07/100 M.N.), </w:t>
      </w:r>
      <w:r w:rsidRPr="002B750B">
        <w:rPr>
          <w:rFonts w:ascii="Arial" w:hAnsi="Arial" w:cs="Arial"/>
          <w:sz w:val="22"/>
          <w:szCs w:val="22"/>
        </w:rPr>
        <w:t xml:space="preserve">para lo cual se aplican las siguientes </w:t>
      </w:r>
      <w:r w:rsidRPr="002B750B">
        <w:rPr>
          <w:rFonts w:ascii="Arial" w:hAnsi="Arial" w:cs="Arial"/>
          <w:sz w:val="22"/>
        </w:rPr>
        <w:t>Reglas de Proporcionalidad:</w:t>
      </w:r>
    </w:p>
    <w:p w14:paraId="565F1C6E" w14:textId="77777777" w:rsidR="007A0B86" w:rsidRPr="002B750B" w:rsidRDefault="007A0B86" w:rsidP="008A782F">
      <w:pPr>
        <w:jc w:val="both"/>
        <w:rPr>
          <w:rFonts w:ascii="Arial" w:hAnsi="Arial" w:cs="Arial"/>
          <w:sz w:val="22"/>
        </w:rPr>
      </w:pPr>
    </w:p>
    <w:p w14:paraId="49CB0D20" w14:textId="08629271" w:rsidR="00D46A29" w:rsidRPr="002B750B" w:rsidRDefault="00D46A29" w:rsidP="00D46A29">
      <w:pPr>
        <w:jc w:val="center"/>
        <w:rPr>
          <w:rFonts w:ascii="Arial" w:hAnsi="Arial" w:cs="Arial"/>
          <w:i/>
          <w:sz w:val="18"/>
          <w:szCs w:val="20"/>
        </w:rPr>
      </w:pPr>
      <w:r w:rsidRPr="002B750B">
        <w:rPr>
          <w:rFonts w:ascii="Arial" w:hAnsi="Arial" w:cs="Arial"/>
          <w:i/>
          <w:sz w:val="18"/>
          <w:szCs w:val="20"/>
        </w:rPr>
        <w:t xml:space="preserve">Tabla </w:t>
      </w:r>
      <w:r w:rsidR="0072106D">
        <w:rPr>
          <w:rFonts w:ascii="Arial" w:hAnsi="Arial" w:cs="Arial"/>
          <w:i/>
          <w:sz w:val="18"/>
          <w:szCs w:val="20"/>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0"/>
        <w:gridCol w:w="4253"/>
        <w:gridCol w:w="2863"/>
      </w:tblGrid>
      <w:tr w:rsidR="00E65112" w:rsidRPr="002B750B" w14:paraId="5C78173E" w14:textId="77777777" w:rsidTr="008A0CAD">
        <w:trPr>
          <w:jc w:val="center"/>
        </w:trPr>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C356D3" w14:textId="77777777" w:rsidR="00D46A29" w:rsidRPr="002B750B" w:rsidRDefault="00D46A29">
            <w:pPr>
              <w:jc w:val="center"/>
              <w:rPr>
                <w:rFonts w:ascii="Arial" w:hAnsi="Arial" w:cs="Arial"/>
                <w:b/>
                <w:sz w:val="18"/>
                <w:szCs w:val="20"/>
                <w:highlight w:val="yellow"/>
                <w:lang w:val="es-MX"/>
              </w:rPr>
            </w:pPr>
            <w:r w:rsidRPr="002B750B">
              <w:rPr>
                <w:rFonts w:ascii="Arial" w:hAnsi="Arial" w:cs="Arial"/>
                <w:b/>
                <w:sz w:val="18"/>
                <w:szCs w:val="20"/>
                <w:lang w:val="es-MX"/>
              </w:rPr>
              <w:t>PARTIDO POLÍTICO</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E69A19" w14:textId="77777777" w:rsidR="00D46A29" w:rsidRPr="002B750B" w:rsidRDefault="00D46A29">
            <w:pPr>
              <w:jc w:val="center"/>
              <w:rPr>
                <w:rFonts w:ascii="Arial" w:hAnsi="Arial" w:cs="Arial"/>
                <w:b/>
                <w:sz w:val="18"/>
                <w:szCs w:val="20"/>
                <w:highlight w:val="yellow"/>
                <w:lang w:val="es-MX"/>
              </w:rPr>
            </w:pPr>
            <w:r w:rsidRPr="002B750B">
              <w:rPr>
                <w:rFonts w:ascii="Arial" w:hAnsi="Arial" w:cs="Arial"/>
                <w:b/>
                <w:sz w:val="18"/>
                <w:szCs w:val="20"/>
              </w:rPr>
              <w:t>REGLA DE PROPORCIONALIDAD</w:t>
            </w: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26276" w14:textId="77777777" w:rsidR="00D46A29" w:rsidRPr="002B750B" w:rsidRDefault="00D46A29">
            <w:pPr>
              <w:jc w:val="center"/>
              <w:rPr>
                <w:rFonts w:ascii="Arial" w:hAnsi="Arial" w:cs="Arial"/>
                <w:b/>
                <w:sz w:val="18"/>
                <w:szCs w:val="20"/>
                <w:highlight w:val="yellow"/>
                <w:lang w:val="es-MX"/>
              </w:rPr>
            </w:pPr>
            <w:r w:rsidRPr="002B750B">
              <w:rPr>
                <w:rFonts w:ascii="Arial" w:hAnsi="Arial" w:cs="Arial"/>
                <w:b/>
                <w:sz w:val="18"/>
                <w:szCs w:val="20"/>
                <w:lang w:val="es-MX"/>
              </w:rPr>
              <w:t>MONTO RESULTADO DE LA DISTRIBUCIÓN EN PROPORCIÓN A LA VOTACIÓN</w:t>
            </w:r>
          </w:p>
        </w:tc>
      </w:tr>
      <w:tr w:rsidR="00E65112" w:rsidRPr="002B750B" w14:paraId="78F905E2" w14:textId="77777777" w:rsidTr="00D46A29">
        <w:trPr>
          <w:trHeight w:val="422"/>
          <w:jc w:val="center"/>
        </w:trPr>
        <w:tc>
          <w:tcPr>
            <w:tcW w:w="1730" w:type="dxa"/>
            <w:tcBorders>
              <w:top w:val="single" w:sz="4" w:space="0" w:color="auto"/>
              <w:left w:val="single" w:sz="4" w:space="0" w:color="auto"/>
              <w:bottom w:val="single" w:sz="4" w:space="0" w:color="auto"/>
              <w:right w:val="single" w:sz="4" w:space="0" w:color="auto"/>
            </w:tcBorders>
            <w:vAlign w:val="center"/>
            <w:hideMark/>
          </w:tcPr>
          <w:p w14:paraId="06207F37" w14:textId="77777777" w:rsidR="00D46A29" w:rsidRPr="002B750B" w:rsidRDefault="00D46A29">
            <w:pPr>
              <w:jc w:val="center"/>
              <w:rPr>
                <w:rFonts w:ascii="Arial" w:hAnsi="Arial" w:cs="Arial"/>
                <w:sz w:val="20"/>
                <w:szCs w:val="20"/>
              </w:rPr>
            </w:pPr>
            <w:r w:rsidRPr="002B750B">
              <w:rPr>
                <w:rFonts w:ascii="Arial" w:hAnsi="Arial" w:cs="Arial"/>
                <w:sz w:val="20"/>
                <w:szCs w:val="20"/>
              </w:rPr>
              <w:t>PAN</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7BD24B8" w14:textId="44292A5F" w:rsidR="00D46A29" w:rsidRPr="002B750B" w:rsidRDefault="00446471">
            <w:pPr>
              <w:jc w:val="center"/>
              <w:rPr>
                <w:rFonts w:ascii="Arial" w:hAnsi="Arial" w:cs="Arial"/>
                <w:sz w:val="20"/>
                <w:szCs w:val="20"/>
              </w:rPr>
            </w:pPr>
            <w:r w:rsidRPr="002B750B">
              <w:rPr>
                <w:rFonts w:ascii="Arial" w:hAnsi="Arial" w:cs="Arial"/>
                <w:sz w:val="20"/>
                <w:szCs w:val="20"/>
                <w:lang w:val="es-MX" w:eastAsia="es-MX"/>
              </w:rPr>
              <w:t>$21´92</w:t>
            </w:r>
            <w:r w:rsidR="005C232D" w:rsidRPr="002B750B">
              <w:rPr>
                <w:rFonts w:ascii="Arial" w:hAnsi="Arial" w:cs="Arial"/>
                <w:sz w:val="20"/>
                <w:szCs w:val="20"/>
                <w:lang w:val="es-MX" w:eastAsia="es-MX"/>
              </w:rPr>
              <w:t>3</w:t>
            </w:r>
            <w:r w:rsidRPr="002B750B">
              <w:rPr>
                <w:rFonts w:ascii="Arial" w:hAnsi="Arial" w:cs="Arial"/>
                <w:sz w:val="20"/>
                <w:szCs w:val="20"/>
                <w:lang w:val="es-MX" w:eastAsia="es-MX"/>
              </w:rPr>
              <w:t>,</w:t>
            </w:r>
            <w:r w:rsidR="005C232D" w:rsidRPr="002B750B">
              <w:rPr>
                <w:rFonts w:ascii="Arial" w:hAnsi="Arial" w:cs="Arial"/>
                <w:sz w:val="20"/>
                <w:szCs w:val="20"/>
                <w:lang w:val="es-MX" w:eastAsia="es-MX"/>
              </w:rPr>
              <w:t>204</w:t>
            </w:r>
            <w:r w:rsidRPr="002B750B">
              <w:rPr>
                <w:rFonts w:ascii="Arial" w:hAnsi="Arial" w:cs="Arial"/>
                <w:sz w:val="20"/>
                <w:szCs w:val="20"/>
                <w:lang w:val="es-MX" w:eastAsia="es-MX"/>
              </w:rPr>
              <w:t>.</w:t>
            </w:r>
            <w:r w:rsidR="005C232D" w:rsidRPr="002B750B">
              <w:rPr>
                <w:rFonts w:ascii="Arial" w:hAnsi="Arial" w:cs="Arial"/>
                <w:sz w:val="20"/>
                <w:szCs w:val="20"/>
                <w:lang w:val="es-MX" w:eastAsia="es-MX"/>
              </w:rPr>
              <w:t>07</w:t>
            </w:r>
            <w:r w:rsidR="00D46A29" w:rsidRPr="002B750B">
              <w:rPr>
                <w:rFonts w:ascii="Arial" w:hAnsi="Arial" w:cs="Arial"/>
                <w:sz w:val="20"/>
                <w:szCs w:val="20"/>
              </w:rPr>
              <w:t xml:space="preserve"> – 100.00%</w:t>
            </w:r>
          </w:p>
          <w:p w14:paraId="1E36621D" w14:textId="247E6C74" w:rsidR="00D46A29" w:rsidRPr="002B750B" w:rsidRDefault="00D46A29">
            <w:pPr>
              <w:jc w:val="center"/>
              <w:rPr>
                <w:rFonts w:ascii="Arial" w:hAnsi="Arial" w:cs="Arial"/>
                <w:bCs/>
                <w:sz w:val="20"/>
                <w:szCs w:val="20"/>
                <w:highlight w:val="yellow"/>
              </w:rPr>
            </w:pPr>
            <w:r w:rsidRPr="002B750B">
              <w:rPr>
                <w:rFonts w:ascii="Arial" w:hAnsi="Arial" w:cs="Arial"/>
                <w:sz w:val="20"/>
                <w:szCs w:val="20"/>
              </w:rPr>
              <w:t xml:space="preserve">                   X            – 18.19%</w:t>
            </w:r>
          </w:p>
        </w:tc>
        <w:tc>
          <w:tcPr>
            <w:tcW w:w="2863" w:type="dxa"/>
            <w:tcBorders>
              <w:top w:val="single" w:sz="4" w:space="0" w:color="auto"/>
              <w:left w:val="single" w:sz="4" w:space="0" w:color="auto"/>
              <w:bottom w:val="single" w:sz="4" w:space="0" w:color="auto"/>
              <w:right w:val="single" w:sz="4" w:space="0" w:color="auto"/>
            </w:tcBorders>
            <w:vAlign w:val="center"/>
            <w:hideMark/>
          </w:tcPr>
          <w:p w14:paraId="275EC003" w14:textId="44F3D263" w:rsidR="00D46A29" w:rsidRPr="002B750B" w:rsidRDefault="00446471" w:rsidP="008A0CAD">
            <w:pPr>
              <w:jc w:val="right"/>
              <w:rPr>
                <w:rFonts w:ascii="Arial" w:hAnsi="Arial" w:cs="Arial"/>
                <w:sz w:val="20"/>
                <w:szCs w:val="20"/>
                <w:highlight w:val="yellow"/>
              </w:rPr>
            </w:pPr>
            <w:r w:rsidRPr="002B750B">
              <w:rPr>
                <w:rFonts w:ascii="Arial" w:hAnsi="Arial" w:cs="Arial"/>
                <w:sz w:val="20"/>
                <w:szCs w:val="20"/>
              </w:rPr>
              <w:t>$</w:t>
            </w:r>
            <w:r w:rsidR="00E96BCC" w:rsidRPr="002B750B">
              <w:rPr>
                <w:rFonts w:ascii="Arial" w:hAnsi="Arial" w:cs="Arial"/>
                <w:sz w:val="20"/>
                <w:szCs w:val="20"/>
              </w:rPr>
              <w:t>3’988,610.78</w:t>
            </w:r>
          </w:p>
        </w:tc>
      </w:tr>
      <w:tr w:rsidR="00E65112" w:rsidRPr="002B750B" w14:paraId="63A8E3E0" w14:textId="77777777" w:rsidTr="008A0CAD">
        <w:trPr>
          <w:trHeight w:val="414"/>
          <w:jc w:val="center"/>
        </w:trPr>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3A44B" w14:textId="77777777" w:rsidR="00446471" w:rsidRPr="002B750B" w:rsidRDefault="00446471" w:rsidP="00446471">
            <w:pPr>
              <w:jc w:val="center"/>
              <w:rPr>
                <w:rFonts w:ascii="Arial" w:hAnsi="Arial" w:cs="Arial"/>
                <w:sz w:val="20"/>
                <w:szCs w:val="20"/>
              </w:rPr>
            </w:pPr>
            <w:r w:rsidRPr="002B750B">
              <w:rPr>
                <w:rFonts w:ascii="Arial" w:hAnsi="Arial" w:cs="Arial"/>
                <w:sz w:val="20"/>
                <w:szCs w:val="20"/>
              </w:rPr>
              <w:t>PRI</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A28804" w14:textId="7B24CD97" w:rsidR="00446471" w:rsidRPr="002B750B" w:rsidRDefault="00446471" w:rsidP="00446471">
            <w:pPr>
              <w:jc w:val="center"/>
              <w:rPr>
                <w:rFonts w:ascii="Arial" w:hAnsi="Arial" w:cs="Arial"/>
                <w:sz w:val="20"/>
                <w:szCs w:val="20"/>
              </w:rPr>
            </w:pPr>
            <w:r w:rsidRPr="002B750B">
              <w:rPr>
                <w:rFonts w:ascii="Arial" w:hAnsi="Arial" w:cs="Arial"/>
                <w:sz w:val="20"/>
                <w:szCs w:val="20"/>
                <w:lang w:val="es-MX" w:eastAsia="es-MX"/>
              </w:rPr>
              <w:t>$</w:t>
            </w:r>
            <w:r w:rsidR="005A4503" w:rsidRPr="002B750B">
              <w:rPr>
                <w:rFonts w:ascii="Arial" w:hAnsi="Arial" w:cs="Arial"/>
                <w:sz w:val="20"/>
                <w:szCs w:val="20"/>
                <w:lang w:val="es-MX" w:eastAsia="es-MX"/>
              </w:rPr>
              <w:t>21´923,204.07</w:t>
            </w:r>
            <w:r w:rsidR="005A4503" w:rsidRPr="002B750B">
              <w:rPr>
                <w:rFonts w:ascii="Arial" w:hAnsi="Arial" w:cs="Arial"/>
                <w:sz w:val="20"/>
                <w:szCs w:val="20"/>
              </w:rPr>
              <w:t xml:space="preserve"> </w:t>
            </w:r>
            <w:r w:rsidRPr="002B750B">
              <w:rPr>
                <w:rFonts w:ascii="Arial" w:hAnsi="Arial" w:cs="Arial"/>
                <w:sz w:val="20"/>
                <w:szCs w:val="20"/>
              </w:rPr>
              <w:t xml:space="preserve">– 100.00%    </w:t>
            </w:r>
          </w:p>
          <w:p w14:paraId="5F48F930" w14:textId="77777777" w:rsidR="00446471" w:rsidRPr="002B750B" w:rsidRDefault="00446471" w:rsidP="00446471">
            <w:pPr>
              <w:jc w:val="center"/>
              <w:rPr>
                <w:rFonts w:ascii="Arial" w:hAnsi="Arial" w:cs="Arial"/>
                <w:bCs/>
                <w:sz w:val="20"/>
                <w:szCs w:val="20"/>
              </w:rPr>
            </w:pPr>
            <w:r w:rsidRPr="002B750B">
              <w:rPr>
                <w:rFonts w:ascii="Arial" w:hAnsi="Arial" w:cs="Arial"/>
                <w:sz w:val="20"/>
                <w:szCs w:val="20"/>
                <w:lang w:val="en-US"/>
              </w:rPr>
              <w:t xml:space="preserve">                    X           –   </w:t>
            </w:r>
            <w:r w:rsidRPr="002B750B">
              <w:rPr>
                <w:rFonts w:ascii="Arial" w:hAnsi="Arial" w:cs="Arial"/>
                <w:sz w:val="20"/>
                <w:szCs w:val="20"/>
              </w:rPr>
              <w:t>21.59</w:t>
            </w:r>
            <w:r w:rsidRPr="002B750B">
              <w:rPr>
                <w:rFonts w:ascii="Arial" w:hAnsi="Arial" w:cs="Arial"/>
                <w:sz w:val="20"/>
                <w:szCs w:val="20"/>
                <w:lang w:val="en-US"/>
              </w:rPr>
              <w:t>%</w:t>
            </w: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C8A78" w14:textId="60F684CE" w:rsidR="00446471" w:rsidRPr="002B750B" w:rsidRDefault="00446471" w:rsidP="008A0CAD">
            <w:pPr>
              <w:jc w:val="right"/>
              <w:rPr>
                <w:rFonts w:ascii="Arial" w:hAnsi="Arial" w:cs="Arial"/>
                <w:sz w:val="20"/>
                <w:szCs w:val="20"/>
                <w:highlight w:val="yellow"/>
              </w:rPr>
            </w:pPr>
            <w:r w:rsidRPr="002B750B">
              <w:rPr>
                <w:rFonts w:ascii="Arial" w:hAnsi="Arial" w:cs="Arial"/>
                <w:sz w:val="20"/>
                <w:szCs w:val="20"/>
              </w:rPr>
              <w:t>$</w:t>
            </w:r>
            <w:r w:rsidR="00E96BCC" w:rsidRPr="002B750B">
              <w:rPr>
                <w:rFonts w:ascii="Arial" w:hAnsi="Arial" w:cs="Arial"/>
                <w:sz w:val="20"/>
                <w:szCs w:val="20"/>
              </w:rPr>
              <w:t>4’734,120.60</w:t>
            </w:r>
          </w:p>
        </w:tc>
      </w:tr>
      <w:tr w:rsidR="001C0609" w:rsidRPr="008A0CAD" w14:paraId="42AE542F" w14:textId="77777777" w:rsidTr="005A4503">
        <w:trPr>
          <w:trHeight w:val="420"/>
          <w:jc w:val="center"/>
        </w:trPr>
        <w:tc>
          <w:tcPr>
            <w:tcW w:w="1730" w:type="dxa"/>
            <w:tcBorders>
              <w:top w:val="single" w:sz="4" w:space="0" w:color="auto"/>
              <w:left w:val="single" w:sz="4" w:space="0" w:color="auto"/>
              <w:bottom w:val="single" w:sz="4" w:space="0" w:color="auto"/>
              <w:right w:val="single" w:sz="4" w:space="0" w:color="auto"/>
            </w:tcBorders>
            <w:vAlign w:val="center"/>
            <w:hideMark/>
          </w:tcPr>
          <w:p w14:paraId="613AF0C0" w14:textId="0B2A53D3" w:rsidR="001C0609" w:rsidRPr="008A0CAD" w:rsidRDefault="001C0609" w:rsidP="00446471">
            <w:pPr>
              <w:jc w:val="center"/>
              <w:rPr>
                <w:rFonts w:ascii="Arial" w:hAnsi="Arial" w:cs="Arial"/>
                <w:sz w:val="20"/>
                <w:szCs w:val="20"/>
              </w:rPr>
            </w:pPr>
            <w:r w:rsidRPr="008A0CAD">
              <w:rPr>
                <w:rFonts w:ascii="Arial" w:hAnsi="Arial" w:cs="Arial"/>
                <w:sz w:val="20"/>
                <w:szCs w:val="20"/>
              </w:rPr>
              <w:t>PT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CA931E0" w14:textId="77777777" w:rsidR="001C0609" w:rsidRPr="008A0CAD" w:rsidRDefault="001C0609" w:rsidP="00815854">
            <w:pPr>
              <w:jc w:val="center"/>
              <w:rPr>
                <w:rFonts w:ascii="Arial" w:hAnsi="Arial" w:cs="Arial"/>
                <w:sz w:val="20"/>
                <w:szCs w:val="20"/>
              </w:rPr>
            </w:pPr>
            <w:r w:rsidRPr="008A0CAD">
              <w:rPr>
                <w:rFonts w:ascii="Arial" w:hAnsi="Arial" w:cs="Arial"/>
                <w:sz w:val="20"/>
                <w:szCs w:val="20"/>
                <w:lang w:val="es-MX" w:eastAsia="es-MX"/>
              </w:rPr>
              <w:t>$21´923,204.07</w:t>
            </w:r>
            <w:r w:rsidRPr="008A0CAD">
              <w:rPr>
                <w:rFonts w:ascii="Arial" w:hAnsi="Arial" w:cs="Arial"/>
                <w:sz w:val="20"/>
                <w:szCs w:val="20"/>
              </w:rPr>
              <w:t xml:space="preserve"> – 100.00% </w:t>
            </w:r>
          </w:p>
          <w:p w14:paraId="117803D9" w14:textId="01EB5C2F" w:rsidR="001C0609" w:rsidRPr="008A0CAD" w:rsidRDefault="001C0609" w:rsidP="00446471">
            <w:pPr>
              <w:jc w:val="center"/>
              <w:rPr>
                <w:rFonts w:ascii="Arial" w:hAnsi="Arial" w:cs="Arial"/>
                <w:bCs/>
                <w:sz w:val="20"/>
                <w:szCs w:val="20"/>
              </w:rPr>
            </w:pPr>
            <w:r w:rsidRPr="008A0CAD">
              <w:rPr>
                <w:rFonts w:ascii="Arial" w:hAnsi="Arial" w:cs="Arial"/>
                <w:sz w:val="20"/>
                <w:szCs w:val="20"/>
              </w:rPr>
              <w:t xml:space="preserve">             </w:t>
            </w:r>
            <w:r w:rsidRPr="008A0CAD">
              <w:rPr>
                <w:rFonts w:ascii="Arial" w:hAnsi="Arial" w:cs="Arial"/>
                <w:sz w:val="20"/>
                <w:szCs w:val="20"/>
                <w:lang w:val="en-US"/>
              </w:rPr>
              <w:t xml:space="preserve">      X            – </w:t>
            </w:r>
            <w:r w:rsidRPr="008A0CAD">
              <w:rPr>
                <w:rFonts w:ascii="Arial" w:hAnsi="Arial" w:cs="Arial"/>
                <w:sz w:val="20"/>
                <w:szCs w:val="20"/>
              </w:rPr>
              <w:t>4.65</w:t>
            </w:r>
            <w:r w:rsidRPr="008A0CAD">
              <w:rPr>
                <w:rFonts w:ascii="Arial" w:hAnsi="Arial" w:cs="Arial"/>
                <w:sz w:val="20"/>
                <w:szCs w:val="20"/>
                <w:lang w:val="en-US"/>
              </w:rPr>
              <w:t>%</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86603" w14:textId="6C51AC13" w:rsidR="001C0609" w:rsidRPr="008A0CAD" w:rsidRDefault="001C0609" w:rsidP="008A0CAD">
            <w:pPr>
              <w:jc w:val="right"/>
              <w:rPr>
                <w:rFonts w:ascii="Arial" w:hAnsi="Arial" w:cs="Arial"/>
                <w:sz w:val="20"/>
                <w:szCs w:val="20"/>
              </w:rPr>
            </w:pPr>
            <w:r w:rsidRPr="008A0CAD">
              <w:rPr>
                <w:rFonts w:ascii="Arial" w:hAnsi="Arial" w:cs="Arial"/>
                <w:sz w:val="20"/>
                <w:szCs w:val="20"/>
              </w:rPr>
              <w:t xml:space="preserve">$1’020,114.46 </w:t>
            </w:r>
          </w:p>
        </w:tc>
      </w:tr>
      <w:tr w:rsidR="001C0609" w:rsidRPr="002B750B" w14:paraId="6B5D65C2" w14:textId="77777777" w:rsidTr="008A0CAD">
        <w:trPr>
          <w:trHeight w:val="411"/>
          <w:jc w:val="center"/>
        </w:trPr>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079C6" w14:textId="13ADEE39" w:rsidR="001C0609" w:rsidRPr="008A0CAD" w:rsidRDefault="001C0609" w:rsidP="00446471">
            <w:pPr>
              <w:jc w:val="center"/>
              <w:rPr>
                <w:rFonts w:ascii="Arial" w:hAnsi="Arial" w:cs="Arial"/>
                <w:sz w:val="20"/>
                <w:szCs w:val="20"/>
              </w:rPr>
            </w:pPr>
            <w:r w:rsidRPr="008A0CAD">
              <w:rPr>
                <w:rFonts w:ascii="Arial" w:hAnsi="Arial" w:cs="Arial"/>
                <w:sz w:val="20"/>
                <w:szCs w:val="20"/>
              </w:rPr>
              <w:t>PVEM</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DDF0EA" w14:textId="77777777" w:rsidR="001C0609" w:rsidRPr="008A0CAD" w:rsidRDefault="001C0609" w:rsidP="00815854">
            <w:pPr>
              <w:jc w:val="center"/>
              <w:rPr>
                <w:rFonts w:ascii="Arial" w:hAnsi="Arial" w:cs="Arial"/>
                <w:sz w:val="20"/>
                <w:szCs w:val="20"/>
              </w:rPr>
            </w:pPr>
            <w:r w:rsidRPr="008A0CAD">
              <w:rPr>
                <w:rFonts w:ascii="Arial" w:hAnsi="Arial" w:cs="Arial"/>
                <w:sz w:val="20"/>
                <w:szCs w:val="20"/>
                <w:lang w:val="es-MX" w:eastAsia="es-MX"/>
              </w:rPr>
              <w:t>$21´923,204.07</w:t>
            </w:r>
            <w:r w:rsidRPr="008A0CAD">
              <w:rPr>
                <w:rFonts w:ascii="Arial" w:hAnsi="Arial" w:cs="Arial"/>
                <w:sz w:val="20"/>
                <w:szCs w:val="20"/>
              </w:rPr>
              <w:t xml:space="preserve"> – 100.00% </w:t>
            </w:r>
          </w:p>
          <w:p w14:paraId="4BF4C000" w14:textId="2E700472" w:rsidR="001C0609" w:rsidRPr="008A0CAD" w:rsidRDefault="001C0609" w:rsidP="00446471">
            <w:pPr>
              <w:jc w:val="center"/>
              <w:rPr>
                <w:rFonts w:ascii="Arial" w:hAnsi="Arial" w:cs="Arial"/>
                <w:bCs/>
                <w:sz w:val="20"/>
                <w:szCs w:val="20"/>
              </w:rPr>
            </w:pPr>
            <w:r w:rsidRPr="008A0CAD">
              <w:rPr>
                <w:rFonts w:ascii="Arial" w:hAnsi="Arial" w:cs="Arial"/>
                <w:sz w:val="20"/>
                <w:szCs w:val="20"/>
                <w:lang w:val="en-US"/>
              </w:rPr>
              <w:t xml:space="preserve">                  X            –   </w:t>
            </w:r>
            <w:r w:rsidRPr="008A0CAD">
              <w:rPr>
                <w:rFonts w:ascii="Arial" w:hAnsi="Arial" w:cs="Arial"/>
                <w:sz w:val="20"/>
                <w:szCs w:val="20"/>
              </w:rPr>
              <w:t>7.45</w:t>
            </w:r>
            <w:r w:rsidRPr="008A0CAD">
              <w:rPr>
                <w:rFonts w:ascii="Arial" w:hAnsi="Arial" w:cs="Arial"/>
                <w:sz w:val="20"/>
                <w:szCs w:val="20"/>
                <w:lang w:val="en-US"/>
              </w:rPr>
              <w:t>%</w:t>
            </w:r>
            <w:r w:rsidRPr="008A0CAD">
              <w:rPr>
                <w:rFonts w:ascii="Arial" w:hAnsi="Arial" w:cs="Arial"/>
                <w:sz w:val="20"/>
                <w:szCs w:val="20"/>
              </w:rPr>
              <w:t xml:space="preserve">   </w:t>
            </w: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7695CC" w14:textId="14433B8F" w:rsidR="001C0609" w:rsidRPr="008A0CAD" w:rsidRDefault="001C0609" w:rsidP="008A0CAD">
            <w:pPr>
              <w:jc w:val="right"/>
              <w:rPr>
                <w:rFonts w:ascii="Arial" w:hAnsi="Arial" w:cs="Arial"/>
                <w:sz w:val="20"/>
                <w:szCs w:val="20"/>
              </w:rPr>
            </w:pPr>
            <w:r w:rsidRPr="008A0CAD">
              <w:rPr>
                <w:rFonts w:ascii="Arial" w:hAnsi="Arial" w:cs="Arial"/>
                <w:sz w:val="20"/>
                <w:szCs w:val="20"/>
              </w:rPr>
              <w:t>$1’634,156.94</w:t>
            </w:r>
          </w:p>
        </w:tc>
      </w:tr>
      <w:tr w:rsidR="00E65112" w:rsidRPr="002B750B" w14:paraId="7F4BEFFE" w14:textId="77777777" w:rsidTr="005A4503">
        <w:trPr>
          <w:trHeight w:val="418"/>
          <w:jc w:val="center"/>
        </w:trPr>
        <w:tc>
          <w:tcPr>
            <w:tcW w:w="1730" w:type="dxa"/>
            <w:tcBorders>
              <w:top w:val="single" w:sz="4" w:space="0" w:color="auto"/>
              <w:left w:val="single" w:sz="4" w:space="0" w:color="auto"/>
              <w:bottom w:val="single" w:sz="4" w:space="0" w:color="auto"/>
              <w:right w:val="single" w:sz="4" w:space="0" w:color="auto"/>
            </w:tcBorders>
            <w:vAlign w:val="center"/>
            <w:hideMark/>
          </w:tcPr>
          <w:p w14:paraId="7915BB95" w14:textId="77777777" w:rsidR="00446471" w:rsidRPr="002B750B" w:rsidRDefault="00446471" w:rsidP="00446471">
            <w:pPr>
              <w:jc w:val="center"/>
              <w:rPr>
                <w:rFonts w:ascii="Arial" w:hAnsi="Arial" w:cs="Arial"/>
                <w:sz w:val="20"/>
                <w:szCs w:val="20"/>
              </w:rPr>
            </w:pPr>
            <w:r w:rsidRPr="002B750B">
              <w:rPr>
                <w:rFonts w:ascii="Arial" w:hAnsi="Arial" w:cs="Arial"/>
                <w:sz w:val="20"/>
                <w:szCs w:val="20"/>
              </w:rPr>
              <w:t>MC</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1CA49ED" w14:textId="5426E9B5" w:rsidR="00446471" w:rsidRPr="002B750B" w:rsidRDefault="00446471" w:rsidP="00446471">
            <w:pPr>
              <w:jc w:val="center"/>
              <w:rPr>
                <w:rFonts w:ascii="Arial" w:hAnsi="Arial" w:cs="Arial"/>
                <w:sz w:val="20"/>
                <w:szCs w:val="20"/>
              </w:rPr>
            </w:pPr>
            <w:r w:rsidRPr="002B750B">
              <w:rPr>
                <w:rFonts w:ascii="Arial" w:hAnsi="Arial" w:cs="Arial"/>
                <w:sz w:val="20"/>
                <w:szCs w:val="20"/>
                <w:lang w:val="es-MX" w:eastAsia="es-MX"/>
              </w:rPr>
              <w:t>$</w:t>
            </w:r>
            <w:r w:rsidR="005A4503" w:rsidRPr="002B750B">
              <w:rPr>
                <w:rFonts w:ascii="Arial" w:hAnsi="Arial" w:cs="Arial"/>
                <w:sz w:val="20"/>
                <w:szCs w:val="20"/>
                <w:lang w:val="es-MX" w:eastAsia="es-MX"/>
              </w:rPr>
              <w:t>21´923,204.07</w:t>
            </w:r>
            <w:r w:rsidR="005A4503" w:rsidRPr="002B750B">
              <w:rPr>
                <w:rFonts w:ascii="Arial" w:hAnsi="Arial" w:cs="Arial"/>
                <w:sz w:val="20"/>
                <w:szCs w:val="20"/>
              </w:rPr>
              <w:t xml:space="preserve"> </w:t>
            </w:r>
            <w:r w:rsidRPr="002B750B">
              <w:rPr>
                <w:rFonts w:ascii="Arial" w:hAnsi="Arial" w:cs="Arial"/>
                <w:sz w:val="20"/>
                <w:szCs w:val="20"/>
              </w:rPr>
              <w:t>– 100.00%</w:t>
            </w:r>
          </w:p>
          <w:p w14:paraId="5882DA3E" w14:textId="77777777" w:rsidR="00446471" w:rsidRPr="002B750B" w:rsidRDefault="00446471" w:rsidP="00446471">
            <w:pPr>
              <w:jc w:val="center"/>
              <w:rPr>
                <w:rFonts w:ascii="Arial" w:hAnsi="Arial" w:cs="Arial"/>
                <w:bCs/>
                <w:sz w:val="20"/>
                <w:szCs w:val="20"/>
              </w:rPr>
            </w:pPr>
            <w:r w:rsidRPr="002B750B">
              <w:rPr>
                <w:rFonts w:ascii="Arial" w:hAnsi="Arial" w:cs="Arial"/>
                <w:sz w:val="20"/>
                <w:szCs w:val="20"/>
              </w:rPr>
              <w:t xml:space="preserve">                  X</w:t>
            </w:r>
            <w:r w:rsidRPr="002B750B">
              <w:rPr>
                <w:rFonts w:ascii="Arial" w:hAnsi="Arial" w:cs="Arial"/>
                <w:sz w:val="20"/>
                <w:szCs w:val="20"/>
                <w:lang w:val="en-US"/>
              </w:rPr>
              <w:t xml:space="preserve">            </w:t>
            </w:r>
            <w:r w:rsidRPr="002B750B">
              <w:rPr>
                <w:rFonts w:ascii="Arial" w:hAnsi="Arial" w:cs="Arial"/>
                <w:sz w:val="20"/>
                <w:szCs w:val="20"/>
                <w:lang w:val="es-HN"/>
              </w:rPr>
              <w:t>–   7</w:t>
            </w:r>
            <w:r w:rsidRPr="002B750B">
              <w:rPr>
                <w:rFonts w:ascii="Arial" w:hAnsi="Arial" w:cs="Arial"/>
                <w:sz w:val="20"/>
                <w:szCs w:val="20"/>
              </w:rPr>
              <w:t>.83</w:t>
            </w:r>
            <w:r w:rsidRPr="002B750B">
              <w:rPr>
                <w:rFonts w:ascii="Arial" w:hAnsi="Arial" w:cs="Arial"/>
                <w:sz w:val="20"/>
                <w:szCs w:val="20"/>
                <w:lang w:val="es-HN"/>
              </w:rPr>
              <w:t>%</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71DD" w14:textId="75440F71" w:rsidR="00446471" w:rsidRPr="002B750B" w:rsidRDefault="00446471" w:rsidP="008A0CAD">
            <w:pPr>
              <w:jc w:val="right"/>
              <w:rPr>
                <w:rFonts w:ascii="Arial" w:hAnsi="Arial" w:cs="Arial"/>
                <w:sz w:val="20"/>
                <w:szCs w:val="20"/>
                <w:highlight w:val="yellow"/>
              </w:rPr>
            </w:pPr>
            <w:r w:rsidRPr="002B750B">
              <w:rPr>
                <w:rFonts w:ascii="Arial" w:hAnsi="Arial" w:cs="Arial"/>
                <w:sz w:val="20"/>
                <w:szCs w:val="20"/>
              </w:rPr>
              <w:t>$</w:t>
            </w:r>
            <w:r w:rsidR="00E96BCC" w:rsidRPr="002B750B">
              <w:rPr>
                <w:rFonts w:ascii="Arial" w:hAnsi="Arial" w:cs="Arial"/>
                <w:sz w:val="20"/>
                <w:szCs w:val="20"/>
              </w:rPr>
              <w:t>1’717,143.44</w:t>
            </w:r>
          </w:p>
        </w:tc>
      </w:tr>
      <w:tr w:rsidR="00E65112" w:rsidRPr="002B750B" w14:paraId="659A8003" w14:textId="77777777" w:rsidTr="008A0CAD">
        <w:trPr>
          <w:trHeight w:val="410"/>
          <w:jc w:val="center"/>
        </w:trPr>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2D2C5" w14:textId="77777777" w:rsidR="00446471" w:rsidRPr="002B750B" w:rsidRDefault="00446471" w:rsidP="00446471">
            <w:pPr>
              <w:jc w:val="center"/>
              <w:rPr>
                <w:rFonts w:ascii="Arial" w:hAnsi="Arial" w:cs="Arial"/>
                <w:sz w:val="20"/>
                <w:szCs w:val="20"/>
              </w:rPr>
            </w:pPr>
            <w:r w:rsidRPr="002B750B">
              <w:rPr>
                <w:rFonts w:ascii="Arial" w:hAnsi="Arial" w:cs="Arial"/>
                <w:sz w:val="20"/>
                <w:szCs w:val="20"/>
              </w:rPr>
              <w:t>MORENA</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C8DD5" w14:textId="0D72C4E6" w:rsidR="00446471" w:rsidRPr="002B750B" w:rsidRDefault="00446471" w:rsidP="00446471">
            <w:pPr>
              <w:jc w:val="center"/>
              <w:rPr>
                <w:rFonts w:ascii="Arial" w:hAnsi="Arial" w:cs="Arial"/>
                <w:sz w:val="20"/>
                <w:szCs w:val="20"/>
              </w:rPr>
            </w:pPr>
            <w:r w:rsidRPr="002B750B">
              <w:rPr>
                <w:rFonts w:ascii="Arial" w:hAnsi="Arial" w:cs="Arial"/>
                <w:sz w:val="20"/>
                <w:szCs w:val="20"/>
                <w:lang w:val="es-MX" w:eastAsia="es-MX"/>
              </w:rPr>
              <w:t>$</w:t>
            </w:r>
            <w:r w:rsidR="005A4503" w:rsidRPr="002B750B">
              <w:rPr>
                <w:rFonts w:ascii="Arial" w:hAnsi="Arial" w:cs="Arial"/>
                <w:sz w:val="20"/>
                <w:szCs w:val="20"/>
                <w:lang w:val="es-MX" w:eastAsia="es-MX"/>
              </w:rPr>
              <w:t>21´923,204.07</w:t>
            </w:r>
            <w:r w:rsidR="005A4503" w:rsidRPr="002B750B">
              <w:rPr>
                <w:rFonts w:ascii="Arial" w:hAnsi="Arial" w:cs="Arial"/>
                <w:sz w:val="20"/>
                <w:szCs w:val="20"/>
              </w:rPr>
              <w:t xml:space="preserve"> </w:t>
            </w:r>
            <w:r w:rsidRPr="002B750B">
              <w:rPr>
                <w:rFonts w:ascii="Arial" w:hAnsi="Arial" w:cs="Arial"/>
                <w:sz w:val="20"/>
                <w:szCs w:val="20"/>
              </w:rPr>
              <w:t xml:space="preserve">– 100.00%  </w:t>
            </w:r>
          </w:p>
          <w:p w14:paraId="4DF9FC0B" w14:textId="77777777" w:rsidR="00446471" w:rsidRPr="002B750B" w:rsidRDefault="00446471" w:rsidP="00446471">
            <w:pPr>
              <w:jc w:val="center"/>
              <w:rPr>
                <w:rFonts w:ascii="Arial" w:hAnsi="Arial" w:cs="Arial"/>
                <w:bCs/>
                <w:sz w:val="20"/>
                <w:szCs w:val="20"/>
              </w:rPr>
            </w:pPr>
            <w:r w:rsidRPr="002B750B">
              <w:rPr>
                <w:rFonts w:ascii="Arial" w:hAnsi="Arial" w:cs="Arial"/>
                <w:sz w:val="20"/>
                <w:szCs w:val="20"/>
              </w:rPr>
              <w:t xml:space="preserve">            </w:t>
            </w:r>
            <w:r w:rsidRPr="002B750B">
              <w:rPr>
                <w:rFonts w:ascii="Arial" w:hAnsi="Arial" w:cs="Arial"/>
                <w:sz w:val="20"/>
                <w:szCs w:val="20"/>
                <w:lang w:val="es-HN"/>
              </w:rPr>
              <w:t xml:space="preserve">      X            </w:t>
            </w:r>
            <w:r w:rsidRPr="002B750B">
              <w:rPr>
                <w:rFonts w:ascii="Arial" w:hAnsi="Arial" w:cs="Arial"/>
                <w:sz w:val="20"/>
                <w:szCs w:val="20"/>
                <w:lang w:val="es-MX"/>
              </w:rPr>
              <w:t xml:space="preserve">–   </w:t>
            </w:r>
            <w:r w:rsidRPr="002B750B">
              <w:rPr>
                <w:rFonts w:ascii="Arial" w:hAnsi="Arial" w:cs="Arial"/>
                <w:sz w:val="20"/>
                <w:szCs w:val="20"/>
              </w:rPr>
              <w:t>34.92</w:t>
            </w:r>
            <w:r w:rsidRPr="002B750B">
              <w:rPr>
                <w:rFonts w:ascii="Arial" w:hAnsi="Arial" w:cs="Arial"/>
                <w:sz w:val="20"/>
                <w:szCs w:val="20"/>
                <w:lang w:val="es-MX"/>
              </w:rPr>
              <w:t>%</w:t>
            </w: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71FC5" w14:textId="4F115059" w:rsidR="00446471" w:rsidRPr="002B750B" w:rsidRDefault="00446471" w:rsidP="008A0CAD">
            <w:pPr>
              <w:jc w:val="right"/>
              <w:rPr>
                <w:rFonts w:ascii="Arial" w:hAnsi="Arial" w:cs="Arial"/>
                <w:sz w:val="20"/>
                <w:szCs w:val="20"/>
                <w:highlight w:val="yellow"/>
              </w:rPr>
            </w:pPr>
            <w:r w:rsidRPr="002B750B">
              <w:rPr>
                <w:rFonts w:ascii="Arial" w:hAnsi="Arial" w:cs="Arial"/>
                <w:sz w:val="20"/>
                <w:szCs w:val="20"/>
              </w:rPr>
              <w:t>$</w:t>
            </w:r>
            <w:r w:rsidR="00E96BCC" w:rsidRPr="002B750B">
              <w:rPr>
                <w:rFonts w:ascii="Arial" w:hAnsi="Arial" w:cs="Arial"/>
                <w:sz w:val="20"/>
                <w:szCs w:val="20"/>
              </w:rPr>
              <w:t>7’655,432.76</w:t>
            </w:r>
          </w:p>
        </w:tc>
      </w:tr>
      <w:tr w:rsidR="00E65112" w:rsidRPr="002B750B" w14:paraId="54AB8D29" w14:textId="77777777" w:rsidTr="005A4503">
        <w:trPr>
          <w:trHeight w:val="410"/>
          <w:jc w:val="center"/>
        </w:trPr>
        <w:tc>
          <w:tcPr>
            <w:tcW w:w="1730" w:type="dxa"/>
            <w:tcBorders>
              <w:top w:val="single" w:sz="4" w:space="0" w:color="auto"/>
              <w:left w:val="single" w:sz="4" w:space="0" w:color="auto"/>
              <w:bottom w:val="single" w:sz="4" w:space="0" w:color="auto"/>
              <w:right w:val="single" w:sz="4" w:space="0" w:color="auto"/>
            </w:tcBorders>
            <w:vAlign w:val="center"/>
            <w:hideMark/>
          </w:tcPr>
          <w:p w14:paraId="732DDCD0" w14:textId="77777777" w:rsidR="00446471" w:rsidRPr="002B750B" w:rsidRDefault="00446471" w:rsidP="00446471">
            <w:pPr>
              <w:jc w:val="center"/>
              <w:rPr>
                <w:rFonts w:ascii="Arial" w:hAnsi="Arial" w:cs="Arial"/>
                <w:sz w:val="20"/>
                <w:szCs w:val="20"/>
              </w:rPr>
            </w:pPr>
            <w:r w:rsidRPr="002B750B">
              <w:rPr>
                <w:rFonts w:ascii="Arial" w:hAnsi="Arial" w:cs="Arial"/>
                <w:sz w:val="20"/>
                <w:szCs w:val="20"/>
              </w:rPr>
              <w:t>NUEVA ALIANZA COLIMA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17CFCB7" w14:textId="03ACED33" w:rsidR="00446471" w:rsidRPr="002B750B" w:rsidRDefault="00446471" w:rsidP="00446471">
            <w:pPr>
              <w:jc w:val="center"/>
              <w:rPr>
                <w:rFonts w:ascii="Arial" w:hAnsi="Arial" w:cs="Arial"/>
                <w:sz w:val="20"/>
                <w:szCs w:val="20"/>
              </w:rPr>
            </w:pPr>
            <w:r w:rsidRPr="002B750B">
              <w:rPr>
                <w:rFonts w:ascii="Arial" w:hAnsi="Arial" w:cs="Arial"/>
                <w:sz w:val="20"/>
                <w:szCs w:val="20"/>
                <w:lang w:val="es-MX" w:eastAsia="es-MX"/>
              </w:rPr>
              <w:t>$</w:t>
            </w:r>
            <w:r w:rsidR="005A4503" w:rsidRPr="002B750B">
              <w:rPr>
                <w:rFonts w:ascii="Arial" w:hAnsi="Arial" w:cs="Arial"/>
                <w:sz w:val="20"/>
                <w:szCs w:val="20"/>
                <w:lang w:val="es-MX" w:eastAsia="es-MX"/>
              </w:rPr>
              <w:t>21´923,204.07</w:t>
            </w:r>
            <w:r w:rsidR="005A4503" w:rsidRPr="002B750B">
              <w:rPr>
                <w:rFonts w:ascii="Arial" w:hAnsi="Arial" w:cs="Arial"/>
                <w:sz w:val="20"/>
                <w:szCs w:val="20"/>
              </w:rPr>
              <w:t xml:space="preserve"> </w:t>
            </w:r>
            <w:r w:rsidRPr="002B750B">
              <w:rPr>
                <w:rFonts w:ascii="Arial" w:hAnsi="Arial" w:cs="Arial"/>
                <w:sz w:val="20"/>
                <w:szCs w:val="20"/>
              </w:rPr>
              <w:t xml:space="preserve">– 100.00%  </w:t>
            </w:r>
          </w:p>
          <w:p w14:paraId="72F7DAB5" w14:textId="77777777" w:rsidR="00446471" w:rsidRPr="002B750B" w:rsidRDefault="00446471" w:rsidP="00446471">
            <w:pPr>
              <w:jc w:val="center"/>
              <w:rPr>
                <w:rFonts w:ascii="Arial" w:hAnsi="Arial" w:cs="Arial"/>
                <w:sz w:val="20"/>
                <w:szCs w:val="20"/>
              </w:rPr>
            </w:pPr>
            <w:r w:rsidRPr="002B750B">
              <w:rPr>
                <w:rFonts w:ascii="Arial" w:hAnsi="Arial" w:cs="Arial"/>
                <w:sz w:val="20"/>
                <w:szCs w:val="20"/>
              </w:rPr>
              <w:t xml:space="preserve">            </w:t>
            </w:r>
            <w:r w:rsidRPr="002B750B">
              <w:rPr>
                <w:rFonts w:ascii="Arial" w:hAnsi="Arial" w:cs="Arial"/>
                <w:sz w:val="20"/>
                <w:szCs w:val="20"/>
                <w:lang w:val="es-HN"/>
              </w:rPr>
              <w:t xml:space="preserve">      X            </w:t>
            </w:r>
            <w:r w:rsidRPr="002B750B">
              <w:rPr>
                <w:rFonts w:ascii="Arial" w:hAnsi="Arial" w:cs="Arial"/>
                <w:sz w:val="20"/>
                <w:szCs w:val="20"/>
                <w:lang w:val="es-MX"/>
              </w:rPr>
              <w:t xml:space="preserve">–   </w:t>
            </w:r>
            <w:r w:rsidRPr="002B750B">
              <w:rPr>
                <w:rFonts w:ascii="Arial" w:hAnsi="Arial" w:cs="Arial"/>
                <w:sz w:val="20"/>
                <w:szCs w:val="20"/>
              </w:rPr>
              <w:t>5.35</w:t>
            </w:r>
            <w:r w:rsidRPr="002B750B">
              <w:rPr>
                <w:rFonts w:ascii="Arial" w:hAnsi="Arial" w:cs="Arial"/>
                <w:sz w:val="20"/>
                <w:szCs w:val="20"/>
                <w:lang w:val="es-MX"/>
              </w:rPr>
              <w:t>%</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E56FA" w14:textId="068B6EF2" w:rsidR="00446471" w:rsidRPr="002B750B" w:rsidRDefault="00446471" w:rsidP="008A0CAD">
            <w:pPr>
              <w:jc w:val="right"/>
              <w:rPr>
                <w:rFonts w:ascii="Arial" w:hAnsi="Arial" w:cs="Arial"/>
                <w:sz w:val="20"/>
                <w:szCs w:val="20"/>
                <w:highlight w:val="yellow"/>
              </w:rPr>
            </w:pPr>
            <w:r w:rsidRPr="002B750B">
              <w:rPr>
                <w:rFonts w:ascii="Arial" w:hAnsi="Arial" w:cs="Arial"/>
                <w:sz w:val="20"/>
                <w:szCs w:val="20"/>
              </w:rPr>
              <w:t>$</w:t>
            </w:r>
            <w:r w:rsidR="00E96BCC" w:rsidRPr="002B750B">
              <w:rPr>
                <w:rFonts w:ascii="Arial" w:hAnsi="Arial" w:cs="Arial"/>
                <w:sz w:val="20"/>
                <w:szCs w:val="20"/>
              </w:rPr>
              <w:t>1’173,625.08</w:t>
            </w:r>
          </w:p>
        </w:tc>
      </w:tr>
      <w:tr w:rsidR="00D46A29" w:rsidRPr="002B750B" w14:paraId="444FC8D8" w14:textId="77777777" w:rsidTr="008A0CAD">
        <w:trPr>
          <w:trHeight w:val="410"/>
          <w:jc w:val="center"/>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533DA7" w14:textId="77777777" w:rsidR="00D46A29" w:rsidRPr="002B750B" w:rsidRDefault="00D46A29">
            <w:pPr>
              <w:jc w:val="right"/>
              <w:rPr>
                <w:rFonts w:ascii="Arial" w:hAnsi="Arial" w:cs="Arial"/>
                <w:sz w:val="20"/>
                <w:szCs w:val="20"/>
              </w:rPr>
            </w:pPr>
            <w:r w:rsidRPr="002B750B">
              <w:rPr>
                <w:rFonts w:ascii="Arial" w:hAnsi="Arial" w:cs="Arial"/>
                <w:b/>
                <w:sz w:val="20"/>
                <w:szCs w:val="20"/>
                <w:lang w:val="en-US"/>
              </w:rPr>
              <w:t>TOTAL</w:t>
            </w: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10EC1" w14:textId="13100BEA" w:rsidR="00D46A29" w:rsidRPr="002B750B" w:rsidRDefault="00446471">
            <w:pPr>
              <w:jc w:val="right"/>
              <w:rPr>
                <w:rFonts w:ascii="Arial" w:hAnsi="Arial" w:cs="Arial"/>
                <w:b/>
                <w:bCs/>
                <w:sz w:val="20"/>
                <w:szCs w:val="20"/>
                <w:highlight w:val="yellow"/>
              </w:rPr>
            </w:pPr>
            <w:r w:rsidRPr="002B750B">
              <w:rPr>
                <w:rFonts w:ascii="Arial" w:hAnsi="Arial" w:cs="Arial"/>
                <w:b/>
                <w:sz w:val="20"/>
                <w:szCs w:val="20"/>
                <w:lang w:val="es-MX" w:eastAsia="es-MX"/>
              </w:rPr>
              <w:t>$</w:t>
            </w:r>
            <w:r w:rsidR="00E96BCC" w:rsidRPr="002B750B">
              <w:rPr>
                <w:rFonts w:ascii="Arial" w:hAnsi="Arial" w:cs="Arial"/>
                <w:b/>
                <w:sz w:val="20"/>
                <w:szCs w:val="20"/>
                <w:lang w:val="es-MX" w:eastAsia="es-MX"/>
              </w:rPr>
              <w:t>21´923,204.07</w:t>
            </w:r>
          </w:p>
        </w:tc>
      </w:tr>
    </w:tbl>
    <w:p w14:paraId="58B12811" w14:textId="77777777" w:rsidR="00AC2C7F" w:rsidRPr="002B750B" w:rsidRDefault="00AC2C7F" w:rsidP="00AC2C7F">
      <w:pPr>
        <w:pStyle w:val="Sinespaciado"/>
        <w:tabs>
          <w:tab w:val="left" w:pos="709"/>
        </w:tabs>
        <w:autoSpaceDN w:val="0"/>
        <w:spacing w:line="360" w:lineRule="auto"/>
        <w:jc w:val="center"/>
        <w:rPr>
          <w:rFonts w:ascii="Arial" w:hAnsi="Arial" w:cs="Arial"/>
          <w:i/>
          <w:sz w:val="20"/>
          <w:szCs w:val="22"/>
        </w:rPr>
      </w:pPr>
      <w:r w:rsidRPr="002B750B">
        <w:rPr>
          <w:rFonts w:ascii="Arial" w:hAnsi="Arial" w:cs="Arial"/>
          <w:b/>
          <w:i/>
          <w:sz w:val="20"/>
          <w:szCs w:val="22"/>
          <w:lang w:val="es-MX"/>
        </w:rPr>
        <w:t>*</w:t>
      </w:r>
      <w:r w:rsidRPr="002B750B">
        <w:rPr>
          <w:rFonts w:ascii="Arial" w:hAnsi="Arial" w:cs="Arial"/>
          <w:i/>
          <w:sz w:val="20"/>
          <w:szCs w:val="22"/>
        </w:rPr>
        <w:t>Las cantidades se expresan en puntos decimales a dos posiciones.</w:t>
      </w:r>
    </w:p>
    <w:p w14:paraId="231D698B" w14:textId="77777777" w:rsidR="008A0CAD" w:rsidRDefault="008A0CAD" w:rsidP="008A782F">
      <w:pPr>
        <w:jc w:val="both"/>
        <w:rPr>
          <w:rFonts w:ascii="Arial" w:hAnsi="Arial" w:cs="Arial"/>
          <w:sz w:val="22"/>
        </w:rPr>
      </w:pPr>
    </w:p>
    <w:p w14:paraId="2AFDDC47" w14:textId="77777777" w:rsidR="0048222A" w:rsidRDefault="0048222A" w:rsidP="008A782F">
      <w:pPr>
        <w:jc w:val="both"/>
        <w:rPr>
          <w:rFonts w:ascii="Arial" w:hAnsi="Arial" w:cs="Arial"/>
          <w:sz w:val="22"/>
        </w:rPr>
      </w:pPr>
    </w:p>
    <w:p w14:paraId="67F84870" w14:textId="77777777" w:rsidR="0048222A" w:rsidRPr="002B750B" w:rsidRDefault="0048222A" w:rsidP="008A782F">
      <w:pPr>
        <w:jc w:val="both"/>
        <w:rPr>
          <w:rFonts w:ascii="Arial" w:hAnsi="Arial" w:cs="Arial"/>
          <w:sz w:val="22"/>
        </w:rPr>
      </w:pPr>
    </w:p>
    <w:p w14:paraId="78E1848D" w14:textId="25085E3E" w:rsidR="00D12DFB" w:rsidRPr="002B750B" w:rsidRDefault="005867B7" w:rsidP="005867B7">
      <w:pPr>
        <w:jc w:val="center"/>
        <w:rPr>
          <w:rFonts w:ascii="Arial" w:hAnsi="Arial" w:cs="Arial"/>
          <w:i/>
          <w:sz w:val="18"/>
          <w:szCs w:val="20"/>
        </w:rPr>
      </w:pPr>
      <w:r w:rsidRPr="002B750B">
        <w:rPr>
          <w:rFonts w:ascii="Arial" w:hAnsi="Arial" w:cs="Arial"/>
          <w:i/>
          <w:sz w:val="18"/>
          <w:szCs w:val="20"/>
        </w:rPr>
        <w:t xml:space="preserve">Tabla </w:t>
      </w:r>
      <w:r w:rsidR="0072106D">
        <w:rPr>
          <w:rFonts w:ascii="Arial" w:hAnsi="Arial" w:cs="Arial"/>
          <w:i/>
          <w:sz w:val="18"/>
          <w:szCs w:val="20"/>
        </w:rPr>
        <w:t>6</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1984"/>
        <w:gridCol w:w="2126"/>
        <w:gridCol w:w="1876"/>
        <w:gridCol w:w="1733"/>
      </w:tblGrid>
      <w:tr w:rsidR="002572D3" w:rsidRPr="002B750B" w14:paraId="3AF0A84C" w14:textId="77777777" w:rsidTr="00D9726B">
        <w:trPr>
          <w:jc w:val="center"/>
        </w:trPr>
        <w:tc>
          <w:tcPr>
            <w:tcW w:w="1343" w:type="dxa"/>
            <w:shd w:val="clear" w:color="auto" w:fill="D9D9D9" w:themeFill="background1" w:themeFillShade="D9"/>
            <w:vAlign w:val="center"/>
          </w:tcPr>
          <w:p w14:paraId="7EA71D97" w14:textId="77777777" w:rsidR="00D12DFB" w:rsidRPr="002B750B" w:rsidRDefault="00D12DFB" w:rsidP="005867B7">
            <w:pPr>
              <w:ind w:right="18"/>
              <w:jc w:val="center"/>
              <w:rPr>
                <w:rFonts w:ascii="Arial" w:hAnsi="Arial" w:cs="Arial"/>
                <w:b/>
                <w:sz w:val="18"/>
                <w:lang w:val="es-MX"/>
              </w:rPr>
            </w:pPr>
            <w:r w:rsidRPr="002B750B">
              <w:rPr>
                <w:rFonts w:ascii="Arial" w:hAnsi="Arial" w:cs="Arial"/>
                <w:b/>
                <w:sz w:val="18"/>
                <w:lang w:val="es-MX"/>
              </w:rPr>
              <w:t>PARTIDO POLÍTICO</w:t>
            </w:r>
          </w:p>
        </w:tc>
        <w:tc>
          <w:tcPr>
            <w:tcW w:w="1984" w:type="dxa"/>
            <w:shd w:val="clear" w:color="auto" w:fill="D9D9D9" w:themeFill="background1" w:themeFillShade="D9"/>
            <w:vAlign w:val="center"/>
          </w:tcPr>
          <w:p w14:paraId="6C271A2C" w14:textId="77777777" w:rsidR="00D12DFB" w:rsidRPr="002B750B" w:rsidRDefault="00D12DFB" w:rsidP="005867B7">
            <w:pPr>
              <w:jc w:val="center"/>
              <w:rPr>
                <w:rFonts w:ascii="Arial" w:hAnsi="Arial" w:cs="Arial"/>
                <w:b/>
                <w:sz w:val="18"/>
                <w:highlight w:val="yellow"/>
                <w:lang w:val="es-MX"/>
              </w:rPr>
            </w:pPr>
            <w:r w:rsidRPr="002B750B">
              <w:rPr>
                <w:rFonts w:ascii="Arial" w:hAnsi="Arial" w:cs="Arial"/>
                <w:b/>
                <w:sz w:val="18"/>
                <w:lang w:val="es-MX"/>
              </w:rPr>
              <w:t>30% IGUALITARIO</w:t>
            </w:r>
          </w:p>
        </w:tc>
        <w:tc>
          <w:tcPr>
            <w:tcW w:w="2126" w:type="dxa"/>
            <w:shd w:val="clear" w:color="auto" w:fill="D9D9D9" w:themeFill="background1" w:themeFillShade="D9"/>
            <w:vAlign w:val="center"/>
          </w:tcPr>
          <w:p w14:paraId="3323EE9D" w14:textId="77777777" w:rsidR="00D12DFB" w:rsidRPr="002B750B" w:rsidRDefault="00D12DFB" w:rsidP="005867B7">
            <w:pPr>
              <w:jc w:val="center"/>
              <w:rPr>
                <w:rFonts w:ascii="Arial" w:hAnsi="Arial" w:cs="Arial"/>
                <w:b/>
                <w:sz w:val="18"/>
                <w:highlight w:val="yellow"/>
                <w:lang w:val="es-MX"/>
              </w:rPr>
            </w:pPr>
            <w:r w:rsidRPr="002B750B">
              <w:rPr>
                <w:rFonts w:ascii="Arial" w:hAnsi="Arial" w:cs="Arial"/>
                <w:b/>
                <w:sz w:val="18"/>
                <w:lang w:val="es-MX"/>
              </w:rPr>
              <w:t>DISTRIBUCIÓN EN PROPORCIÓN A LA VOTACIÓN (70%)</w:t>
            </w:r>
          </w:p>
        </w:tc>
        <w:tc>
          <w:tcPr>
            <w:tcW w:w="1876" w:type="dxa"/>
            <w:shd w:val="clear" w:color="auto" w:fill="D9D9D9" w:themeFill="background1" w:themeFillShade="D9"/>
            <w:vAlign w:val="center"/>
          </w:tcPr>
          <w:p w14:paraId="0485D4C8" w14:textId="77777777" w:rsidR="00993F17" w:rsidRPr="002B750B" w:rsidRDefault="00D12DFB" w:rsidP="005867B7">
            <w:pPr>
              <w:jc w:val="center"/>
              <w:rPr>
                <w:rFonts w:ascii="Arial" w:hAnsi="Arial" w:cs="Arial"/>
                <w:b/>
                <w:sz w:val="18"/>
                <w:lang w:val="es-MX"/>
              </w:rPr>
            </w:pPr>
            <w:r w:rsidRPr="002B750B">
              <w:rPr>
                <w:rFonts w:ascii="Arial" w:hAnsi="Arial" w:cs="Arial"/>
                <w:b/>
                <w:sz w:val="18"/>
                <w:lang w:val="es-MX"/>
              </w:rPr>
              <w:t>FINANCIAMIENTO PÚBLICO</w:t>
            </w:r>
            <w:r w:rsidR="00993F17" w:rsidRPr="002B750B">
              <w:rPr>
                <w:rFonts w:ascii="Arial" w:hAnsi="Arial" w:cs="Arial"/>
                <w:b/>
                <w:sz w:val="18"/>
                <w:lang w:val="es-MX"/>
              </w:rPr>
              <w:t xml:space="preserve"> ORDINARIO</w:t>
            </w:r>
          </w:p>
          <w:p w14:paraId="1D40A4AC" w14:textId="5BD971B4" w:rsidR="00D12DFB" w:rsidRPr="002B750B" w:rsidRDefault="00D12DFB" w:rsidP="00714AC5">
            <w:pPr>
              <w:jc w:val="center"/>
              <w:rPr>
                <w:rFonts w:ascii="Arial" w:hAnsi="Arial" w:cs="Arial"/>
                <w:b/>
                <w:sz w:val="18"/>
                <w:highlight w:val="yellow"/>
                <w:lang w:val="es-MX"/>
              </w:rPr>
            </w:pPr>
            <w:r w:rsidRPr="002B750B">
              <w:rPr>
                <w:rFonts w:ascii="Arial" w:hAnsi="Arial" w:cs="Arial"/>
                <w:b/>
                <w:sz w:val="18"/>
                <w:lang w:val="es-MX"/>
              </w:rPr>
              <w:t>20</w:t>
            </w:r>
            <w:r w:rsidR="000B4E16" w:rsidRPr="002B750B">
              <w:rPr>
                <w:rFonts w:ascii="Arial" w:hAnsi="Arial" w:cs="Arial"/>
                <w:b/>
                <w:sz w:val="18"/>
                <w:lang w:val="es-MX"/>
              </w:rPr>
              <w:t>20</w:t>
            </w:r>
            <w:r w:rsidRPr="002B750B">
              <w:rPr>
                <w:rFonts w:ascii="Arial" w:hAnsi="Arial" w:cs="Arial"/>
                <w:b/>
                <w:sz w:val="18"/>
                <w:lang w:val="es-MX"/>
              </w:rPr>
              <w:t>-20</w:t>
            </w:r>
            <w:r w:rsidR="003F13BB" w:rsidRPr="002B750B">
              <w:rPr>
                <w:rFonts w:ascii="Arial" w:hAnsi="Arial" w:cs="Arial"/>
                <w:b/>
                <w:sz w:val="18"/>
                <w:lang w:val="es-MX"/>
              </w:rPr>
              <w:t>2</w:t>
            </w:r>
            <w:r w:rsidR="000B4E16" w:rsidRPr="002B750B">
              <w:rPr>
                <w:rFonts w:ascii="Arial" w:hAnsi="Arial" w:cs="Arial"/>
                <w:b/>
                <w:sz w:val="18"/>
                <w:lang w:val="es-MX"/>
              </w:rPr>
              <w:t>1</w:t>
            </w:r>
          </w:p>
        </w:tc>
        <w:tc>
          <w:tcPr>
            <w:tcW w:w="1733" w:type="dxa"/>
            <w:shd w:val="clear" w:color="auto" w:fill="D9D9D9" w:themeFill="background1" w:themeFillShade="D9"/>
            <w:vAlign w:val="center"/>
          </w:tcPr>
          <w:p w14:paraId="53FA0DCF" w14:textId="4AA9C681" w:rsidR="00D12DFB" w:rsidRPr="002B750B" w:rsidRDefault="00530F47" w:rsidP="005867B7">
            <w:pPr>
              <w:jc w:val="center"/>
              <w:rPr>
                <w:rFonts w:ascii="Arial" w:hAnsi="Arial" w:cs="Arial"/>
                <w:b/>
                <w:sz w:val="18"/>
                <w:lang w:val="es-MX"/>
              </w:rPr>
            </w:pPr>
            <w:r w:rsidRPr="002B750B">
              <w:rPr>
                <w:rFonts w:ascii="Arial" w:hAnsi="Arial" w:cs="Arial"/>
                <w:b/>
                <w:sz w:val="18"/>
                <w:lang w:val="es-MX"/>
              </w:rPr>
              <w:t>FINANCIAMIENTO MENSUAL</w:t>
            </w:r>
            <w:r w:rsidRPr="002B750B">
              <w:rPr>
                <w:rFonts w:ascii="Arial" w:hAnsi="Arial" w:cs="Arial"/>
                <w:b/>
                <w:sz w:val="16"/>
                <w:szCs w:val="16"/>
                <w:lang w:val="es-MX"/>
              </w:rPr>
              <w:t xml:space="preserve"> (OCTUBRE 2020-SEPTIEMBRE 2021)</w:t>
            </w:r>
          </w:p>
        </w:tc>
      </w:tr>
      <w:tr w:rsidR="002572D3" w:rsidRPr="002B750B" w14:paraId="32A2E2BE" w14:textId="77777777" w:rsidTr="005263C5">
        <w:trPr>
          <w:trHeight w:val="443"/>
          <w:jc w:val="center"/>
        </w:trPr>
        <w:tc>
          <w:tcPr>
            <w:tcW w:w="1343" w:type="dxa"/>
            <w:vAlign w:val="center"/>
          </w:tcPr>
          <w:p w14:paraId="3D754D3E" w14:textId="77777777" w:rsidR="002572D3" w:rsidRPr="002B750B" w:rsidRDefault="002572D3" w:rsidP="00CD1765">
            <w:pPr>
              <w:ind w:right="18"/>
              <w:jc w:val="center"/>
              <w:rPr>
                <w:rFonts w:ascii="Arial" w:hAnsi="Arial" w:cs="Arial"/>
                <w:sz w:val="20"/>
                <w:szCs w:val="20"/>
                <w:lang w:val="es-MX"/>
              </w:rPr>
            </w:pPr>
            <w:r w:rsidRPr="002B750B">
              <w:rPr>
                <w:rFonts w:ascii="Arial" w:hAnsi="Arial" w:cs="Arial"/>
                <w:sz w:val="20"/>
                <w:szCs w:val="20"/>
                <w:lang w:val="es-MX"/>
              </w:rPr>
              <w:t>PAN</w:t>
            </w:r>
          </w:p>
        </w:tc>
        <w:tc>
          <w:tcPr>
            <w:tcW w:w="1984" w:type="dxa"/>
            <w:vAlign w:val="center"/>
          </w:tcPr>
          <w:p w14:paraId="58211100" w14:textId="32476476" w:rsidR="002572D3" w:rsidRPr="002572D3" w:rsidRDefault="002572D3" w:rsidP="00CD1765">
            <w:pPr>
              <w:jc w:val="right"/>
              <w:rPr>
                <w:rFonts w:ascii="Arial" w:hAnsi="Arial" w:cs="Arial"/>
                <w:sz w:val="20"/>
                <w:szCs w:val="20"/>
                <w:highlight w:val="yellow"/>
              </w:rPr>
            </w:pPr>
            <w:r w:rsidRPr="002572D3">
              <w:rPr>
                <w:rFonts w:ascii="Arial" w:hAnsi="Arial" w:cs="Arial"/>
                <w:bCs/>
                <w:sz w:val="20"/>
                <w:szCs w:val="22"/>
                <w:lang w:val="es-MX" w:eastAsia="es-MX"/>
              </w:rPr>
              <w:t>$1´288,547.50</w:t>
            </w:r>
          </w:p>
        </w:tc>
        <w:tc>
          <w:tcPr>
            <w:tcW w:w="2126" w:type="dxa"/>
            <w:tcBorders>
              <w:top w:val="single" w:sz="4" w:space="0" w:color="auto"/>
              <w:left w:val="single" w:sz="4" w:space="0" w:color="auto"/>
              <w:bottom w:val="single" w:sz="4" w:space="0" w:color="auto"/>
              <w:right w:val="single" w:sz="4" w:space="0" w:color="auto"/>
            </w:tcBorders>
            <w:vAlign w:val="center"/>
          </w:tcPr>
          <w:p w14:paraId="0795FFCD" w14:textId="3061A422" w:rsidR="002572D3" w:rsidRPr="002B750B" w:rsidRDefault="002572D3" w:rsidP="00CD1765">
            <w:pPr>
              <w:jc w:val="right"/>
              <w:rPr>
                <w:rFonts w:ascii="Arial" w:hAnsi="Arial" w:cs="Arial"/>
                <w:sz w:val="20"/>
                <w:szCs w:val="20"/>
                <w:highlight w:val="yellow"/>
              </w:rPr>
            </w:pPr>
            <w:r w:rsidRPr="002B750B">
              <w:rPr>
                <w:rFonts w:ascii="Arial" w:hAnsi="Arial" w:cs="Arial"/>
                <w:sz w:val="20"/>
                <w:szCs w:val="20"/>
              </w:rPr>
              <w:t>$3’988,610.78</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208303F0" w14:textId="32B901E0" w:rsidR="002572D3" w:rsidRPr="005263C5" w:rsidRDefault="002572D3" w:rsidP="00CD1765">
            <w:pPr>
              <w:jc w:val="right"/>
              <w:rPr>
                <w:rFonts w:ascii="Arial" w:hAnsi="Arial" w:cs="Arial"/>
                <w:sz w:val="20"/>
                <w:szCs w:val="20"/>
                <w:highlight w:val="yellow"/>
              </w:rPr>
            </w:pPr>
            <w:r w:rsidRPr="005263C5">
              <w:rPr>
                <w:rFonts w:ascii="Arial" w:hAnsi="Arial" w:cs="Arial"/>
                <w:bCs/>
                <w:color w:val="000000"/>
                <w:sz w:val="20"/>
                <w:szCs w:val="20"/>
              </w:rPr>
              <w:t>$5</w:t>
            </w:r>
            <w:r w:rsidR="005263C5">
              <w:rPr>
                <w:rFonts w:ascii="Arial" w:hAnsi="Arial" w:cs="Arial"/>
                <w:bCs/>
                <w:color w:val="000000"/>
                <w:sz w:val="20"/>
                <w:szCs w:val="20"/>
              </w:rPr>
              <w:t>’</w:t>
            </w:r>
            <w:r w:rsidRPr="005263C5">
              <w:rPr>
                <w:rFonts w:ascii="Arial" w:hAnsi="Arial" w:cs="Arial"/>
                <w:bCs/>
                <w:color w:val="000000"/>
                <w:sz w:val="20"/>
                <w:szCs w:val="20"/>
              </w:rPr>
              <w:t>277,158.29</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D3AC4F5" w14:textId="74E9FE90" w:rsidR="002572D3" w:rsidRPr="005263C5" w:rsidRDefault="002572D3" w:rsidP="00CD1765">
            <w:pPr>
              <w:jc w:val="right"/>
              <w:rPr>
                <w:rFonts w:ascii="Arial" w:hAnsi="Arial" w:cs="Arial"/>
                <w:sz w:val="20"/>
                <w:szCs w:val="20"/>
                <w:highlight w:val="yellow"/>
              </w:rPr>
            </w:pPr>
            <w:r w:rsidRPr="005263C5">
              <w:rPr>
                <w:rFonts w:ascii="Arial" w:hAnsi="Arial" w:cs="Arial"/>
                <w:bCs/>
                <w:color w:val="000000"/>
                <w:sz w:val="20"/>
                <w:szCs w:val="20"/>
              </w:rPr>
              <w:t>$439,763.19</w:t>
            </w:r>
          </w:p>
        </w:tc>
      </w:tr>
      <w:tr w:rsidR="002572D3" w:rsidRPr="002B750B" w14:paraId="173CFEB6" w14:textId="77777777" w:rsidTr="00D9726B">
        <w:trPr>
          <w:trHeight w:val="420"/>
          <w:jc w:val="center"/>
        </w:trPr>
        <w:tc>
          <w:tcPr>
            <w:tcW w:w="1343" w:type="dxa"/>
            <w:tcBorders>
              <w:bottom w:val="single" w:sz="4" w:space="0" w:color="auto"/>
            </w:tcBorders>
            <w:shd w:val="clear" w:color="auto" w:fill="D9D9D9" w:themeFill="background1" w:themeFillShade="D9"/>
            <w:vAlign w:val="center"/>
          </w:tcPr>
          <w:p w14:paraId="2DE1508A" w14:textId="77777777" w:rsidR="002572D3" w:rsidRPr="002B750B" w:rsidRDefault="002572D3" w:rsidP="00CD1765">
            <w:pPr>
              <w:ind w:right="18"/>
              <w:jc w:val="center"/>
              <w:rPr>
                <w:rFonts w:ascii="Arial" w:hAnsi="Arial" w:cs="Arial"/>
                <w:sz w:val="20"/>
                <w:szCs w:val="20"/>
                <w:lang w:val="es-MX"/>
              </w:rPr>
            </w:pPr>
            <w:r w:rsidRPr="002B750B">
              <w:rPr>
                <w:rFonts w:ascii="Arial" w:hAnsi="Arial" w:cs="Arial"/>
                <w:sz w:val="20"/>
                <w:szCs w:val="20"/>
                <w:lang w:val="es-MX"/>
              </w:rPr>
              <w:t>PRI</w:t>
            </w:r>
          </w:p>
        </w:tc>
        <w:tc>
          <w:tcPr>
            <w:tcW w:w="1984" w:type="dxa"/>
            <w:tcBorders>
              <w:bottom w:val="single" w:sz="4" w:space="0" w:color="auto"/>
            </w:tcBorders>
            <w:shd w:val="clear" w:color="auto" w:fill="D9D9D9" w:themeFill="background1" w:themeFillShade="D9"/>
            <w:vAlign w:val="center"/>
          </w:tcPr>
          <w:p w14:paraId="37DB9CD8" w14:textId="4FDAFF39" w:rsidR="002572D3" w:rsidRPr="002B750B" w:rsidRDefault="002572D3" w:rsidP="00CD1765">
            <w:pPr>
              <w:jc w:val="right"/>
              <w:rPr>
                <w:rFonts w:ascii="Arial" w:hAnsi="Arial" w:cs="Arial"/>
                <w:sz w:val="20"/>
                <w:szCs w:val="20"/>
                <w:highlight w:val="yellow"/>
              </w:rPr>
            </w:pPr>
            <w:r w:rsidRPr="002572D3">
              <w:rPr>
                <w:rFonts w:ascii="Arial" w:hAnsi="Arial" w:cs="Arial"/>
                <w:bCs/>
                <w:sz w:val="20"/>
                <w:szCs w:val="22"/>
                <w:lang w:val="es-MX" w:eastAsia="es-MX"/>
              </w:rPr>
              <w:t>$1´288,547.50</w:t>
            </w:r>
          </w:p>
        </w:tc>
        <w:tc>
          <w:tcPr>
            <w:tcW w:w="2126"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F1CD4B8" w14:textId="760AAC74" w:rsidR="002572D3" w:rsidRPr="002B750B" w:rsidRDefault="002572D3" w:rsidP="00CD1765">
            <w:pPr>
              <w:jc w:val="right"/>
              <w:rPr>
                <w:rFonts w:ascii="Arial" w:hAnsi="Arial" w:cs="Arial"/>
                <w:sz w:val="20"/>
                <w:szCs w:val="20"/>
                <w:highlight w:val="yellow"/>
              </w:rPr>
            </w:pPr>
            <w:r w:rsidRPr="002B750B">
              <w:rPr>
                <w:rFonts w:ascii="Arial" w:hAnsi="Arial" w:cs="Arial"/>
                <w:sz w:val="20"/>
                <w:szCs w:val="20"/>
              </w:rPr>
              <w:t>$4’734,120.60</w:t>
            </w:r>
          </w:p>
        </w:tc>
        <w:tc>
          <w:tcPr>
            <w:tcW w:w="18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0199746" w14:textId="41A050B4" w:rsidR="002572D3" w:rsidRPr="005263C5" w:rsidRDefault="002572D3" w:rsidP="00CD1765">
            <w:pPr>
              <w:jc w:val="right"/>
              <w:rPr>
                <w:rFonts w:ascii="Arial" w:hAnsi="Arial" w:cs="Arial"/>
                <w:sz w:val="20"/>
                <w:szCs w:val="20"/>
                <w:highlight w:val="yellow"/>
              </w:rPr>
            </w:pPr>
            <w:r w:rsidRPr="005263C5">
              <w:rPr>
                <w:rFonts w:ascii="Arial" w:hAnsi="Arial" w:cs="Arial"/>
                <w:bCs/>
                <w:color w:val="000000"/>
                <w:sz w:val="20"/>
                <w:szCs w:val="20"/>
              </w:rPr>
              <w:t>$6</w:t>
            </w:r>
            <w:r w:rsidR="005263C5">
              <w:rPr>
                <w:rFonts w:ascii="Arial" w:hAnsi="Arial" w:cs="Arial"/>
                <w:bCs/>
                <w:color w:val="000000"/>
                <w:sz w:val="20"/>
                <w:szCs w:val="20"/>
              </w:rPr>
              <w:t>’</w:t>
            </w:r>
            <w:r w:rsidRPr="005263C5">
              <w:rPr>
                <w:rFonts w:ascii="Arial" w:hAnsi="Arial" w:cs="Arial"/>
                <w:bCs/>
                <w:color w:val="000000"/>
                <w:sz w:val="20"/>
                <w:szCs w:val="20"/>
              </w:rPr>
              <w:t>022,668.11</w:t>
            </w:r>
          </w:p>
        </w:tc>
        <w:tc>
          <w:tcPr>
            <w:tcW w:w="173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0CD18CB" w14:textId="0C6906D4" w:rsidR="002572D3" w:rsidRPr="005263C5" w:rsidRDefault="002572D3" w:rsidP="00CD1765">
            <w:pPr>
              <w:jc w:val="right"/>
              <w:rPr>
                <w:rFonts w:ascii="Arial" w:hAnsi="Arial" w:cs="Arial"/>
                <w:sz w:val="20"/>
                <w:szCs w:val="20"/>
                <w:highlight w:val="yellow"/>
              </w:rPr>
            </w:pPr>
            <w:r w:rsidRPr="005263C5">
              <w:rPr>
                <w:rFonts w:ascii="Arial" w:hAnsi="Arial" w:cs="Arial"/>
                <w:bCs/>
                <w:color w:val="000000"/>
                <w:sz w:val="20"/>
                <w:szCs w:val="20"/>
              </w:rPr>
              <w:t>$501,889.01</w:t>
            </w:r>
          </w:p>
        </w:tc>
      </w:tr>
      <w:tr w:rsidR="001C0609" w:rsidRPr="00D9726B" w14:paraId="7BF6EE35" w14:textId="77777777" w:rsidTr="00D044B3">
        <w:trPr>
          <w:trHeight w:val="416"/>
          <w:jc w:val="center"/>
        </w:trPr>
        <w:tc>
          <w:tcPr>
            <w:tcW w:w="1343" w:type="dxa"/>
            <w:tcBorders>
              <w:top w:val="single" w:sz="4" w:space="0" w:color="auto"/>
              <w:left w:val="single" w:sz="4" w:space="0" w:color="auto"/>
            </w:tcBorders>
            <w:vAlign w:val="center"/>
          </w:tcPr>
          <w:p w14:paraId="1A04533A" w14:textId="35B0A6A3" w:rsidR="001C0609" w:rsidRPr="00D9726B" w:rsidRDefault="001C0609" w:rsidP="00CD1765">
            <w:pPr>
              <w:ind w:right="18"/>
              <w:jc w:val="center"/>
              <w:rPr>
                <w:rFonts w:ascii="Arial" w:hAnsi="Arial" w:cs="Arial"/>
                <w:sz w:val="20"/>
                <w:szCs w:val="20"/>
                <w:lang w:val="en-US"/>
              </w:rPr>
            </w:pPr>
            <w:r w:rsidRPr="00D9726B">
              <w:rPr>
                <w:rFonts w:ascii="Arial" w:hAnsi="Arial" w:cs="Arial"/>
                <w:sz w:val="20"/>
                <w:szCs w:val="20"/>
                <w:lang w:val="en-US"/>
              </w:rPr>
              <w:t>PT</w:t>
            </w:r>
          </w:p>
        </w:tc>
        <w:tc>
          <w:tcPr>
            <w:tcW w:w="1984" w:type="dxa"/>
            <w:tcBorders>
              <w:top w:val="single" w:sz="4" w:space="0" w:color="auto"/>
            </w:tcBorders>
            <w:vAlign w:val="center"/>
          </w:tcPr>
          <w:p w14:paraId="32F99A02" w14:textId="6D35E251" w:rsidR="001C0609" w:rsidRPr="00D9726B" w:rsidRDefault="001C0609" w:rsidP="00CD1765">
            <w:pPr>
              <w:jc w:val="right"/>
              <w:rPr>
                <w:rFonts w:ascii="Arial" w:hAnsi="Arial" w:cs="Arial"/>
                <w:sz w:val="20"/>
                <w:szCs w:val="20"/>
              </w:rPr>
            </w:pPr>
            <w:r w:rsidRPr="00D9726B">
              <w:rPr>
                <w:rFonts w:ascii="Arial" w:hAnsi="Arial" w:cs="Arial"/>
                <w:bCs/>
                <w:sz w:val="20"/>
                <w:szCs w:val="22"/>
                <w:lang w:val="es-MX" w:eastAsia="es-MX"/>
              </w:rPr>
              <w:t>$1´288,547.50</w:t>
            </w:r>
          </w:p>
        </w:tc>
        <w:tc>
          <w:tcPr>
            <w:tcW w:w="2126" w:type="dxa"/>
            <w:tcBorders>
              <w:top w:val="single" w:sz="4" w:space="0" w:color="auto"/>
              <w:left w:val="single" w:sz="4" w:space="0" w:color="auto"/>
              <w:bottom w:val="single" w:sz="4" w:space="0" w:color="auto"/>
              <w:right w:val="nil"/>
            </w:tcBorders>
            <w:shd w:val="clear" w:color="auto" w:fill="auto"/>
            <w:vAlign w:val="center"/>
          </w:tcPr>
          <w:p w14:paraId="2C961293" w14:textId="4EB8F3D3" w:rsidR="001C0609" w:rsidRPr="00D9726B" w:rsidRDefault="001C0609" w:rsidP="00CD1765">
            <w:pPr>
              <w:jc w:val="right"/>
              <w:rPr>
                <w:rFonts w:ascii="Arial" w:hAnsi="Arial" w:cs="Arial"/>
                <w:sz w:val="20"/>
                <w:szCs w:val="20"/>
              </w:rPr>
            </w:pPr>
            <w:r w:rsidRPr="00D9726B">
              <w:rPr>
                <w:rFonts w:ascii="Arial" w:hAnsi="Arial" w:cs="Arial"/>
                <w:sz w:val="20"/>
                <w:szCs w:val="20"/>
              </w:rPr>
              <w:t>$1’020,114.46</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14534EB2" w14:textId="3D6722EB" w:rsidR="001C0609" w:rsidRPr="00D9726B" w:rsidRDefault="001C0609" w:rsidP="00CD1765">
            <w:pPr>
              <w:jc w:val="right"/>
              <w:rPr>
                <w:rFonts w:ascii="Arial" w:hAnsi="Arial" w:cs="Arial"/>
                <w:sz w:val="20"/>
                <w:szCs w:val="20"/>
              </w:rPr>
            </w:pPr>
            <w:r w:rsidRPr="00D9726B">
              <w:rPr>
                <w:rFonts w:ascii="Arial" w:hAnsi="Arial" w:cs="Arial"/>
                <w:bCs/>
                <w:color w:val="000000"/>
                <w:sz w:val="20"/>
                <w:szCs w:val="20"/>
              </w:rPr>
              <w:t>$2’308,661.96</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AFECC78" w14:textId="54CEB7AE" w:rsidR="001C0609" w:rsidRPr="00D9726B" w:rsidRDefault="001C0609" w:rsidP="00CD1765">
            <w:pPr>
              <w:jc w:val="right"/>
              <w:rPr>
                <w:rFonts w:ascii="Arial" w:hAnsi="Arial" w:cs="Arial"/>
                <w:sz w:val="20"/>
                <w:szCs w:val="20"/>
              </w:rPr>
            </w:pPr>
            <w:r w:rsidRPr="00D9726B">
              <w:rPr>
                <w:rFonts w:ascii="Arial" w:hAnsi="Arial" w:cs="Arial"/>
                <w:bCs/>
                <w:color w:val="000000"/>
                <w:sz w:val="20"/>
                <w:szCs w:val="20"/>
              </w:rPr>
              <w:t>$192,388.50</w:t>
            </w:r>
          </w:p>
        </w:tc>
      </w:tr>
      <w:tr w:rsidR="001C0609" w:rsidRPr="002B750B" w14:paraId="27EA5CD1" w14:textId="77777777" w:rsidTr="00D9726B">
        <w:trPr>
          <w:trHeight w:val="408"/>
          <w:jc w:val="center"/>
        </w:trPr>
        <w:tc>
          <w:tcPr>
            <w:tcW w:w="1343" w:type="dxa"/>
            <w:tcBorders>
              <w:top w:val="single" w:sz="4" w:space="0" w:color="auto"/>
              <w:left w:val="single" w:sz="4" w:space="0" w:color="auto"/>
            </w:tcBorders>
            <w:shd w:val="clear" w:color="auto" w:fill="D9D9D9" w:themeFill="background1" w:themeFillShade="D9"/>
            <w:vAlign w:val="center"/>
          </w:tcPr>
          <w:p w14:paraId="4B1D668F" w14:textId="7A793B86" w:rsidR="001C0609" w:rsidRPr="00D9726B" w:rsidRDefault="001C0609" w:rsidP="00CD1765">
            <w:pPr>
              <w:ind w:right="18"/>
              <w:jc w:val="center"/>
              <w:rPr>
                <w:rFonts w:ascii="Arial" w:hAnsi="Arial" w:cs="Arial"/>
                <w:sz w:val="20"/>
                <w:szCs w:val="20"/>
                <w:lang w:val="en-US"/>
              </w:rPr>
            </w:pPr>
            <w:r w:rsidRPr="00D9726B">
              <w:rPr>
                <w:rFonts w:ascii="Arial" w:hAnsi="Arial" w:cs="Arial"/>
                <w:sz w:val="20"/>
                <w:szCs w:val="20"/>
                <w:lang w:val="en-US"/>
              </w:rPr>
              <w:t>PVEM</w:t>
            </w:r>
          </w:p>
        </w:tc>
        <w:tc>
          <w:tcPr>
            <w:tcW w:w="1984" w:type="dxa"/>
            <w:tcBorders>
              <w:top w:val="single" w:sz="4" w:space="0" w:color="auto"/>
            </w:tcBorders>
            <w:shd w:val="clear" w:color="auto" w:fill="D9D9D9" w:themeFill="background1" w:themeFillShade="D9"/>
            <w:vAlign w:val="center"/>
          </w:tcPr>
          <w:p w14:paraId="41F446CE" w14:textId="0B5CC422" w:rsidR="001C0609" w:rsidRPr="00D9726B" w:rsidRDefault="001C0609" w:rsidP="00CD1765">
            <w:pPr>
              <w:jc w:val="right"/>
              <w:rPr>
                <w:rFonts w:ascii="Arial" w:hAnsi="Arial" w:cs="Arial"/>
                <w:sz w:val="20"/>
                <w:szCs w:val="20"/>
              </w:rPr>
            </w:pPr>
            <w:r w:rsidRPr="00D9726B">
              <w:rPr>
                <w:rFonts w:ascii="Arial" w:hAnsi="Arial" w:cs="Arial"/>
                <w:bCs/>
                <w:sz w:val="20"/>
                <w:szCs w:val="22"/>
                <w:lang w:val="es-MX" w:eastAsia="es-MX"/>
              </w:rPr>
              <w:t>$1´288,547.50</w:t>
            </w:r>
          </w:p>
        </w:tc>
        <w:tc>
          <w:tcPr>
            <w:tcW w:w="2126"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34D11EB" w14:textId="3B7440FD" w:rsidR="001C0609" w:rsidRPr="00D9726B" w:rsidRDefault="001C0609" w:rsidP="00CD1765">
            <w:pPr>
              <w:jc w:val="right"/>
              <w:rPr>
                <w:rFonts w:ascii="Arial" w:hAnsi="Arial" w:cs="Arial"/>
                <w:sz w:val="20"/>
                <w:szCs w:val="20"/>
              </w:rPr>
            </w:pPr>
            <w:r w:rsidRPr="00D9726B">
              <w:rPr>
                <w:rFonts w:ascii="Arial" w:hAnsi="Arial" w:cs="Arial"/>
                <w:sz w:val="20"/>
                <w:szCs w:val="20"/>
              </w:rPr>
              <w:t>$1’634,156.94</w:t>
            </w:r>
          </w:p>
        </w:tc>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55058" w14:textId="4407BCEF" w:rsidR="001C0609" w:rsidRPr="00D9726B" w:rsidRDefault="001C0609" w:rsidP="00CD1765">
            <w:pPr>
              <w:jc w:val="right"/>
              <w:rPr>
                <w:rFonts w:ascii="Arial" w:hAnsi="Arial" w:cs="Arial"/>
                <w:sz w:val="20"/>
                <w:szCs w:val="20"/>
              </w:rPr>
            </w:pPr>
            <w:r w:rsidRPr="00D9726B">
              <w:rPr>
                <w:rFonts w:ascii="Arial" w:hAnsi="Arial" w:cs="Arial"/>
                <w:bCs/>
                <w:color w:val="000000"/>
                <w:sz w:val="20"/>
                <w:szCs w:val="20"/>
              </w:rPr>
              <w:t>$2’922,704.45</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80FFF" w14:textId="184DB0AD" w:rsidR="001C0609" w:rsidRPr="00D9726B" w:rsidRDefault="001C0609" w:rsidP="00CD1765">
            <w:pPr>
              <w:jc w:val="right"/>
              <w:rPr>
                <w:rFonts w:ascii="Arial" w:hAnsi="Arial" w:cs="Arial"/>
                <w:sz w:val="20"/>
                <w:szCs w:val="20"/>
              </w:rPr>
            </w:pPr>
            <w:r w:rsidRPr="00D9726B">
              <w:rPr>
                <w:rFonts w:ascii="Arial" w:hAnsi="Arial" w:cs="Arial"/>
                <w:bCs/>
                <w:color w:val="000000"/>
                <w:sz w:val="20"/>
                <w:szCs w:val="20"/>
              </w:rPr>
              <w:t>$243,558.70</w:t>
            </w:r>
          </w:p>
        </w:tc>
      </w:tr>
      <w:tr w:rsidR="002572D3" w:rsidRPr="002B750B" w14:paraId="0D1BAF77" w14:textId="77777777" w:rsidTr="00D044B3">
        <w:trPr>
          <w:trHeight w:val="445"/>
          <w:jc w:val="center"/>
        </w:trPr>
        <w:tc>
          <w:tcPr>
            <w:tcW w:w="1343" w:type="dxa"/>
            <w:tcBorders>
              <w:top w:val="single" w:sz="4" w:space="0" w:color="auto"/>
              <w:left w:val="single" w:sz="4" w:space="0" w:color="auto"/>
              <w:bottom w:val="single" w:sz="4" w:space="0" w:color="auto"/>
            </w:tcBorders>
            <w:vAlign w:val="center"/>
          </w:tcPr>
          <w:p w14:paraId="64F773B9" w14:textId="77777777" w:rsidR="002572D3" w:rsidRPr="002B750B" w:rsidRDefault="002572D3" w:rsidP="00CD1765">
            <w:pPr>
              <w:ind w:right="18"/>
              <w:jc w:val="center"/>
              <w:rPr>
                <w:rFonts w:ascii="Arial" w:hAnsi="Arial" w:cs="Arial"/>
                <w:sz w:val="20"/>
                <w:szCs w:val="20"/>
                <w:lang w:val="en-US"/>
              </w:rPr>
            </w:pPr>
            <w:r w:rsidRPr="002B750B">
              <w:rPr>
                <w:rFonts w:ascii="Arial" w:hAnsi="Arial" w:cs="Arial"/>
                <w:sz w:val="20"/>
                <w:szCs w:val="20"/>
                <w:lang w:val="en-US"/>
              </w:rPr>
              <w:t>MC</w:t>
            </w:r>
          </w:p>
        </w:tc>
        <w:tc>
          <w:tcPr>
            <w:tcW w:w="1984" w:type="dxa"/>
            <w:tcBorders>
              <w:top w:val="single" w:sz="4" w:space="0" w:color="auto"/>
              <w:bottom w:val="single" w:sz="4" w:space="0" w:color="auto"/>
            </w:tcBorders>
            <w:vAlign w:val="center"/>
          </w:tcPr>
          <w:p w14:paraId="041F6A16" w14:textId="589658DB" w:rsidR="002572D3" w:rsidRPr="002B750B" w:rsidRDefault="002572D3" w:rsidP="00CD1765">
            <w:pPr>
              <w:jc w:val="right"/>
              <w:rPr>
                <w:rFonts w:ascii="Arial" w:hAnsi="Arial" w:cs="Arial"/>
                <w:sz w:val="20"/>
                <w:szCs w:val="20"/>
                <w:highlight w:val="yellow"/>
              </w:rPr>
            </w:pPr>
            <w:r w:rsidRPr="002572D3">
              <w:rPr>
                <w:rFonts w:ascii="Arial" w:hAnsi="Arial" w:cs="Arial"/>
                <w:bCs/>
                <w:sz w:val="20"/>
                <w:szCs w:val="22"/>
                <w:lang w:val="es-MX" w:eastAsia="es-MX"/>
              </w:rPr>
              <w:t>$1´288,547.50</w:t>
            </w:r>
          </w:p>
        </w:tc>
        <w:tc>
          <w:tcPr>
            <w:tcW w:w="2126" w:type="dxa"/>
            <w:tcBorders>
              <w:top w:val="single" w:sz="4" w:space="0" w:color="auto"/>
              <w:left w:val="single" w:sz="4" w:space="0" w:color="auto"/>
              <w:bottom w:val="single" w:sz="4" w:space="0" w:color="auto"/>
              <w:right w:val="nil"/>
            </w:tcBorders>
            <w:shd w:val="clear" w:color="auto" w:fill="auto"/>
            <w:vAlign w:val="center"/>
          </w:tcPr>
          <w:p w14:paraId="4435745B" w14:textId="660EE709" w:rsidR="002572D3" w:rsidRPr="002B750B" w:rsidRDefault="002572D3" w:rsidP="00CD1765">
            <w:pPr>
              <w:jc w:val="right"/>
              <w:rPr>
                <w:rFonts w:ascii="Arial" w:hAnsi="Arial" w:cs="Arial"/>
                <w:sz w:val="20"/>
                <w:szCs w:val="20"/>
                <w:highlight w:val="yellow"/>
              </w:rPr>
            </w:pPr>
            <w:r w:rsidRPr="002B750B">
              <w:rPr>
                <w:rFonts w:ascii="Arial" w:hAnsi="Arial" w:cs="Arial"/>
                <w:sz w:val="20"/>
                <w:szCs w:val="20"/>
              </w:rPr>
              <w:t>$1’717,143.44</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51BDA0E6" w14:textId="2A33E2C0" w:rsidR="002572D3" w:rsidRPr="005263C5" w:rsidRDefault="002572D3" w:rsidP="00CD1765">
            <w:pPr>
              <w:jc w:val="right"/>
              <w:rPr>
                <w:rFonts w:ascii="Arial" w:hAnsi="Arial" w:cs="Arial"/>
                <w:sz w:val="20"/>
                <w:szCs w:val="20"/>
                <w:highlight w:val="yellow"/>
              </w:rPr>
            </w:pPr>
            <w:r w:rsidRPr="005263C5">
              <w:rPr>
                <w:rFonts w:ascii="Arial" w:hAnsi="Arial" w:cs="Arial"/>
                <w:bCs/>
                <w:color w:val="000000"/>
                <w:sz w:val="20"/>
                <w:szCs w:val="20"/>
              </w:rPr>
              <w:t>$3</w:t>
            </w:r>
            <w:r w:rsidR="005263C5">
              <w:rPr>
                <w:rFonts w:ascii="Arial" w:hAnsi="Arial" w:cs="Arial"/>
                <w:bCs/>
                <w:color w:val="000000"/>
                <w:sz w:val="20"/>
                <w:szCs w:val="20"/>
              </w:rPr>
              <w:t>’</w:t>
            </w:r>
            <w:r w:rsidRPr="005263C5">
              <w:rPr>
                <w:rFonts w:ascii="Arial" w:hAnsi="Arial" w:cs="Arial"/>
                <w:bCs/>
                <w:color w:val="000000"/>
                <w:sz w:val="20"/>
                <w:szCs w:val="20"/>
              </w:rPr>
              <w:t>005,690.95</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2D26939" w14:textId="0E176572" w:rsidR="002572D3" w:rsidRPr="005263C5" w:rsidRDefault="002572D3" w:rsidP="00CD1765">
            <w:pPr>
              <w:jc w:val="right"/>
              <w:rPr>
                <w:rFonts w:ascii="Arial" w:hAnsi="Arial" w:cs="Arial"/>
                <w:sz w:val="20"/>
                <w:szCs w:val="20"/>
                <w:highlight w:val="yellow"/>
              </w:rPr>
            </w:pPr>
            <w:r w:rsidRPr="005263C5">
              <w:rPr>
                <w:rFonts w:ascii="Arial" w:hAnsi="Arial" w:cs="Arial"/>
                <w:bCs/>
                <w:color w:val="000000"/>
                <w:sz w:val="20"/>
                <w:szCs w:val="20"/>
              </w:rPr>
              <w:t>$250,474.25</w:t>
            </w:r>
          </w:p>
        </w:tc>
      </w:tr>
      <w:tr w:rsidR="002572D3" w:rsidRPr="002B750B" w14:paraId="687107B8" w14:textId="77777777" w:rsidTr="00D9726B">
        <w:trPr>
          <w:trHeight w:val="421"/>
          <w:jc w:val="center"/>
        </w:trPr>
        <w:tc>
          <w:tcPr>
            <w:tcW w:w="1343" w:type="dxa"/>
            <w:tcBorders>
              <w:top w:val="single" w:sz="4" w:space="0" w:color="auto"/>
            </w:tcBorders>
            <w:shd w:val="clear" w:color="auto" w:fill="D9D9D9" w:themeFill="background1" w:themeFillShade="D9"/>
            <w:vAlign w:val="center"/>
          </w:tcPr>
          <w:p w14:paraId="7A27102A" w14:textId="77777777" w:rsidR="002572D3" w:rsidRPr="002B750B" w:rsidRDefault="002572D3" w:rsidP="00CD1765">
            <w:pPr>
              <w:ind w:right="18"/>
              <w:jc w:val="center"/>
              <w:rPr>
                <w:rFonts w:ascii="Arial" w:hAnsi="Arial" w:cs="Arial"/>
                <w:sz w:val="20"/>
                <w:szCs w:val="20"/>
                <w:lang w:val="en-US"/>
              </w:rPr>
            </w:pPr>
            <w:r w:rsidRPr="002B750B">
              <w:rPr>
                <w:rFonts w:ascii="Arial" w:hAnsi="Arial" w:cs="Arial"/>
                <w:sz w:val="20"/>
                <w:szCs w:val="20"/>
                <w:lang w:val="en-US"/>
              </w:rPr>
              <w:t>MORENA</w:t>
            </w:r>
          </w:p>
        </w:tc>
        <w:tc>
          <w:tcPr>
            <w:tcW w:w="1984" w:type="dxa"/>
            <w:tcBorders>
              <w:top w:val="single" w:sz="4" w:space="0" w:color="auto"/>
            </w:tcBorders>
            <w:shd w:val="clear" w:color="auto" w:fill="D9D9D9" w:themeFill="background1" w:themeFillShade="D9"/>
            <w:vAlign w:val="center"/>
          </w:tcPr>
          <w:p w14:paraId="47A41457" w14:textId="78ECDCA5" w:rsidR="002572D3" w:rsidRPr="002B750B" w:rsidRDefault="002572D3" w:rsidP="00CD1765">
            <w:pPr>
              <w:jc w:val="right"/>
              <w:rPr>
                <w:rFonts w:ascii="Arial" w:hAnsi="Arial" w:cs="Arial"/>
                <w:sz w:val="20"/>
                <w:szCs w:val="20"/>
                <w:highlight w:val="yellow"/>
              </w:rPr>
            </w:pPr>
            <w:r w:rsidRPr="002572D3">
              <w:rPr>
                <w:rFonts w:ascii="Arial" w:hAnsi="Arial" w:cs="Arial"/>
                <w:bCs/>
                <w:sz w:val="20"/>
                <w:szCs w:val="22"/>
                <w:lang w:val="es-MX" w:eastAsia="es-MX"/>
              </w:rPr>
              <w:t>$1´288,547.50</w:t>
            </w:r>
          </w:p>
        </w:tc>
        <w:tc>
          <w:tcPr>
            <w:tcW w:w="2126"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CAD3BD2" w14:textId="077C8451" w:rsidR="002572D3" w:rsidRPr="002B750B" w:rsidRDefault="002572D3" w:rsidP="00CD1765">
            <w:pPr>
              <w:jc w:val="right"/>
              <w:rPr>
                <w:rFonts w:ascii="Arial" w:hAnsi="Arial" w:cs="Arial"/>
                <w:sz w:val="20"/>
                <w:szCs w:val="20"/>
                <w:highlight w:val="yellow"/>
              </w:rPr>
            </w:pPr>
            <w:r w:rsidRPr="002B750B">
              <w:rPr>
                <w:rFonts w:ascii="Arial" w:hAnsi="Arial" w:cs="Arial"/>
                <w:sz w:val="20"/>
                <w:szCs w:val="20"/>
              </w:rPr>
              <w:t>$7’655,432.76</w:t>
            </w:r>
          </w:p>
        </w:tc>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CEEE9" w14:textId="427F3193" w:rsidR="002572D3" w:rsidRPr="005263C5" w:rsidRDefault="002572D3" w:rsidP="00CD1765">
            <w:pPr>
              <w:jc w:val="right"/>
              <w:rPr>
                <w:rFonts w:ascii="Arial" w:hAnsi="Arial" w:cs="Arial"/>
                <w:sz w:val="20"/>
                <w:szCs w:val="20"/>
                <w:highlight w:val="yellow"/>
              </w:rPr>
            </w:pPr>
            <w:r w:rsidRPr="005263C5">
              <w:rPr>
                <w:rFonts w:ascii="Arial" w:hAnsi="Arial" w:cs="Arial"/>
                <w:bCs/>
                <w:color w:val="000000"/>
                <w:sz w:val="20"/>
                <w:szCs w:val="20"/>
              </w:rPr>
              <w:t>$8</w:t>
            </w:r>
            <w:r w:rsidR="005263C5">
              <w:rPr>
                <w:rFonts w:ascii="Arial" w:hAnsi="Arial" w:cs="Arial"/>
                <w:bCs/>
                <w:color w:val="000000"/>
                <w:sz w:val="20"/>
                <w:szCs w:val="20"/>
              </w:rPr>
              <w:t>’</w:t>
            </w:r>
            <w:r w:rsidRPr="005263C5">
              <w:rPr>
                <w:rFonts w:ascii="Arial" w:hAnsi="Arial" w:cs="Arial"/>
                <w:bCs/>
                <w:color w:val="000000"/>
                <w:sz w:val="20"/>
                <w:szCs w:val="20"/>
              </w:rPr>
              <w:t>943,980.27</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631CA" w14:textId="2942D7D7" w:rsidR="002572D3" w:rsidRPr="005263C5" w:rsidRDefault="002572D3" w:rsidP="00CD1765">
            <w:pPr>
              <w:jc w:val="right"/>
              <w:rPr>
                <w:rFonts w:ascii="Arial" w:hAnsi="Arial" w:cs="Arial"/>
                <w:sz w:val="20"/>
                <w:szCs w:val="20"/>
                <w:highlight w:val="yellow"/>
              </w:rPr>
            </w:pPr>
            <w:r w:rsidRPr="005263C5">
              <w:rPr>
                <w:rFonts w:ascii="Arial" w:hAnsi="Arial" w:cs="Arial"/>
                <w:bCs/>
                <w:color w:val="000000"/>
                <w:sz w:val="20"/>
                <w:szCs w:val="20"/>
              </w:rPr>
              <w:t>$745,331.69</w:t>
            </w:r>
          </w:p>
        </w:tc>
      </w:tr>
      <w:tr w:rsidR="002572D3" w:rsidRPr="002B750B" w14:paraId="3312A2D0" w14:textId="77777777" w:rsidTr="005263C5">
        <w:trPr>
          <w:trHeight w:val="421"/>
          <w:jc w:val="center"/>
        </w:trPr>
        <w:tc>
          <w:tcPr>
            <w:tcW w:w="1343" w:type="dxa"/>
            <w:vAlign w:val="center"/>
          </w:tcPr>
          <w:p w14:paraId="62093AFB" w14:textId="71390A5F" w:rsidR="002572D3" w:rsidRPr="002B750B" w:rsidRDefault="002572D3" w:rsidP="00CD1765">
            <w:pPr>
              <w:ind w:right="18"/>
              <w:jc w:val="center"/>
              <w:rPr>
                <w:rFonts w:ascii="Arial" w:hAnsi="Arial" w:cs="Arial"/>
                <w:sz w:val="20"/>
                <w:szCs w:val="20"/>
                <w:highlight w:val="yellow"/>
                <w:lang w:val="en-US"/>
              </w:rPr>
            </w:pPr>
            <w:r w:rsidRPr="002B750B">
              <w:rPr>
                <w:rFonts w:ascii="Arial" w:hAnsi="Arial" w:cs="Arial"/>
                <w:sz w:val="20"/>
                <w:szCs w:val="20"/>
                <w:lang w:val="en-US"/>
              </w:rPr>
              <w:t>NUEVA ALIANZA COLIMA</w:t>
            </w:r>
          </w:p>
        </w:tc>
        <w:tc>
          <w:tcPr>
            <w:tcW w:w="1984" w:type="dxa"/>
            <w:vAlign w:val="center"/>
          </w:tcPr>
          <w:p w14:paraId="1728897A" w14:textId="02C82DA6" w:rsidR="002572D3" w:rsidRPr="002B750B" w:rsidRDefault="002572D3" w:rsidP="00CD1765">
            <w:pPr>
              <w:jc w:val="right"/>
              <w:rPr>
                <w:rFonts w:ascii="Arial" w:hAnsi="Arial" w:cs="Arial"/>
                <w:sz w:val="20"/>
                <w:szCs w:val="20"/>
                <w:highlight w:val="yellow"/>
              </w:rPr>
            </w:pPr>
            <w:r w:rsidRPr="002572D3">
              <w:rPr>
                <w:rFonts w:ascii="Arial" w:hAnsi="Arial" w:cs="Arial"/>
                <w:bCs/>
                <w:sz w:val="20"/>
                <w:szCs w:val="22"/>
                <w:lang w:val="es-MX" w:eastAsia="es-MX"/>
              </w:rPr>
              <w:t>$1´288,547.50</w:t>
            </w:r>
          </w:p>
        </w:tc>
        <w:tc>
          <w:tcPr>
            <w:tcW w:w="2126" w:type="dxa"/>
            <w:tcBorders>
              <w:top w:val="nil"/>
              <w:left w:val="single" w:sz="4" w:space="0" w:color="auto"/>
              <w:bottom w:val="single" w:sz="4" w:space="0" w:color="auto"/>
              <w:right w:val="nil"/>
            </w:tcBorders>
            <w:shd w:val="clear" w:color="auto" w:fill="auto"/>
            <w:vAlign w:val="center"/>
          </w:tcPr>
          <w:p w14:paraId="092EBC14" w14:textId="57926F63" w:rsidR="002572D3" w:rsidRPr="002B750B" w:rsidRDefault="002572D3" w:rsidP="00CD1765">
            <w:pPr>
              <w:jc w:val="right"/>
              <w:rPr>
                <w:rFonts w:ascii="Arial" w:hAnsi="Arial" w:cs="Arial"/>
                <w:sz w:val="20"/>
                <w:szCs w:val="20"/>
                <w:highlight w:val="yellow"/>
              </w:rPr>
            </w:pPr>
            <w:r w:rsidRPr="002B750B">
              <w:rPr>
                <w:rFonts w:ascii="Arial" w:hAnsi="Arial" w:cs="Arial"/>
                <w:sz w:val="20"/>
                <w:szCs w:val="20"/>
              </w:rPr>
              <w:t>$1’173,625.08</w:t>
            </w:r>
          </w:p>
        </w:tc>
        <w:tc>
          <w:tcPr>
            <w:tcW w:w="1876" w:type="dxa"/>
            <w:tcBorders>
              <w:top w:val="nil"/>
              <w:left w:val="single" w:sz="4" w:space="0" w:color="auto"/>
              <w:bottom w:val="single" w:sz="4" w:space="0" w:color="auto"/>
              <w:right w:val="single" w:sz="4" w:space="0" w:color="auto"/>
            </w:tcBorders>
            <w:shd w:val="clear" w:color="auto" w:fill="auto"/>
            <w:vAlign w:val="center"/>
          </w:tcPr>
          <w:p w14:paraId="60F20BED" w14:textId="3BD85F48" w:rsidR="002572D3" w:rsidRPr="005263C5" w:rsidRDefault="002572D3" w:rsidP="00CD1765">
            <w:pPr>
              <w:jc w:val="right"/>
              <w:rPr>
                <w:rFonts w:ascii="Arial" w:hAnsi="Arial" w:cs="Arial"/>
                <w:sz w:val="20"/>
                <w:szCs w:val="20"/>
                <w:highlight w:val="yellow"/>
              </w:rPr>
            </w:pPr>
            <w:r w:rsidRPr="005263C5">
              <w:rPr>
                <w:rFonts w:ascii="Arial" w:hAnsi="Arial" w:cs="Arial"/>
                <w:bCs/>
                <w:color w:val="000000"/>
                <w:sz w:val="20"/>
                <w:szCs w:val="20"/>
              </w:rPr>
              <w:t>$2</w:t>
            </w:r>
            <w:r w:rsidR="005263C5">
              <w:rPr>
                <w:rFonts w:ascii="Arial" w:hAnsi="Arial" w:cs="Arial"/>
                <w:bCs/>
                <w:color w:val="000000"/>
                <w:sz w:val="20"/>
                <w:szCs w:val="20"/>
              </w:rPr>
              <w:t>’</w:t>
            </w:r>
            <w:r w:rsidRPr="005263C5">
              <w:rPr>
                <w:rFonts w:ascii="Arial" w:hAnsi="Arial" w:cs="Arial"/>
                <w:bCs/>
                <w:color w:val="000000"/>
                <w:sz w:val="20"/>
                <w:szCs w:val="20"/>
              </w:rPr>
              <w:t>462,172.58</w:t>
            </w:r>
          </w:p>
        </w:tc>
        <w:tc>
          <w:tcPr>
            <w:tcW w:w="1733" w:type="dxa"/>
            <w:tcBorders>
              <w:top w:val="nil"/>
              <w:left w:val="single" w:sz="4" w:space="0" w:color="auto"/>
              <w:bottom w:val="single" w:sz="4" w:space="0" w:color="auto"/>
              <w:right w:val="single" w:sz="4" w:space="0" w:color="auto"/>
            </w:tcBorders>
            <w:shd w:val="clear" w:color="auto" w:fill="auto"/>
            <w:vAlign w:val="center"/>
          </w:tcPr>
          <w:p w14:paraId="40C079EF" w14:textId="4F3A0FE2" w:rsidR="002572D3" w:rsidRPr="005263C5" w:rsidRDefault="002572D3" w:rsidP="00CD1765">
            <w:pPr>
              <w:jc w:val="right"/>
              <w:rPr>
                <w:rFonts w:ascii="Arial" w:hAnsi="Arial" w:cs="Arial"/>
                <w:sz w:val="20"/>
                <w:szCs w:val="20"/>
                <w:highlight w:val="yellow"/>
              </w:rPr>
            </w:pPr>
            <w:r w:rsidRPr="005263C5">
              <w:rPr>
                <w:rFonts w:ascii="Arial" w:hAnsi="Arial" w:cs="Arial"/>
                <w:bCs/>
                <w:color w:val="000000"/>
                <w:sz w:val="20"/>
                <w:szCs w:val="20"/>
              </w:rPr>
              <w:t>$205,181.05</w:t>
            </w:r>
          </w:p>
        </w:tc>
      </w:tr>
      <w:tr w:rsidR="002572D3" w:rsidRPr="002B750B" w14:paraId="3724E280" w14:textId="77777777" w:rsidTr="00D9726B">
        <w:trPr>
          <w:trHeight w:val="421"/>
          <w:jc w:val="center"/>
        </w:trPr>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208EA" w14:textId="77777777" w:rsidR="00227AB2" w:rsidRPr="00D9726B" w:rsidRDefault="00227AB2" w:rsidP="00D9726B">
            <w:pPr>
              <w:ind w:right="18"/>
              <w:jc w:val="center"/>
              <w:rPr>
                <w:rFonts w:ascii="Arial" w:hAnsi="Arial" w:cs="Arial"/>
                <w:b/>
                <w:sz w:val="18"/>
                <w:szCs w:val="18"/>
                <w:highlight w:val="yellow"/>
                <w:lang w:val="en-US"/>
              </w:rPr>
            </w:pPr>
            <w:r w:rsidRPr="00D9726B">
              <w:rPr>
                <w:rFonts w:ascii="Arial" w:hAnsi="Arial" w:cs="Arial"/>
                <w:b/>
                <w:sz w:val="18"/>
                <w:szCs w:val="18"/>
                <w:lang w:val="en-US"/>
              </w:rPr>
              <w:lastRenderedPageBreak/>
              <w:t>PARTIDO POLÍTICO</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CE881" w14:textId="192CA462" w:rsidR="00227AB2" w:rsidRPr="00D9726B" w:rsidRDefault="00227AB2" w:rsidP="00D9726B">
            <w:pPr>
              <w:jc w:val="center"/>
              <w:rPr>
                <w:rFonts w:ascii="Arial" w:hAnsi="Arial" w:cs="Arial"/>
                <w:b/>
                <w:sz w:val="18"/>
                <w:szCs w:val="18"/>
                <w:highlight w:val="yellow"/>
              </w:rPr>
            </w:pPr>
            <w:r w:rsidRPr="00D9726B">
              <w:rPr>
                <w:rFonts w:ascii="Arial" w:hAnsi="Arial" w:cs="Arial"/>
                <w:b/>
                <w:sz w:val="18"/>
                <w:szCs w:val="18"/>
              </w:rPr>
              <w:t>2% DE LA PARTE IGUALITARIA DE FINANCIAMIENTO PÚBLICO</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05B21" w14:textId="77777777" w:rsidR="00227AB2" w:rsidRPr="002B750B" w:rsidRDefault="00227AB2" w:rsidP="00CD1765">
            <w:pPr>
              <w:jc w:val="right"/>
              <w:rPr>
                <w:rFonts w:ascii="Arial" w:hAnsi="Arial" w:cs="Arial"/>
                <w:sz w:val="20"/>
                <w:szCs w:val="20"/>
                <w:highlight w:val="yellow"/>
              </w:rPr>
            </w:pPr>
          </w:p>
        </w:tc>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4D8A7" w14:textId="77777777" w:rsidR="00227AB2" w:rsidRPr="002B750B" w:rsidRDefault="00227AB2" w:rsidP="00CD1765">
            <w:pPr>
              <w:jc w:val="right"/>
              <w:rPr>
                <w:rFonts w:ascii="Arial" w:hAnsi="Arial" w:cs="Arial"/>
                <w:sz w:val="20"/>
                <w:szCs w:val="20"/>
                <w:highlight w:val="yellow"/>
              </w:rPr>
            </w:pP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86C70" w14:textId="77777777" w:rsidR="00227AB2" w:rsidRPr="002B750B" w:rsidRDefault="00227AB2" w:rsidP="00CD1765">
            <w:pPr>
              <w:jc w:val="right"/>
              <w:rPr>
                <w:rFonts w:ascii="Arial" w:hAnsi="Arial" w:cs="Arial"/>
                <w:sz w:val="20"/>
                <w:szCs w:val="20"/>
                <w:highlight w:val="yellow"/>
              </w:rPr>
            </w:pPr>
          </w:p>
        </w:tc>
      </w:tr>
      <w:tr w:rsidR="002572D3" w:rsidRPr="002B750B" w14:paraId="2EA93B9E" w14:textId="77777777" w:rsidTr="00CD1765">
        <w:trPr>
          <w:trHeight w:val="421"/>
          <w:jc w:val="center"/>
        </w:trPr>
        <w:tc>
          <w:tcPr>
            <w:tcW w:w="1343" w:type="dxa"/>
            <w:tcBorders>
              <w:top w:val="single" w:sz="4" w:space="0" w:color="auto"/>
              <w:left w:val="single" w:sz="4" w:space="0" w:color="auto"/>
              <w:bottom w:val="single" w:sz="4" w:space="0" w:color="auto"/>
              <w:right w:val="single" w:sz="4" w:space="0" w:color="auto"/>
            </w:tcBorders>
            <w:vAlign w:val="center"/>
          </w:tcPr>
          <w:p w14:paraId="1D120BDD" w14:textId="77777777" w:rsidR="000B4E16" w:rsidRPr="002B750B" w:rsidRDefault="000B4E16" w:rsidP="00CD1765">
            <w:pPr>
              <w:ind w:right="18"/>
              <w:jc w:val="center"/>
              <w:rPr>
                <w:rFonts w:ascii="Arial" w:hAnsi="Arial" w:cs="Arial"/>
                <w:sz w:val="20"/>
                <w:szCs w:val="20"/>
                <w:highlight w:val="yellow"/>
                <w:lang w:val="en-US"/>
              </w:rPr>
            </w:pPr>
            <w:r w:rsidRPr="002B750B">
              <w:rPr>
                <w:rFonts w:ascii="Arial" w:hAnsi="Arial" w:cs="Arial"/>
                <w:sz w:val="20"/>
                <w:szCs w:val="20"/>
                <w:lang w:val="en-US"/>
              </w:rPr>
              <w:t>PRD</w:t>
            </w:r>
          </w:p>
        </w:tc>
        <w:tc>
          <w:tcPr>
            <w:tcW w:w="1984" w:type="dxa"/>
            <w:tcBorders>
              <w:top w:val="single" w:sz="4" w:space="0" w:color="auto"/>
              <w:left w:val="single" w:sz="4" w:space="0" w:color="auto"/>
              <w:bottom w:val="single" w:sz="4" w:space="0" w:color="auto"/>
              <w:right w:val="single" w:sz="4" w:space="0" w:color="auto"/>
            </w:tcBorders>
            <w:vAlign w:val="center"/>
          </w:tcPr>
          <w:p w14:paraId="585DDC13" w14:textId="7A2A0580" w:rsidR="000B4E16" w:rsidRPr="002B750B" w:rsidRDefault="000B4E16" w:rsidP="00CD1765">
            <w:pPr>
              <w:jc w:val="right"/>
              <w:rPr>
                <w:rFonts w:ascii="Arial" w:hAnsi="Arial" w:cs="Arial"/>
                <w:sz w:val="20"/>
                <w:szCs w:val="20"/>
                <w:highlight w:val="yellow"/>
              </w:rPr>
            </w:pPr>
            <w:r w:rsidRPr="002B750B">
              <w:rPr>
                <w:rFonts w:ascii="Arial" w:hAnsi="Arial" w:cs="Arial"/>
                <w:sz w:val="20"/>
                <w:szCs w:val="20"/>
              </w:rPr>
              <w:t>$187,9</w:t>
            </w:r>
            <w:r w:rsidR="00E96BCC" w:rsidRPr="002B750B">
              <w:rPr>
                <w:rFonts w:ascii="Arial" w:hAnsi="Arial" w:cs="Arial"/>
                <w:sz w:val="20"/>
                <w:szCs w:val="20"/>
              </w:rPr>
              <w:t>13.18</w:t>
            </w:r>
          </w:p>
        </w:tc>
        <w:tc>
          <w:tcPr>
            <w:tcW w:w="2126" w:type="dxa"/>
            <w:tcBorders>
              <w:top w:val="single" w:sz="4" w:space="0" w:color="auto"/>
              <w:left w:val="single" w:sz="4" w:space="0" w:color="auto"/>
              <w:bottom w:val="single" w:sz="4" w:space="0" w:color="auto"/>
              <w:right w:val="single" w:sz="4" w:space="0" w:color="auto"/>
            </w:tcBorders>
            <w:vAlign w:val="center"/>
          </w:tcPr>
          <w:p w14:paraId="23D0A6FC" w14:textId="77777777" w:rsidR="000B4E16" w:rsidRPr="002B750B" w:rsidRDefault="000B4E16" w:rsidP="00CD1765">
            <w:pPr>
              <w:jc w:val="right"/>
              <w:rPr>
                <w:rFonts w:ascii="Arial" w:hAnsi="Arial" w:cs="Arial"/>
                <w:sz w:val="20"/>
                <w:szCs w:val="20"/>
                <w:highlight w:val="yellow"/>
              </w:rPr>
            </w:pPr>
            <w:r w:rsidRPr="002B750B">
              <w:rPr>
                <w:rFonts w:ascii="Arial" w:hAnsi="Arial" w:cs="Arial"/>
                <w:sz w:val="20"/>
                <w:szCs w:val="20"/>
              </w:rPr>
              <w:t>-----</w:t>
            </w:r>
          </w:p>
        </w:tc>
        <w:tc>
          <w:tcPr>
            <w:tcW w:w="1876" w:type="dxa"/>
            <w:tcBorders>
              <w:top w:val="single" w:sz="4" w:space="0" w:color="auto"/>
              <w:left w:val="single" w:sz="4" w:space="0" w:color="auto"/>
              <w:bottom w:val="single" w:sz="4" w:space="0" w:color="auto"/>
              <w:right w:val="single" w:sz="4" w:space="0" w:color="auto"/>
            </w:tcBorders>
            <w:vAlign w:val="center"/>
          </w:tcPr>
          <w:p w14:paraId="16A2E279" w14:textId="1199EF68" w:rsidR="000B4E16" w:rsidRPr="002B750B" w:rsidRDefault="00CD1765" w:rsidP="00CD1765">
            <w:pPr>
              <w:jc w:val="right"/>
              <w:rPr>
                <w:rFonts w:ascii="Arial" w:hAnsi="Arial" w:cs="Arial"/>
                <w:sz w:val="20"/>
                <w:szCs w:val="20"/>
                <w:highlight w:val="yellow"/>
              </w:rPr>
            </w:pPr>
            <w:r w:rsidRPr="002B750B">
              <w:rPr>
                <w:rFonts w:ascii="Arial" w:hAnsi="Arial" w:cs="Arial"/>
                <w:sz w:val="20"/>
                <w:szCs w:val="20"/>
              </w:rPr>
              <w:t>$187,913.18</w:t>
            </w:r>
          </w:p>
        </w:tc>
        <w:tc>
          <w:tcPr>
            <w:tcW w:w="1733" w:type="dxa"/>
            <w:tcBorders>
              <w:top w:val="single" w:sz="4" w:space="0" w:color="auto"/>
              <w:left w:val="single" w:sz="4" w:space="0" w:color="auto"/>
              <w:bottom w:val="single" w:sz="4" w:space="0" w:color="auto"/>
              <w:right w:val="single" w:sz="4" w:space="0" w:color="auto"/>
            </w:tcBorders>
            <w:vAlign w:val="center"/>
          </w:tcPr>
          <w:p w14:paraId="01D6F608" w14:textId="570702AD" w:rsidR="000B4E16" w:rsidRPr="002B750B" w:rsidRDefault="00CD1765" w:rsidP="00CD1765">
            <w:pPr>
              <w:jc w:val="right"/>
              <w:rPr>
                <w:rFonts w:ascii="Arial" w:hAnsi="Arial" w:cs="Arial"/>
                <w:sz w:val="20"/>
                <w:szCs w:val="20"/>
                <w:highlight w:val="yellow"/>
              </w:rPr>
            </w:pPr>
            <w:r w:rsidRPr="002B750B">
              <w:rPr>
                <w:rFonts w:ascii="Arial" w:hAnsi="Arial" w:cs="Arial"/>
                <w:bCs/>
                <w:sz w:val="20"/>
                <w:szCs w:val="20"/>
              </w:rPr>
              <w:t>$15,659.43</w:t>
            </w:r>
          </w:p>
        </w:tc>
      </w:tr>
      <w:tr w:rsidR="0072106D" w:rsidRPr="002B750B" w14:paraId="0131E1FC" w14:textId="77777777" w:rsidTr="00D9726B">
        <w:trPr>
          <w:trHeight w:val="421"/>
          <w:jc w:val="center"/>
        </w:trPr>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9B441" w14:textId="6D0C9B9E" w:rsidR="0072106D" w:rsidRPr="002B750B" w:rsidRDefault="002572D3" w:rsidP="002572D3">
            <w:pPr>
              <w:ind w:right="18"/>
              <w:jc w:val="center"/>
              <w:rPr>
                <w:rFonts w:ascii="Arial" w:hAnsi="Arial" w:cs="Arial"/>
                <w:sz w:val="20"/>
                <w:szCs w:val="20"/>
                <w:lang w:val="en-US"/>
              </w:rPr>
            </w:pPr>
            <w:r w:rsidRPr="002572D3">
              <w:rPr>
                <w:rFonts w:ascii="Arial" w:hAnsi="Arial" w:cs="Arial"/>
                <w:sz w:val="18"/>
                <w:szCs w:val="20"/>
                <w:lang w:val="en-US"/>
              </w:rPr>
              <w:t>PARTIDO ENCUENTRO SOLIDARIO</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4E306" w14:textId="4A3D4D63" w:rsidR="0072106D" w:rsidRPr="002B750B" w:rsidRDefault="002572D3" w:rsidP="00CD1765">
            <w:pPr>
              <w:jc w:val="right"/>
              <w:rPr>
                <w:rFonts w:ascii="Arial" w:hAnsi="Arial" w:cs="Arial"/>
                <w:sz w:val="20"/>
                <w:szCs w:val="20"/>
              </w:rPr>
            </w:pPr>
            <w:r w:rsidRPr="002B750B">
              <w:rPr>
                <w:rFonts w:ascii="Arial" w:hAnsi="Arial" w:cs="Arial"/>
                <w:sz w:val="20"/>
                <w:szCs w:val="20"/>
              </w:rPr>
              <w:t>$187,913.18</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64CF8" w14:textId="0E073C2D" w:rsidR="0072106D" w:rsidRPr="002B750B" w:rsidRDefault="005263C5" w:rsidP="00CD1765">
            <w:pPr>
              <w:jc w:val="right"/>
              <w:rPr>
                <w:rFonts w:ascii="Arial" w:hAnsi="Arial" w:cs="Arial"/>
                <w:sz w:val="20"/>
                <w:szCs w:val="20"/>
              </w:rPr>
            </w:pPr>
            <w:r>
              <w:rPr>
                <w:rFonts w:ascii="Arial" w:hAnsi="Arial" w:cs="Arial"/>
                <w:sz w:val="20"/>
                <w:szCs w:val="20"/>
              </w:rPr>
              <w:t>-----</w:t>
            </w:r>
          </w:p>
        </w:tc>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3C698" w14:textId="2E5DC151" w:rsidR="0072106D" w:rsidRPr="002B750B" w:rsidRDefault="002572D3" w:rsidP="00CD1765">
            <w:pPr>
              <w:jc w:val="right"/>
              <w:rPr>
                <w:rFonts w:ascii="Arial" w:hAnsi="Arial" w:cs="Arial"/>
                <w:sz w:val="20"/>
                <w:szCs w:val="20"/>
              </w:rPr>
            </w:pPr>
            <w:r w:rsidRPr="002B750B">
              <w:rPr>
                <w:rFonts w:ascii="Arial" w:hAnsi="Arial" w:cs="Arial"/>
                <w:sz w:val="20"/>
                <w:szCs w:val="20"/>
              </w:rPr>
              <w:t>$187,913.18</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6A2D6" w14:textId="0ADF0B07" w:rsidR="0072106D" w:rsidRPr="002B750B" w:rsidRDefault="002572D3" w:rsidP="00CD1765">
            <w:pPr>
              <w:jc w:val="right"/>
              <w:rPr>
                <w:rFonts w:ascii="Arial" w:hAnsi="Arial" w:cs="Arial"/>
                <w:bCs/>
                <w:sz w:val="20"/>
                <w:szCs w:val="20"/>
              </w:rPr>
            </w:pPr>
            <w:r w:rsidRPr="002B750B">
              <w:rPr>
                <w:rFonts w:ascii="Arial" w:hAnsi="Arial" w:cs="Arial"/>
                <w:bCs/>
                <w:sz w:val="20"/>
                <w:szCs w:val="20"/>
              </w:rPr>
              <w:t>$15,659.43</w:t>
            </w:r>
          </w:p>
        </w:tc>
      </w:tr>
      <w:tr w:rsidR="002572D3" w:rsidRPr="002B750B" w14:paraId="6FCA7DC0" w14:textId="77777777" w:rsidTr="00CD1765">
        <w:trPr>
          <w:trHeight w:val="421"/>
          <w:jc w:val="center"/>
        </w:trPr>
        <w:tc>
          <w:tcPr>
            <w:tcW w:w="1343" w:type="dxa"/>
            <w:tcBorders>
              <w:top w:val="single" w:sz="4" w:space="0" w:color="auto"/>
              <w:left w:val="single" w:sz="4" w:space="0" w:color="auto"/>
              <w:bottom w:val="single" w:sz="4" w:space="0" w:color="auto"/>
              <w:right w:val="single" w:sz="4" w:space="0" w:color="auto"/>
            </w:tcBorders>
            <w:vAlign w:val="center"/>
          </w:tcPr>
          <w:p w14:paraId="2D60E469" w14:textId="77777777" w:rsidR="00CD1765" w:rsidRPr="002B750B" w:rsidRDefault="00CD1765" w:rsidP="00CD1765">
            <w:pPr>
              <w:ind w:right="18"/>
              <w:jc w:val="center"/>
              <w:rPr>
                <w:rFonts w:ascii="Arial" w:hAnsi="Arial" w:cs="Arial"/>
                <w:b/>
                <w:sz w:val="20"/>
                <w:szCs w:val="20"/>
                <w:highlight w:val="yellow"/>
                <w:lang w:val="en-US"/>
              </w:rPr>
            </w:pPr>
            <w:r w:rsidRPr="002B750B">
              <w:rPr>
                <w:rFonts w:ascii="Arial" w:hAnsi="Arial" w:cs="Arial"/>
                <w:b/>
                <w:sz w:val="20"/>
                <w:szCs w:val="20"/>
                <w:lang w:val="en-US"/>
              </w:rPr>
              <w:t>TOTAL</w:t>
            </w:r>
          </w:p>
        </w:tc>
        <w:tc>
          <w:tcPr>
            <w:tcW w:w="1984" w:type="dxa"/>
            <w:tcBorders>
              <w:top w:val="single" w:sz="4" w:space="0" w:color="auto"/>
              <w:left w:val="single" w:sz="4" w:space="0" w:color="auto"/>
              <w:bottom w:val="single" w:sz="4" w:space="0" w:color="auto"/>
              <w:right w:val="single" w:sz="4" w:space="0" w:color="auto"/>
            </w:tcBorders>
            <w:vAlign w:val="center"/>
          </w:tcPr>
          <w:p w14:paraId="7927499D" w14:textId="4D4E6D78" w:rsidR="00CD1765" w:rsidRPr="002B750B" w:rsidRDefault="00CD1765" w:rsidP="00CD1765">
            <w:pPr>
              <w:jc w:val="right"/>
              <w:rPr>
                <w:rFonts w:ascii="Arial" w:hAnsi="Arial" w:cs="Arial"/>
                <w:b/>
                <w:sz w:val="20"/>
                <w:szCs w:val="20"/>
                <w:highlight w:val="yellow"/>
              </w:rPr>
            </w:pPr>
            <w:r w:rsidRPr="002B750B">
              <w:rPr>
                <w:rFonts w:ascii="Arial" w:hAnsi="Arial" w:cs="Arial"/>
                <w:b/>
                <w:bCs/>
                <w:sz w:val="20"/>
                <w:szCs w:val="20"/>
              </w:rPr>
              <w:t>$9´395,658.89</w:t>
            </w:r>
          </w:p>
        </w:tc>
        <w:tc>
          <w:tcPr>
            <w:tcW w:w="2126" w:type="dxa"/>
            <w:tcBorders>
              <w:top w:val="single" w:sz="4" w:space="0" w:color="auto"/>
              <w:left w:val="single" w:sz="4" w:space="0" w:color="auto"/>
              <w:bottom w:val="single" w:sz="4" w:space="0" w:color="auto"/>
              <w:right w:val="single" w:sz="4" w:space="0" w:color="auto"/>
            </w:tcBorders>
            <w:vAlign w:val="center"/>
          </w:tcPr>
          <w:p w14:paraId="733FF216" w14:textId="76CAEBD5" w:rsidR="00CD1765" w:rsidRPr="002B750B" w:rsidRDefault="00CD1765" w:rsidP="00CD1765">
            <w:pPr>
              <w:jc w:val="right"/>
              <w:rPr>
                <w:rFonts w:ascii="Arial" w:hAnsi="Arial" w:cs="Arial"/>
                <w:b/>
                <w:bCs/>
                <w:sz w:val="20"/>
                <w:szCs w:val="20"/>
                <w:highlight w:val="yellow"/>
              </w:rPr>
            </w:pPr>
            <w:r w:rsidRPr="002B750B">
              <w:rPr>
                <w:rFonts w:ascii="Arial" w:hAnsi="Arial" w:cs="Arial"/>
                <w:b/>
                <w:bCs/>
                <w:sz w:val="20"/>
                <w:szCs w:val="20"/>
              </w:rPr>
              <w:t>21’923,204.07</w:t>
            </w:r>
          </w:p>
        </w:tc>
        <w:tc>
          <w:tcPr>
            <w:tcW w:w="1876" w:type="dxa"/>
            <w:tcBorders>
              <w:top w:val="single" w:sz="4" w:space="0" w:color="auto"/>
              <w:left w:val="single" w:sz="4" w:space="0" w:color="auto"/>
              <w:bottom w:val="single" w:sz="4" w:space="0" w:color="auto"/>
              <w:right w:val="single" w:sz="4" w:space="0" w:color="auto"/>
            </w:tcBorders>
            <w:vAlign w:val="center"/>
          </w:tcPr>
          <w:p w14:paraId="77371F1D" w14:textId="7C2883BA" w:rsidR="00CD1765" w:rsidRPr="002B750B" w:rsidRDefault="00CD1765" w:rsidP="00CD1765">
            <w:pPr>
              <w:jc w:val="right"/>
              <w:rPr>
                <w:rFonts w:ascii="Arial" w:hAnsi="Arial" w:cs="Arial"/>
                <w:b/>
                <w:bCs/>
                <w:sz w:val="20"/>
                <w:szCs w:val="20"/>
                <w:highlight w:val="yellow"/>
              </w:rPr>
            </w:pPr>
            <w:r w:rsidRPr="002B750B">
              <w:rPr>
                <w:rFonts w:ascii="Arial" w:hAnsi="Arial" w:cs="Arial"/>
                <w:b/>
                <w:bCs/>
                <w:sz w:val="20"/>
                <w:szCs w:val="20"/>
              </w:rPr>
              <w:t>$31’318,862.95</w:t>
            </w:r>
          </w:p>
        </w:tc>
        <w:tc>
          <w:tcPr>
            <w:tcW w:w="1733" w:type="dxa"/>
            <w:tcBorders>
              <w:top w:val="single" w:sz="4" w:space="0" w:color="auto"/>
              <w:left w:val="single" w:sz="4" w:space="0" w:color="auto"/>
              <w:bottom w:val="single" w:sz="4" w:space="0" w:color="auto"/>
              <w:right w:val="single" w:sz="4" w:space="0" w:color="auto"/>
            </w:tcBorders>
            <w:vAlign w:val="center"/>
          </w:tcPr>
          <w:p w14:paraId="18B195BF" w14:textId="740D6A2C" w:rsidR="00CD1765" w:rsidRPr="002B750B" w:rsidRDefault="00CD1765" w:rsidP="00CD1765">
            <w:pPr>
              <w:jc w:val="right"/>
              <w:rPr>
                <w:rFonts w:ascii="Arial" w:hAnsi="Arial" w:cs="Arial"/>
                <w:b/>
                <w:sz w:val="20"/>
                <w:szCs w:val="20"/>
                <w:highlight w:val="yellow"/>
                <w:lang w:val="es-HN" w:eastAsia="es-HN"/>
              </w:rPr>
            </w:pPr>
            <w:r w:rsidRPr="002B750B">
              <w:rPr>
                <w:rFonts w:ascii="Arial" w:hAnsi="Arial" w:cs="Arial"/>
                <w:b/>
                <w:bCs/>
                <w:sz w:val="20"/>
                <w:szCs w:val="20"/>
              </w:rPr>
              <w:t>$2’609,905.25</w:t>
            </w:r>
          </w:p>
        </w:tc>
      </w:tr>
    </w:tbl>
    <w:p w14:paraId="32FC3440" w14:textId="77777777" w:rsidR="00A52722" w:rsidRPr="002B750B" w:rsidRDefault="00A52722" w:rsidP="00A52722">
      <w:pPr>
        <w:pStyle w:val="Sinespaciado"/>
        <w:tabs>
          <w:tab w:val="left" w:pos="709"/>
        </w:tabs>
        <w:autoSpaceDN w:val="0"/>
        <w:spacing w:line="360" w:lineRule="auto"/>
        <w:jc w:val="center"/>
        <w:rPr>
          <w:rFonts w:ascii="Arial" w:hAnsi="Arial" w:cs="Arial"/>
          <w:i/>
          <w:sz w:val="20"/>
          <w:szCs w:val="22"/>
        </w:rPr>
      </w:pPr>
      <w:r w:rsidRPr="002B750B">
        <w:rPr>
          <w:rFonts w:ascii="Arial" w:hAnsi="Arial" w:cs="Arial"/>
          <w:b/>
          <w:i/>
          <w:sz w:val="20"/>
          <w:szCs w:val="22"/>
          <w:lang w:val="es-MX"/>
        </w:rPr>
        <w:t>*</w:t>
      </w:r>
      <w:r w:rsidRPr="002B750B">
        <w:rPr>
          <w:rFonts w:ascii="Arial" w:hAnsi="Arial" w:cs="Arial"/>
          <w:i/>
          <w:sz w:val="20"/>
          <w:szCs w:val="22"/>
        </w:rPr>
        <w:t>Las cantidades se expresan en puntos decimales a dos posiciones.</w:t>
      </w:r>
    </w:p>
    <w:p w14:paraId="3B039D07" w14:textId="77777777" w:rsidR="00226192" w:rsidRPr="002B750B" w:rsidRDefault="00226192" w:rsidP="00D12DFB">
      <w:pPr>
        <w:spacing w:line="360" w:lineRule="auto"/>
        <w:jc w:val="both"/>
        <w:rPr>
          <w:rFonts w:ascii="Arial" w:hAnsi="Arial" w:cs="Arial"/>
          <w:sz w:val="22"/>
          <w:szCs w:val="22"/>
        </w:rPr>
      </w:pPr>
    </w:p>
    <w:p w14:paraId="24702599" w14:textId="011C6260" w:rsidR="006B64F0" w:rsidRPr="002B750B" w:rsidRDefault="00D12DFB" w:rsidP="006B64F0">
      <w:pPr>
        <w:spacing w:line="360" w:lineRule="auto"/>
        <w:jc w:val="both"/>
        <w:rPr>
          <w:rFonts w:ascii="Arial" w:hAnsi="Arial" w:cs="Arial"/>
          <w:sz w:val="22"/>
          <w:szCs w:val="22"/>
        </w:rPr>
      </w:pPr>
      <w:r w:rsidRPr="00DA6108">
        <w:rPr>
          <w:rFonts w:ascii="Arial" w:hAnsi="Arial" w:cs="Arial"/>
          <w:sz w:val="22"/>
          <w:szCs w:val="22"/>
        </w:rPr>
        <w:t>Con relación a la última columna de la</w:t>
      </w:r>
      <w:r w:rsidR="00782197" w:rsidRPr="00DA6108">
        <w:rPr>
          <w:rFonts w:ascii="Arial" w:hAnsi="Arial" w:cs="Arial"/>
          <w:sz w:val="22"/>
          <w:szCs w:val="22"/>
        </w:rPr>
        <w:t xml:space="preserve"> Tabla 6</w:t>
      </w:r>
      <w:r w:rsidRPr="00DA6108">
        <w:rPr>
          <w:rFonts w:ascii="Arial" w:hAnsi="Arial" w:cs="Arial"/>
          <w:sz w:val="22"/>
          <w:szCs w:val="22"/>
        </w:rPr>
        <w:t xml:space="preserve">, se muestran las </w:t>
      </w:r>
      <w:r w:rsidRPr="00DA6108">
        <w:rPr>
          <w:rFonts w:ascii="Arial" w:hAnsi="Arial" w:cs="Arial"/>
          <w:b/>
          <w:sz w:val="22"/>
          <w:szCs w:val="22"/>
        </w:rPr>
        <w:t xml:space="preserve">cantidades que deberán ser entregadas a cada uno de los </w:t>
      </w:r>
      <w:r w:rsidR="00DF3A55" w:rsidRPr="00DA6108">
        <w:rPr>
          <w:rFonts w:ascii="Arial" w:hAnsi="Arial" w:cs="Arial"/>
          <w:b/>
          <w:sz w:val="22"/>
          <w:szCs w:val="22"/>
        </w:rPr>
        <w:t>P</w:t>
      </w:r>
      <w:r w:rsidRPr="00DA6108">
        <w:rPr>
          <w:rFonts w:ascii="Arial" w:hAnsi="Arial" w:cs="Arial"/>
          <w:b/>
          <w:sz w:val="22"/>
          <w:szCs w:val="22"/>
        </w:rPr>
        <w:t xml:space="preserve">artidos </w:t>
      </w:r>
      <w:r w:rsidR="00DF3A55" w:rsidRPr="00DA6108">
        <w:rPr>
          <w:rFonts w:ascii="Arial" w:hAnsi="Arial" w:cs="Arial"/>
          <w:b/>
          <w:sz w:val="22"/>
          <w:szCs w:val="22"/>
        </w:rPr>
        <w:t>P</w:t>
      </w:r>
      <w:r w:rsidRPr="00DA6108">
        <w:rPr>
          <w:rFonts w:ascii="Arial" w:hAnsi="Arial" w:cs="Arial"/>
          <w:b/>
          <w:sz w:val="22"/>
          <w:szCs w:val="22"/>
        </w:rPr>
        <w:t>olíticos</w:t>
      </w:r>
      <w:r w:rsidR="005C0C69" w:rsidRPr="00DA6108">
        <w:rPr>
          <w:rFonts w:ascii="Arial" w:hAnsi="Arial" w:cs="Arial"/>
          <w:b/>
          <w:sz w:val="22"/>
          <w:szCs w:val="22"/>
        </w:rPr>
        <w:t>,</w:t>
      </w:r>
      <w:r w:rsidRPr="00DA6108">
        <w:rPr>
          <w:rFonts w:ascii="Arial" w:hAnsi="Arial" w:cs="Arial"/>
          <w:b/>
          <w:sz w:val="22"/>
          <w:szCs w:val="22"/>
        </w:rPr>
        <w:t xml:space="preserve"> en ministraciones mensuales,</w:t>
      </w:r>
      <w:r w:rsidRPr="00DA6108">
        <w:rPr>
          <w:rFonts w:ascii="Arial" w:hAnsi="Arial" w:cs="Arial"/>
          <w:sz w:val="22"/>
          <w:szCs w:val="22"/>
        </w:rPr>
        <w:t xml:space="preserve"> de acuerdo con lo dispuesto por las fracciones II y VII del numeral 64 del </w:t>
      </w:r>
      <w:r w:rsidR="005C0C69" w:rsidRPr="00DA6108">
        <w:rPr>
          <w:rFonts w:ascii="Arial" w:hAnsi="Arial" w:cs="Arial"/>
          <w:sz w:val="22"/>
          <w:szCs w:val="22"/>
        </w:rPr>
        <w:t>c</w:t>
      </w:r>
      <w:r w:rsidRPr="00DA6108">
        <w:rPr>
          <w:rFonts w:ascii="Arial" w:hAnsi="Arial" w:cs="Arial"/>
          <w:sz w:val="22"/>
          <w:szCs w:val="22"/>
        </w:rPr>
        <w:t xml:space="preserve">ódigo </w:t>
      </w:r>
      <w:r w:rsidR="005C0C69" w:rsidRPr="00DA6108">
        <w:rPr>
          <w:rFonts w:ascii="Arial" w:hAnsi="Arial" w:cs="Arial"/>
          <w:sz w:val="22"/>
          <w:szCs w:val="22"/>
        </w:rPr>
        <w:t>c</w:t>
      </w:r>
      <w:r w:rsidRPr="00DA6108">
        <w:rPr>
          <w:rFonts w:ascii="Arial" w:hAnsi="Arial" w:cs="Arial"/>
          <w:sz w:val="22"/>
          <w:szCs w:val="22"/>
        </w:rPr>
        <w:t xml:space="preserve">omicial </w:t>
      </w:r>
      <w:r w:rsidR="005C0C69" w:rsidRPr="00DA6108">
        <w:rPr>
          <w:rFonts w:ascii="Arial" w:hAnsi="Arial" w:cs="Arial"/>
          <w:sz w:val="22"/>
          <w:szCs w:val="22"/>
        </w:rPr>
        <w:t>l</w:t>
      </w:r>
      <w:r w:rsidRPr="00DA6108">
        <w:rPr>
          <w:rFonts w:ascii="Arial" w:hAnsi="Arial" w:cs="Arial"/>
          <w:sz w:val="22"/>
          <w:szCs w:val="22"/>
        </w:rPr>
        <w:t>ocal.</w:t>
      </w:r>
    </w:p>
    <w:p w14:paraId="6C6D226F" w14:textId="77777777" w:rsidR="004665E3" w:rsidRPr="002B750B" w:rsidRDefault="004665E3" w:rsidP="006B64F0">
      <w:pPr>
        <w:spacing w:line="360" w:lineRule="auto"/>
        <w:jc w:val="both"/>
        <w:rPr>
          <w:rFonts w:ascii="Arial" w:hAnsi="Arial" w:cs="Arial"/>
          <w:sz w:val="22"/>
          <w:szCs w:val="22"/>
        </w:rPr>
      </w:pPr>
    </w:p>
    <w:p w14:paraId="4D330A8C" w14:textId="45A5D0A4" w:rsidR="006B64F0" w:rsidRPr="002B750B" w:rsidRDefault="006B64F0" w:rsidP="006B64F0">
      <w:pPr>
        <w:spacing w:line="360" w:lineRule="auto"/>
        <w:jc w:val="both"/>
        <w:rPr>
          <w:rFonts w:ascii="Arial" w:hAnsi="Arial" w:cs="Arial"/>
          <w:iCs/>
          <w:sz w:val="22"/>
          <w:szCs w:val="22"/>
        </w:rPr>
      </w:pPr>
      <w:r w:rsidRPr="002B750B">
        <w:rPr>
          <w:rFonts w:ascii="Arial" w:hAnsi="Arial" w:cs="Arial"/>
          <w:iCs/>
          <w:sz w:val="22"/>
          <w:szCs w:val="22"/>
        </w:rPr>
        <w:t xml:space="preserve">Ahora bien, de conformidad con la fracción X del artículo 64 del </w:t>
      </w:r>
      <w:r w:rsidR="005C0C69" w:rsidRPr="002B750B">
        <w:rPr>
          <w:rFonts w:ascii="Arial" w:hAnsi="Arial" w:cs="Arial"/>
          <w:iCs/>
          <w:sz w:val="22"/>
          <w:szCs w:val="22"/>
        </w:rPr>
        <w:t>c</w:t>
      </w:r>
      <w:r w:rsidRPr="002B750B">
        <w:rPr>
          <w:rFonts w:ascii="Arial" w:hAnsi="Arial" w:cs="Arial"/>
          <w:iCs/>
          <w:sz w:val="22"/>
          <w:szCs w:val="22"/>
        </w:rPr>
        <w:t xml:space="preserve">ódigo comicial </w:t>
      </w:r>
      <w:proofErr w:type="spellStart"/>
      <w:r w:rsidRPr="002B750B">
        <w:rPr>
          <w:rFonts w:ascii="Arial" w:hAnsi="Arial" w:cs="Arial"/>
          <w:iCs/>
          <w:sz w:val="22"/>
          <w:szCs w:val="22"/>
        </w:rPr>
        <w:t>multireferido</w:t>
      </w:r>
      <w:proofErr w:type="spellEnd"/>
      <w:r w:rsidRPr="002B750B">
        <w:rPr>
          <w:rFonts w:ascii="Arial" w:hAnsi="Arial" w:cs="Arial"/>
          <w:iCs/>
          <w:sz w:val="22"/>
          <w:szCs w:val="22"/>
        </w:rPr>
        <w:t xml:space="preserve">, cada partido político </w:t>
      </w:r>
      <w:r w:rsidRPr="002B750B">
        <w:rPr>
          <w:rFonts w:ascii="Arial" w:hAnsi="Arial" w:cs="Arial"/>
          <w:b/>
          <w:bCs/>
          <w:iCs/>
          <w:sz w:val="22"/>
          <w:szCs w:val="22"/>
        </w:rPr>
        <w:t>deberá destinar anualmente el 3% del financiamiento público anual que le corresponda, para la capacitación, promoción y el desarrollo del liderazgo político de las mujeres</w:t>
      </w:r>
      <w:r w:rsidRPr="002B750B">
        <w:rPr>
          <w:rFonts w:ascii="Arial" w:hAnsi="Arial" w:cs="Arial"/>
          <w:iCs/>
          <w:sz w:val="22"/>
          <w:szCs w:val="22"/>
        </w:rPr>
        <w:t xml:space="preserve">.  </w:t>
      </w:r>
    </w:p>
    <w:p w14:paraId="4466EE0F" w14:textId="3BC794AF" w:rsidR="006B64F0" w:rsidRPr="002B750B" w:rsidRDefault="006B64F0" w:rsidP="006B64F0">
      <w:pPr>
        <w:spacing w:line="360" w:lineRule="auto"/>
        <w:jc w:val="both"/>
        <w:rPr>
          <w:rFonts w:ascii="Arial" w:hAnsi="Arial" w:cs="Arial"/>
          <w:iCs/>
          <w:sz w:val="22"/>
          <w:szCs w:val="22"/>
        </w:rPr>
      </w:pPr>
    </w:p>
    <w:p w14:paraId="0E7A1646" w14:textId="73950607" w:rsidR="00343618" w:rsidRPr="002B750B" w:rsidRDefault="006B64F0" w:rsidP="008C54FB">
      <w:pPr>
        <w:spacing w:line="360" w:lineRule="auto"/>
        <w:jc w:val="both"/>
        <w:rPr>
          <w:rFonts w:ascii="Arial" w:hAnsi="Arial" w:cs="Arial"/>
          <w:sz w:val="22"/>
          <w:szCs w:val="22"/>
        </w:rPr>
      </w:pPr>
      <w:r w:rsidRPr="002B750B">
        <w:rPr>
          <w:rFonts w:ascii="Arial" w:hAnsi="Arial" w:cs="Arial"/>
          <w:snapToGrid w:val="0"/>
          <w:sz w:val="22"/>
          <w:szCs w:val="22"/>
        </w:rPr>
        <w:t>En tal sentido, el INE mediante Acuerdo INE/CG1306/2018, de fecha 12 de septiembre de 2018, aprobó el “</w:t>
      </w:r>
      <w:r w:rsidRPr="002B750B">
        <w:rPr>
          <w:rFonts w:ascii="Arial" w:hAnsi="Arial" w:cs="Arial"/>
          <w:i/>
          <w:snapToGrid w:val="0"/>
          <w:sz w:val="22"/>
          <w:szCs w:val="22"/>
        </w:rPr>
        <w:t xml:space="preserve">Protocolo para la implementación de buenas prácticas en el ejercicio de los recursos del gasto programado: capacitación, promoción y desarrollo del </w:t>
      </w:r>
      <w:r w:rsidR="00AB3844">
        <w:rPr>
          <w:rFonts w:ascii="Arial" w:hAnsi="Arial" w:cs="Arial"/>
          <w:i/>
          <w:snapToGrid w:val="0"/>
          <w:sz w:val="22"/>
          <w:szCs w:val="22"/>
        </w:rPr>
        <w:t>l</w:t>
      </w:r>
      <w:r w:rsidRPr="002B750B">
        <w:rPr>
          <w:rFonts w:ascii="Arial" w:hAnsi="Arial" w:cs="Arial"/>
          <w:i/>
          <w:snapToGrid w:val="0"/>
          <w:sz w:val="22"/>
          <w:szCs w:val="22"/>
        </w:rPr>
        <w:t xml:space="preserve">iderazgo </w:t>
      </w:r>
      <w:r w:rsidR="00AB3844">
        <w:rPr>
          <w:rFonts w:ascii="Arial" w:hAnsi="Arial" w:cs="Arial"/>
          <w:i/>
          <w:snapToGrid w:val="0"/>
          <w:sz w:val="22"/>
          <w:szCs w:val="22"/>
        </w:rPr>
        <w:t>p</w:t>
      </w:r>
      <w:r w:rsidRPr="002B750B">
        <w:rPr>
          <w:rFonts w:ascii="Arial" w:hAnsi="Arial" w:cs="Arial"/>
          <w:i/>
          <w:snapToGrid w:val="0"/>
          <w:sz w:val="22"/>
          <w:szCs w:val="22"/>
        </w:rPr>
        <w:t>olítico de las Mujeres”</w:t>
      </w:r>
      <w:r w:rsidR="008C54FB" w:rsidRPr="002B750B">
        <w:rPr>
          <w:rFonts w:ascii="Arial" w:hAnsi="Arial" w:cs="Arial"/>
          <w:snapToGrid w:val="0"/>
          <w:sz w:val="22"/>
          <w:szCs w:val="22"/>
        </w:rPr>
        <w:t>, con el objetivo de e</w:t>
      </w:r>
      <w:r w:rsidR="008C54FB" w:rsidRPr="002B750B">
        <w:rPr>
          <w:rFonts w:ascii="Arial" w:hAnsi="Arial" w:cs="Arial"/>
          <w:sz w:val="22"/>
          <w:szCs w:val="22"/>
        </w:rPr>
        <w:t xml:space="preserve">stablecer criterios de orientación y pautas de actuación para los partidos políticos nacionales y locales, a fin de que cumplan eficientemente con </w:t>
      </w:r>
      <w:r w:rsidR="00AB3844">
        <w:rPr>
          <w:rFonts w:ascii="Arial" w:hAnsi="Arial" w:cs="Arial"/>
          <w:sz w:val="22"/>
          <w:szCs w:val="22"/>
        </w:rPr>
        <w:t xml:space="preserve">dicho </w:t>
      </w:r>
      <w:r w:rsidR="008C54FB" w:rsidRPr="002B750B">
        <w:rPr>
          <w:rFonts w:ascii="Arial" w:hAnsi="Arial" w:cs="Arial"/>
          <w:sz w:val="22"/>
          <w:szCs w:val="22"/>
        </w:rPr>
        <w:t>propósito</w:t>
      </w:r>
      <w:r w:rsidR="008C54FB" w:rsidRPr="00AB3844">
        <w:rPr>
          <w:rFonts w:ascii="Arial" w:hAnsi="Arial" w:cs="Arial"/>
          <w:sz w:val="22"/>
          <w:szCs w:val="22"/>
        </w:rPr>
        <w:t>.</w:t>
      </w:r>
    </w:p>
    <w:p w14:paraId="4D3CF2CF" w14:textId="77777777" w:rsidR="00343618" w:rsidRPr="002B750B" w:rsidRDefault="00343618" w:rsidP="008C54FB">
      <w:pPr>
        <w:spacing w:line="360" w:lineRule="auto"/>
        <w:jc w:val="both"/>
        <w:rPr>
          <w:rFonts w:ascii="Arial" w:hAnsi="Arial" w:cs="Arial"/>
          <w:sz w:val="22"/>
          <w:szCs w:val="22"/>
        </w:rPr>
      </w:pPr>
    </w:p>
    <w:p w14:paraId="306B7B54" w14:textId="1909FD78" w:rsidR="008C54FB" w:rsidRPr="002B750B" w:rsidRDefault="008C54FB" w:rsidP="008C54FB">
      <w:pPr>
        <w:spacing w:line="360" w:lineRule="auto"/>
        <w:jc w:val="both"/>
        <w:rPr>
          <w:rFonts w:ascii="Arial" w:hAnsi="Arial" w:cs="Arial"/>
          <w:sz w:val="22"/>
          <w:szCs w:val="22"/>
        </w:rPr>
      </w:pPr>
      <w:r w:rsidRPr="002B750B">
        <w:rPr>
          <w:rFonts w:ascii="Arial" w:hAnsi="Arial" w:cs="Arial"/>
          <w:sz w:val="22"/>
          <w:szCs w:val="22"/>
        </w:rPr>
        <w:t xml:space="preserve">En razón de lo anterior, este Consejo General, señala los montos que cada partido político deberá de destinar </w:t>
      </w:r>
      <w:r w:rsidR="00116DAF" w:rsidRPr="002B750B">
        <w:rPr>
          <w:rFonts w:ascii="Arial" w:hAnsi="Arial" w:cs="Arial"/>
          <w:sz w:val="22"/>
          <w:szCs w:val="22"/>
        </w:rPr>
        <w:t>de su financiamiento público ordinario anual</w:t>
      </w:r>
      <w:r w:rsidR="005C0C69" w:rsidRPr="002B750B">
        <w:rPr>
          <w:rFonts w:ascii="Arial" w:hAnsi="Arial" w:cs="Arial"/>
          <w:sz w:val="22"/>
          <w:szCs w:val="22"/>
        </w:rPr>
        <w:t>,</w:t>
      </w:r>
      <w:r w:rsidR="00116DAF" w:rsidRPr="002B750B">
        <w:rPr>
          <w:rFonts w:ascii="Arial" w:hAnsi="Arial" w:cs="Arial"/>
          <w:sz w:val="22"/>
          <w:szCs w:val="22"/>
        </w:rPr>
        <w:t xml:space="preserve"> </w:t>
      </w:r>
      <w:r w:rsidRPr="002B750B">
        <w:rPr>
          <w:rFonts w:ascii="Arial" w:hAnsi="Arial" w:cs="Arial"/>
          <w:sz w:val="22"/>
          <w:szCs w:val="22"/>
        </w:rPr>
        <w:t>para cumplir con el rubro antes citado, conforme a la normatividad aplicable en la entidad.</w:t>
      </w:r>
    </w:p>
    <w:p w14:paraId="30202A7E" w14:textId="77777777" w:rsidR="00343618" w:rsidRDefault="00343618" w:rsidP="00343618">
      <w:pPr>
        <w:jc w:val="center"/>
        <w:rPr>
          <w:rFonts w:ascii="Arial" w:hAnsi="Arial" w:cs="Arial"/>
          <w:i/>
          <w:sz w:val="18"/>
          <w:szCs w:val="20"/>
        </w:rPr>
      </w:pPr>
    </w:p>
    <w:p w14:paraId="3AFFD6D1" w14:textId="77777777" w:rsidR="0048222A" w:rsidRDefault="0048222A" w:rsidP="00343618">
      <w:pPr>
        <w:jc w:val="center"/>
        <w:rPr>
          <w:rFonts w:ascii="Arial" w:hAnsi="Arial" w:cs="Arial"/>
          <w:i/>
          <w:sz w:val="18"/>
          <w:szCs w:val="20"/>
        </w:rPr>
      </w:pPr>
    </w:p>
    <w:p w14:paraId="03E0D982" w14:textId="77777777" w:rsidR="0048222A" w:rsidRDefault="0048222A" w:rsidP="00343618">
      <w:pPr>
        <w:jc w:val="center"/>
        <w:rPr>
          <w:rFonts w:ascii="Arial" w:hAnsi="Arial" w:cs="Arial"/>
          <w:i/>
          <w:sz w:val="18"/>
          <w:szCs w:val="20"/>
        </w:rPr>
      </w:pPr>
    </w:p>
    <w:p w14:paraId="640511F0" w14:textId="77777777" w:rsidR="0048222A" w:rsidRDefault="0048222A" w:rsidP="00343618">
      <w:pPr>
        <w:jc w:val="center"/>
        <w:rPr>
          <w:rFonts w:ascii="Arial" w:hAnsi="Arial" w:cs="Arial"/>
          <w:i/>
          <w:sz w:val="18"/>
          <w:szCs w:val="20"/>
        </w:rPr>
      </w:pPr>
    </w:p>
    <w:p w14:paraId="318E097E" w14:textId="77777777" w:rsidR="0048222A" w:rsidRDefault="0048222A" w:rsidP="00343618">
      <w:pPr>
        <w:jc w:val="center"/>
        <w:rPr>
          <w:rFonts w:ascii="Arial" w:hAnsi="Arial" w:cs="Arial"/>
          <w:i/>
          <w:sz w:val="18"/>
          <w:szCs w:val="20"/>
        </w:rPr>
      </w:pPr>
    </w:p>
    <w:p w14:paraId="310EF06E" w14:textId="77777777" w:rsidR="0048222A" w:rsidRDefault="0048222A" w:rsidP="00343618">
      <w:pPr>
        <w:jc w:val="center"/>
        <w:rPr>
          <w:rFonts w:ascii="Arial" w:hAnsi="Arial" w:cs="Arial"/>
          <w:i/>
          <w:sz w:val="18"/>
          <w:szCs w:val="20"/>
        </w:rPr>
      </w:pPr>
    </w:p>
    <w:p w14:paraId="252A74A5" w14:textId="77777777" w:rsidR="0048222A" w:rsidRDefault="0048222A" w:rsidP="00343618">
      <w:pPr>
        <w:jc w:val="center"/>
        <w:rPr>
          <w:rFonts w:ascii="Arial" w:hAnsi="Arial" w:cs="Arial"/>
          <w:i/>
          <w:sz w:val="18"/>
          <w:szCs w:val="20"/>
        </w:rPr>
      </w:pPr>
    </w:p>
    <w:p w14:paraId="68C998C2" w14:textId="77777777" w:rsidR="0048222A" w:rsidRDefault="0048222A" w:rsidP="00343618">
      <w:pPr>
        <w:jc w:val="center"/>
        <w:rPr>
          <w:rFonts w:ascii="Arial" w:hAnsi="Arial" w:cs="Arial"/>
          <w:i/>
          <w:sz w:val="18"/>
          <w:szCs w:val="20"/>
        </w:rPr>
      </w:pPr>
    </w:p>
    <w:p w14:paraId="18F63ADF" w14:textId="77777777" w:rsidR="0048222A" w:rsidRDefault="0048222A" w:rsidP="00343618">
      <w:pPr>
        <w:jc w:val="center"/>
        <w:rPr>
          <w:rFonts w:ascii="Arial" w:hAnsi="Arial" w:cs="Arial"/>
          <w:i/>
          <w:sz w:val="18"/>
          <w:szCs w:val="20"/>
        </w:rPr>
      </w:pPr>
    </w:p>
    <w:p w14:paraId="393D422C" w14:textId="77777777" w:rsidR="0048222A" w:rsidRPr="002B750B" w:rsidRDefault="0048222A" w:rsidP="00343618">
      <w:pPr>
        <w:jc w:val="center"/>
        <w:rPr>
          <w:rFonts w:ascii="Arial" w:hAnsi="Arial" w:cs="Arial"/>
          <w:i/>
          <w:sz w:val="18"/>
          <w:szCs w:val="20"/>
        </w:rPr>
      </w:pPr>
    </w:p>
    <w:p w14:paraId="76EFBB8A" w14:textId="318E6EC0" w:rsidR="008C54FB" w:rsidRPr="002B750B" w:rsidRDefault="00343618" w:rsidP="00343618">
      <w:pPr>
        <w:jc w:val="center"/>
        <w:rPr>
          <w:rFonts w:ascii="Arial" w:hAnsi="Arial" w:cs="Arial"/>
          <w:sz w:val="22"/>
          <w:szCs w:val="22"/>
        </w:rPr>
      </w:pPr>
      <w:r w:rsidRPr="002B750B">
        <w:rPr>
          <w:rFonts w:ascii="Arial" w:hAnsi="Arial" w:cs="Arial"/>
          <w:i/>
          <w:sz w:val="18"/>
          <w:szCs w:val="20"/>
        </w:rPr>
        <w:lastRenderedPageBreak/>
        <w:t xml:space="preserve">Tabla </w:t>
      </w:r>
      <w:r w:rsidR="00A558D6">
        <w:rPr>
          <w:rFonts w:ascii="Arial" w:hAnsi="Arial" w:cs="Arial"/>
          <w:i/>
          <w:sz w:val="18"/>
          <w:szCs w:val="20"/>
        </w:rPr>
        <w:t>7</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1876"/>
        <w:gridCol w:w="2518"/>
      </w:tblGrid>
      <w:tr w:rsidR="00E65112" w:rsidRPr="002B750B" w14:paraId="6E438E87" w14:textId="0E759F17" w:rsidTr="00D9726B">
        <w:trPr>
          <w:jc w:val="center"/>
        </w:trPr>
        <w:tc>
          <w:tcPr>
            <w:tcW w:w="2547" w:type="dxa"/>
            <w:shd w:val="clear" w:color="auto" w:fill="D9D9D9" w:themeFill="background1" w:themeFillShade="D9"/>
            <w:vAlign w:val="center"/>
          </w:tcPr>
          <w:p w14:paraId="066C9EB0" w14:textId="77777777" w:rsidR="008C54FB" w:rsidRPr="002B750B" w:rsidRDefault="008C54FB" w:rsidP="00D40B42">
            <w:pPr>
              <w:ind w:right="18"/>
              <w:jc w:val="center"/>
              <w:rPr>
                <w:rFonts w:ascii="Arial" w:hAnsi="Arial" w:cs="Arial"/>
                <w:b/>
                <w:sz w:val="20"/>
                <w:szCs w:val="20"/>
                <w:lang w:val="es-MX"/>
              </w:rPr>
            </w:pPr>
            <w:r w:rsidRPr="002B750B">
              <w:rPr>
                <w:rFonts w:ascii="Arial" w:hAnsi="Arial" w:cs="Arial"/>
                <w:b/>
                <w:sz w:val="20"/>
                <w:szCs w:val="20"/>
                <w:lang w:val="es-MX"/>
              </w:rPr>
              <w:t>PARTIDO POLÍTICO</w:t>
            </w:r>
          </w:p>
        </w:tc>
        <w:tc>
          <w:tcPr>
            <w:tcW w:w="1876" w:type="dxa"/>
            <w:shd w:val="clear" w:color="auto" w:fill="D9D9D9" w:themeFill="background1" w:themeFillShade="D9"/>
            <w:vAlign w:val="center"/>
          </w:tcPr>
          <w:p w14:paraId="3CC275BD" w14:textId="77777777" w:rsidR="008C54FB" w:rsidRPr="002B750B" w:rsidRDefault="008C54FB" w:rsidP="00D40B42">
            <w:pPr>
              <w:jc w:val="center"/>
              <w:rPr>
                <w:rFonts w:ascii="Arial" w:hAnsi="Arial" w:cs="Arial"/>
                <w:b/>
                <w:sz w:val="20"/>
                <w:szCs w:val="20"/>
                <w:lang w:val="es-MX"/>
              </w:rPr>
            </w:pPr>
            <w:r w:rsidRPr="002B750B">
              <w:rPr>
                <w:rFonts w:ascii="Arial" w:hAnsi="Arial" w:cs="Arial"/>
                <w:b/>
                <w:sz w:val="20"/>
                <w:szCs w:val="20"/>
                <w:lang w:val="es-MX"/>
              </w:rPr>
              <w:t>FINANCIAMIENTO PÚBLICO ORDINARIO</w:t>
            </w:r>
          </w:p>
          <w:p w14:paraId="0B2BAAA8" w14:textId="10DF92F7" w:rsidR="008C54FB" w:rsidRPr="002B750B" w:rsidRDefault="00BB3BED" w:rsidP="00D40B42">
            <w:pPr>
              <w:jc w:val="center"/>
              <w:rPr>
                <w:rFonts w:ascii="Arial" w:hAnsi="Arial" w:cs="Arial"/>
                <w:b/>
                <w:sz w:val="20"/>
                <w:szCs w:val="20"/>
                <w:lang w:val="es-MX"/>
              </w:rPr>
            </w:pPr>
            <w:r w:rsidRPr="002B750B">
              <w:rPr>
                <w:rFonts w:ascii="Arial" w:hAnsi="Arial" w:cs="Arial"/>
                <w:b/>
                <w:sz w:val="20"/>
                <w:szCs w:val="20"/>
                <w:lang w:val="es-MX"/>
              </w:rPr>
              <w:t>2020-2021</w:t>
            </w:r>
          </w:p>
        </w:tc>
        <w:tc>
          <w:tcPr>
            <w:tcW w:w="2518" w:type="dxa"/>
            <w:shd w:val="clear" w:color="auto" w:fill="D9D9D9" w:themeFill="background1" w:themeFillShade="D9"/>
            <w:vAlign w:val="center"/>
          </w:tcPr>
          <w:p w14:paraId="5164FF29" w14:textId="6E34EE9D" w:rsidR="008C54FB" w:rsidRPr="002B750B" w:rsidRDefault="008C54FB" w:rsidP="00D40B42">
            <w:pPr>
              <w:jc w:val="center"/>
              <w:rPr>
                <w:rFonts w:ascii="Arial" w:hAnsi="Arial" w:cs="Arial"/>
                <w:b/>
                <w:sz w:val="20"/>
                <w:szCs w:val="20"/>
                <w:lang w:val="es-MX"/>
              </w:rPr>
            </w:pPr>
            <w:r w:rsidRPr="002B750B">
              <w:rPr>
                <w:rFonts w:ascii="Arial" w:hAnsi="Arial" w:cs="Arial"/>
                <w:b/>
                <w:sz w:val="20"/>
                <w:szCs w:val="20"/>
                <w:lang w:val="es-MX"/>
              </w:rPr>
              <w:t>3% DEL FINANCIAMIENTO PÚBLICO ORDINARIO ANUAL PARA LIDERAZ</w:t>
            </w:r>
            <w:r w:rsidR="00086620" w:rsidRPr="002B750B">
              <w:rPr>
                <w:rFonts w:ascii="Arial" w:hAnsi="Arial" w:cs="Arial"/>
                <w:b/>
                <w:sz w:val="20"/>
                <w:szCs w:val="20"/>
                <w:lang w:val="es-MX"/>
              </w:rPr>
              <w:t>G</w:t>
            </w:r>
            <w:r w:rsidRPr="002B750B">
              <w:rPr>
                <w:rFonts w:ascii="Arial" w:hAnsi="Arial" w:cs="Arial"/>
                <w:b/>
                <w:sz w:val="20"/>
                <w:szCs w:val="20"/>
                <w:lang w:val="es-MX"/>
              </w:rPr>
              <w:t>O POLÍTICO DE MUJERES</w:t>
            </w:r>
          </w:p>
        </w:tc>
      </w:tr>
      <w:tr w:rsidR="00A558D6" w:rsidRPr="002B750B" w14:paraId="0FE1544B" w14:textId="2A9D9E83" w:rsidTr="00A558D6">
        <w:trPr>
          <w:trHeight w:val="443"/>
          <w:jc w:val="center"/>
        </w:trPr>
        <w:tc>
          <w:tcPr>
            <w:tcW w:w="2547" w:type="dxa"/>
            <w:tcBorders>
              <w:bottom w:val="single" w:sz="4" w:space="0" w:color="auto"/>
            </w:tcBorders>
            <w:vAlign w:val="center"/>
          </w:tcPr>
          <w:p w14:paraId="30BFB765" w14:textId="77777777" w:rsidR="00A558D6" w:rsidRPr="00A558D6" w:rsidRDefault="00A558D6" w:rsidP="002B30D9">
            <w:pPr>
              <w:ind w:right="18"/>
              <w:jc w:val="center"/>
              <w:rPr>
                <w:rFonts w:ascii="Arial" w:hAnsi="Arial" w:cs="Arial"/>
                <w:sz w:val="20"/>
                <w:szCs w:val="20"/>
                <w:lang w:val="es-MX"/>
              </w:rPr>
            </w:pPr>
            <w:r w:rsidRPr="00A558D6">
              <w:rPr>
                <w:rFonts w:ascii="Arial" w:hAnsi="Arial" w:cs="Arial"/>
                <w:sz w:val="20"/>
                <w:szCs w:val="20"/>
                <w:lang w:val="es-MX"/>
              </w:rPr>
              <w:t>PAN</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7B0747A7" w14:textId="173D5DC7" w:rsidR="00A558D6" w:rsidRPr="00A558D6" w:rsidRDefault="00A558D6" w:rsidP="002B30D9">
            <w:pPr>
              <w:jc w:val="right"/>
              <w:rPr>
                <w:rFonts w:ascii="Arial" w:hAnsi="Arial" w:cs="Arial"/>
                <w:sz w:val="20"/>
                <w:szCs w:val="20"/>
                <w:highlight w:val="yellow"/>
              </w:rPr>
            </w:pPr>
            <w:r w:rsidRPr="00A558D6">
              <w:rPr>
                <w:rFonts w:ascii="Arial" w:hAnsi="Arial" w:cs="Arial"/>
                <w:color w:val="000000"/>
                <w:sz w:val="20"/>
                <w:szCs w:val="20"/>
              </w:rPr>
              <w:t>$5</w:t>
            </w:r>
            <w:r w:rsidR="00BC46F8">
              <w:rPr>
                <w:rFonts w:ascii="Arial" w:hAnsi="Arial" w:cs="Arial"/>
                <w:color w:val="000000"/>
                <w:sz w:val="20"/>
                <w:szCs w:val="20"/>
              </w:rPr>
              <w:t>’</w:t>
            </w:r>
            <w:r w:rsidRPr="00A558D6">
              <w:rPr>
                <w:rFonts w:ascii="Arial" w:hAnsi="Arial" w:cs="Arial"/>
                <w:color w:val="000000"/>
                <w:sz w:val="20"/>
                <w:szCs w:val="20"/>
              </w:rPr>
              <w:t>277,158.29</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BD6E087" w14:textId="7FC0050F" w:rsidR="00A558D6" w:rsidRPr="00A558D6" w:rsidRDefault="00A558D6" w:rsidP="002B30D9">
            <w:pPr>
              <w:jc w:val="right"/>
              <w:rPr>
                <w:rFonts w:ascii="Arial" w:hAnsi="Arial" w:cs="Arial"/>
                <w:sz w:val="20"/>
                <w:szCs w:val="20"/>
                <w:highlight w:val="yellow"/>
              </w:rPr>
            </w:pPr>
            <w:r w:rsidRPr="00A558D6">
              <w:rPr>
                <w:rFonts w:ascii="Arial" w:hAnsi="Arial" w:cs="Arial"/>
                <w:bCs/>
                <w:color w:val="000000"/>
                <w:sz w:val="20"/>
                <w:szCs w:val="20"/>
              </w:rPr>
              <w:t>$158,314.75</w:t>
            </w:r>
          </w:p>
        </w:tc>
      </w:tr>
      <w:tr w:rsidR="00A558D6" w:rsidRPr="002B750B" w14:paraId="5221533D" w14:textId="7D708C2E" w:rsidTr="00D9726B">
        <w:trPr>
          <w:trHeight w:val="420"/>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B81AF" w14:textId="77777777" w:rsidR="00A558D6" w:rsidRPr="00A558D6" w:rsidRDefault="00A558D6" w:rsidP="002B30D9">
            <w:pPr>
              <w:ind w:right="18"/>
              <w:jc w:val="center"/>
              <w:rPr>
                <w:rFonts w:ascii="Arial" w:hAnsi="Arial" w:cs="Arial"/>
                <w:sz w:val="20"/>
                <w:szCs w:val="20"/>
                <w:lang w:val="es-MX"/>
              </w:rPr>
            </w:pPr>
            <w:r w:rsidRPr="00A558D6">
              <w:rPr>
                <w:rFonts w:ascii="Arial" w:hAnsi="Arial" w:cs="Arial"/>
                <w:sz w:val="20"/>
                <w:szCs w:val="20"/>
                <w:lang w:val="es-MX"/>
              </w:rPr>
              <w:t>PRI</w:t>
            </w:r>
          </w:p>
        </w:tc>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43E4C" w14:textId="52CEBE04" w:rsidR="00A558D6" w:rsidRPr="00A558D6" w:rsidRDefault="00A558D6" w:rsidP="002B30D9">
            <w:pPr>
              <w:jc w:val="right"/>
              <w:rPr>
                <w:rFonts w:ascii="Arial" w:hAnsi="Arial" w:cs="Arial"/>
                <w:sz w:val="20"/>
                <w:szCs w:val="20"/>
                <w:highlight w:val="yellow"/>
              </w:rPr>
            </w:pPr>
            <w:r w:rsidRPr="00A558D6">
              <w:rPr>
                <w:rFonts w:ascii="Arial" w:hAnsi="Arial" w:cs="Arial"/>
                <w:color w:val="000000"/>
                <w:sz w:val="20"/>
                <w:szCs w:val="20"/>
              </w:rPr>
              <w:t>$6</w:t>
            </w:r>
            <w:r w:rsidR="00BC46F8">
              <w:rPr>
                <w:rFonts w:ascii="Arial" w:hAnsi="Arial" w:cs="Arial"/>
                <w:color w:val="000000"/>
                <w:sz w:val="20"/>
                <w:szCs w:val="20"/>
              </w:rPr>
              <w:t>’</w:t>
            </w:r>
            <w:r w:rsidRPr="00A558D6">
              <w:rPr>
                <w:rFonts w:ascii="Arial" w:hAnsi="Arial" w:cs="Arial"/>
                <w:color w:val="000000"/>
                <w:sz w:val="20"/>
                <w:szCs w:val="20"/>
              </w:rPr>
              <w:t>022,668.11</w:t>
            </w:r>
          </w:p>
        </w:tc>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ECBB4" w14:textId="51894081" w:rsidR="00A558D6" w:rsidRPr="00A558D6" w:rsidRDefault="00A558D6" w:rsidP="002B30D9">
            <w:pPr>
              <w:jc w:val="right"/>
              <w:rPr>
                <w:rFonts w:ascii="Arial" w:hAnsi="Arial" w:cs="Arial"/>
                <w:sz w:val="20"/>
                <w:szCs w:val="20"/>
                <w:highlight w:val="yellow"/>
              </w:rPr>
            </w:pPr>
            <w:r w:rsidRPr="00A558D6">
              <w:rPr>
                <w:rFonts w:ascii="Arial" w:hAnsi="Arial" w:cs="Arial"/>
                <w:bCs/>
                <w:color w:val="000000"/>
                <w:sz w:val="20"/>
                <w:szCs w:val="20"/>
              </w:rPr>
              <w:t>$180,680.04</w:t>
            </w:r>
          </w:p>
        </w:tc>
      </w:tr>
      <w:tr w:rsidR="001C0609" w:rsidRPr="00D9726B" w14:paraId="76FB1E8D" w14:textId="6F999021" w:rsidTr="00A558D6">
        <w:trPr>
          <w:trHeight w:val="416"/>
          <w:jc w:val="center"/>
        </w:trPr>
        <w:tc>
          <w:tcPr>
            <w:tcW w:w="2547" w:type="dxa"/>
            <w:tcBorders>
              <w:top w:val="single" w:sz="4" w:space="0" w:color="auto"/>
              <w:left w:val="single" w:sz="4" w:space="0" w:color="auto"/>
              <w:bottom w:val="single" w:sz="4" w:space="0" w:color="auto"/>
              <w:right w:val="single" w:sz="4" w:space="0" w:color="auto"/>
            </w:tcBorders>
            <w:vAlign w:val="center"/>
          </w:tcPr>
          <w:p w14:paraId="638322C0" w14:textId="3A2D349A" w:rsidR="001C0609" w:rsidRPr="00D9726B" w:rsidRDefault="001C0609" w:rsidP="002B30D9">
            <w:pPr>
              <w:ind w:right="18"/>
              <w:jc w:val="center"/>
              <w:rPr>
                <w:rFonts w:ascii="Arial" w:hAnsi="Arial" w:cs="Arial"/>
                <w:sz w:val="20"/>
                <w:szCs w:val="20"/>
                <w:lang w:val="en-US"/>
              </w:rPr>
            </w:pPr>
            <w:r w:rsidRPr="00D9726B">
              <w:rPr>
                <w:rFonts w:ascii="Arial" w:hAnsi="Arial" w:cs="Arial"/>
                <w:sz w:val="20"/>
                <w:szCs w:val="20"/>
                <w:lang w:val="en-US"/>
              </w:rPr>
              <w:t>PT</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58B38E84" w14:textId="234B1496" w:rsidR="001C0609" w:rsidRPr="00D9726B" w:rsidRDefault="001C0609" w:rsidP="002B30D9">
            <w:pPr>
              <w:jc w:val="right"/>
              <w:rPr>
                <w:rFonts w:ascii="Arial" w:hAnsi="Arial" w:cs="Arial"/>
                <w:sz w:val="20"/>
                <w:szCs w:val="20"/>
              </w:rPr>
            </w:pPr>
            <w:r w:rsidRPr="00D9726B">
              <w:rPr>
                <w:rFonts w:ascii="Arial" w:hAnsi="Arial" w:cs="Arial"/>
                <w:color w:val="000000"/>
                <w:sz w:val="20"/>
                <w:szCs w:val="20"/>
              </w:rPr>
              <w:t>$2’308,661.96</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13B36B9" w14:textId="3F63C882" w:rsidR="001C0609" w:rsidRPr="00D9726B" w:rsidRDefault="001C0609" w:rsidP="002B30D9">
            <w:pPr>
              <w:jc w:val="right"/>
              <w:rPr>
                <w:rFonts w:ascii="Arial" w:hAnsi="Arial" w:cs="Arial"/>
                <w:sz w:val="20"/>
                <w:szCs w:val="20"/>
              </w:rPr>
            </w:pPr>
            <w:r w:rsidRPr="00D9726B">
              <w:rPr>
                <w:rFonts w:ascii="Arial" w:hAnsi="Arial" w:cs="Arial"/>
                <w:bCs/>
                <w:color w:val="000000"/>
                <w:sz w:val="20"/>
                <w:szCs w:val="20"/>
              </w:rPr>
              <w:t>$69,259.86</w:t>
            </w:r>
          </w:p>
        </w:tc>
      </w:tr>
      <w:tr w:rsidR="001C0609" w:rsidRPr="002B750B" w14:paraId="7073DBDC" w14:textId="07AF576A" w:rsidTr="00D9726B">
        <w:trPr>
          <w:trHeight w:val="408"/>
          <w:jc w:val="center"/>
        </w:trPr>
        <w:tc>
          <w:tcPr>
            <w:tcW w:w="2547" w:type="dxa"/>
            <w:tcBorders>
              <w:top w:val="single" w:sz="4" w:space="0" w:color="auto"/>
            </w:tcBorders>
            <w:shd w:val="clear" w:color="auto" w:fill="D9D9D9" w:themeFill="background1" w:themeFillShade="D9"/>
            <w:vAlign w:val="center"/>
          </w:tcPr>
          <w:p w14:paraId="1ACFF48C" w14:textId="691ED5D9" w:rsidR="001C0609" w:rsidRPr="00D9726B" w:rsidRDefault="001C0609" w:rsidP="002B30D9">
            <w:pPr>
              <w:ind w:right="18"/>
              <w:jc w:val="center"/>
              <w:rPr>
                <w:rFonts w:ascii="Arial" w:hAnsi="Arial" w:cs="Arial"/>
                <w:sz w:val="20"/>
                <w:szCs w:val="20"/>
                <w:lang w:val="en-US"/>
              </w:rPr>
            </w:pPr>
            <w:r w:rsidRPr="00D9726B">
              <w:rPr>
                <w:rFonts w:ascii="Arial" w:hAnsi="Arial" w:cs="Arial"/>
                <w:sz w:val="20"/>
                <w:szCs w:val="20"/>
                <w:lang w:val="en-US"/>
              </w:rPr>
              <w:t>PVEM</w:t>
            </w:r>
          </w:p>
        </w:tc>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8FF86" w14:textId="70A6DD26" w:rsidR="001C0609" w:rsidRPr="00D9726B" w:rsidRDefault="001C0609" w:rsidP="002B30D9">
            <w:pPr>
              <w:jc w:val="right"/>
              <w:rPr>
                <w:rFonts w:ascii="Arial" w:hAnsi="Arial" w:cs="Arial"/>
                <w:sz w:val="20"/>
                <w:szCs w:val="20"/>
              </w:rPr>
            </w:pPr>
            <w:r w:rsidRPr="00D9726B">
              <w:rPr>
                <w:rFonts w:ascii="Arial" w:hAnsi="Arial" w:cs="Arial"/>
                <w:color w:val="000000"/>
                <w:sz w:val="20"/>
                <w:szCs w:val="20"/>
              </w:rPr>
              <w:t>$2’922,704.45</w:t>
            </w:r>
          </w:p>
        </w:tc>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928E4" w14:textId="3ED20914" w:rsidR="001C0609" w:rsidRPr="00D9726B" w:rsidRDefault="001C0609" w:rsidP="002B30D9">
            <w:pPr>
              <w:jc w:val="right"/>
              <w:rPr>
                <w:rFonts w:ascii="Arial" w:hAnsi="Arial" w:cs="Arial"/>
                <w:sz w:val="20"/>
                <w:szCs w:val="20"/>
              </w:rPr>
            </w:pPr>
            <w:r w:rsidRPr="00D9726B">
              <w:rPr>
                <w:rFonts w:ascii="Arial" w:hAnsi="Arial" w:cs="Arial"/>
                <w:bCs/>
                <w:color w:val="000000"/>
                <w:sz w:val="20"/>
                <w:szCs w:val="20"/>
              </w:rPr>
              <w:t>$87,681.13</w:t>
            </w:r>
          </w:p>
        </w:tc>
      </w:tr>
      <w:tr w:rsidR="00A558D6" w:rsidRPr="002B750B" w14:paraId="3538A132" w14:textId="16629330" w:rsidTr="00A558D6">
        <w:trPr>
          <w:trHeight w:val="445"/>
          <w:jc w:val="center"/>
        </w:trPr>
        <w:tc>
          <w:tcPr>
            <w:tcW w:w="2547" w:type="dxa"/>
            <w:tcBorders>
              <w:bottom w:val="single" w:sz="4" w:space="0" w:color="auto"/>
            </w:tcBorders>
            <w:vAlign w:val="center"/>
          </w:tcPr>
          <w:p w14:paraId="27C66DE0" w14:textId="77777777" w:rsidR="00A558D6" w:rsidRPr="00A558D6" w:rsidRDefault="00A558D6" w:rsidP="002B30D9">
            <w:pPr>
              <w:ind w:right="18"/>
              <w:jc w:val="center"/>
              <w:rPr>
                <w:rFonts w:ascii="Arial" w:hAnsi="Arial" w:cs="Arial"/>
                <w:sz w:val="20"/>
                <w:szCs w:val="20"/>
                <w:lang w:val="en-US"/>
              </w:rPr>
            </w:pPr>
            <w:r w:rsidRPr="00A558D6">
              <w:rPr>
                <w:rFonts w:ascii="Arial" w:hAnsi="Arial" w:cs="Arial"/>
                <w:sz w:val="20"/>
                <w:szCs w:val="20"/>
                <w:lang w:val="en-US"/>
              </w:rPr>
              <w:t>MC</w:t>
            </w:r>
          </w:p>
        </w:tc>
        <w:tc>
          <w:tcPr>
            <w:tcW w:w="1876" w:type="dxa"/>
            <w:tcBorders>
              <w:top w:val="nil"/>
              <w:left w:val="single" w:sz="4" w:space="0" w:color="auto"/>
              <w:bottom w:val="single" w:sz="4" w:space="0" w:color="auto"/>
              <w:right w:val="single" w:sz="4" w:space="0" w:color="auto"/>
            </w:tcBorders>
            <w:shd w:val="clear" w:color="auto" w:fill="auto"/>
            <w:vAlign w:val="center"/>
          </w:tcPr>
          <w:p w14:paraId="1B161EAE" w14:textId="7AC9553D" w:rsidR="00A558D6" w:rsidRPr="00A558D6" w:rsidRDefault="00A558D6" w:rsidP="002B30D9">
            <w:pPr>
              <w:jc w:val="right"/>
              <w:rPr>
                <w:rFonts w:ascii="Arial" w:hAnsi="Arial" w:cs="Arial"/>
                <w:sz w:val="20"/>
                <w:szCs w:val="20"/>
                <w:highlight w:val="yellow"/>
              </w:rPr>
            </w:pPr>
            <w:r w:rsidRPr="00A558D6">
              <w:rPr>
                <w:rFonts w:ascii="Arial" w:hAnsi="Arial" w:cs="Arial"/>
                <w:color w:val="000000"/>
                <w:sz w:val="20"/>
                <w:szCs w:val="20"/>
              </w:rPr>
              <w:t>$3</w:t>
            </w:r>
            <w:r w:rsidR="00BC46F8">
              <w:rPr>
                <w:rFonts w:ascii="Arial" w:hAnsi="Arial" w:cs="Arial"/>
                <w:color w:val="000000"/>
                <w:sz w:val="20"/>
                <w:szCs w:val="20"/>
              </w:rPr>
              <w:t>’</w:t>
            </w:r>
            <w:r w:rsidRPr="00A558D6">
              <w:rPr>
                <w:rFonts w:ascii="Arial" w:hAnsi="Arial" w:cs="Arial"/>
                <w:color w:val="000000"/>
                <w:sz w:val="20"/>
                <w:szCs w:val="20"/>
              </w:rPr>
              <w:t>005,690.95</w:t>
            </w:r>
          </w:p>
        </w:tc>
        <w:tc>
          <w:tcPr>
            <w:tcW w:w="2518" w:type="dxa"/>
            <w:tcBorders>
              <w:top w:val="nil"/>
              <w:left w:val="single" w:sz="4" w:space="0" w:color="auto"/>
              <w:bottom w:val="single" w:sz="4" w:space="0" w:color="auto"/>
              <w:right w:val="single" w:sz="4" w:space="0" w:color="auto"/>
            </w:tcBorders>
            <w:shd w:val="clear" w:color="auto" w:fill="auto"/>
            <w:vAlign w:val="center"/>
          </w:tcPr>
          <w:p w14:paraId="5EB562B1" w14:textId="414D5CD1" w:rsidR="00A558D6" w:rsidRPr="00A558D6" w:rsidRDefault="00A558D6" w:rsidP="002B30D9">
            <w:pPr>
              <w:jc w:val="right"/>
              <w:rPr>
                <w:rFonts w:ascii="Arial" w:hAnsi="Arial" w:cs="Arial"/>
                <w:sz w:val="20"/>
                <w:szCs w:val="20"/>
                <w:highlight w:val="yellow"/>
              </w:rPr>
            </w:pPr>
            <w:r w:rsidRPr="00A558D6">
              <w:rPr>
                <w:rFonts w:ascii="Arial" w:hAnsi="Arial" w:cs="Arial"/>
                <w:bCs/>
                <w:color w:val="000000"/>
                <w:sz w:val="20"/>
                <w:szCs w:val="20"/>
              </w:rPr>
              <w:t>$90,170.73</w:t>
            </w:r>
          </w:p>
        </w:tc>
      </w:tr>
      <w:tr w:rsidR="00A558D6" w:rsidRPr="002B750B" w14:paraId="59888076" w14:textId="6F97FA5D" w:rsidTr="00D9726B">
        <w:trPr>
          <w:trHeight w:val="421"/>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CC890" w14:textId="77777777" w:rsidR="00A558D6" w:rsidRPr="00A558D6" w:rsidRDefault="00A558D6" w:rsidP="002B30D9">
            <w:pPr>
              <w:ind w:right="18"/>
              <w:jc w:val="center"/>
              <w:rPr>
                <w:rFonts w:ascii="Arial" w:hAnsi="Arial" w:cs="Arial"/>
                <w:sz w:val="20"/>
                <w:szCs w:val="20"/>
                <w:lang w:val="en-US"/>
              </w:rPr>
            </w:pPr>
            <w:r w:rsidRPr="00A558D6">
              <w:rPr>
                <w:rFonts w:ascii="Arial" w:hAnsi="Arial" w:cs="Arial"/>
                <w:sz w:val="20"/>
                <w:szCs w:val="20"/>
                <w:lang w:val="en-US"/>
              </w:rPr>
              <w:t>MORENA</w:t>
            </w:r>
          </w:p>
        </w:tc>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D2AF7" w14:textId="4C89B48A" w:rsidR="00A558D6" w:rsidRPr="00A558D6" w:rsidRDefault="00A558D6" w:rsidP="002B30D9">
            <w:pPr>
              <w:jc w:val="right"/>
              <w:rPr>
                <w:rFonts w:ascii="Arial" w:hAnsi="Arial" w:cs="Arial"/>
                <w:sz w:val="20"/>
                <w:szCs w:val="20"/>
                <w:highlight w:val="yellow"/>
              </w:rPr>
            </w:pPr>
            <w:r w:rsidRPr="00A558D6">
              <w:rPr>
                <w:rFonts w:ascii="Arial" w:hAnsi="Arial" w:cs="Arial"/>
                <w:color w:val="000000"/>
                <w:sz w:val="20"/>
                <w:szCs w:val="20"/>
              </w:rPr>
              <w:t>$8</w:t>
            </w:r>
            <w:r w:rsidR="00BC46F8">
              <w:rPr>
                <w:rFonts w:ascii="Arial" w:hAnsi="Arial" w:cs="Arial"/>
                <w:color w:val="000000"/>
                <w:sz w:val="20"/>
                <w:szCs w:val="20"/>
              </w:rPr>
              <w:t>’</w:t>
            </w:r>
            <w:r w:rsidRPr="00A558D6">
              <w:rPr>
                <w:rFonts w:ascii="Arial" w:hAnsi="Arial" w:cs="Arial"/>
                <w:color w:val="000000"/>
                <w:sz w:val="20"/>
                <w:szCs w:val="20"/>
              </w:rPr>
              <w:t>943,980.27</w:t>
            </w:r>
          </w:p>
        </w:tc>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CA85D" w14:textId="6A1F202D" w:rsidR="00A558D6" w:rsidRPr="00A558D6" w:rsidRDefault="00A558D6" w:rsidP="002B30D9">
            <w:pPr>
              <w:jc w:val="right"/>
              <w:rPr>
                <w:rFonts w:ascii="Arial" w:hAnsi="Arial" w:cs="Arial"/>
                <w:sz w:val="20"/>
                <w:szCs w:val="20"/>
                <w:highlight w:val="yellow"/>
              </w:rPr>
            </w:pPr>
            <w:r w:rsidRPr="00A558D6">
              <w:rPr>
                <w:rFonts w:ascii="Arial" w:hAnsi="Arial" w:cs="Arial"/>
                <w:bCs/>
                <w:color w:val="000000"/>
                <w:sz w:val="20"/>
                <w:szCs w:val="20"/>
              </w:rPr>
              <w:t>$268,319.41</w:t>
            </w:r>
          </w:p>
        </w:tc>
      </w:tr>
      <w:tr w:rsidR="00A558D6" w:rsidRPr="002B750B" w14:paraId="317B1C49" w14:textId="4783C4E3" w:rsidTr="00A558D6">
        <w:trPr>
          <w:trHeight w:val="421"/>
          <w:jc w:val="center"/>
        </w:trPr>
        <w:tc>
          <w:tcPr>
            <w:tcW w:w="2547" w:type="dxa"/>
            <w:tcBorders>
              <w:top w:val="single" w:sz="4" w:space="0" w:color="auto"/>
              <w:left w:val="single" w:sz="4" w:space="0" w:color="auto"/>
              <w:bottom w:val="single" w:sz="4" w:space="0" w:color="auto"/>
              <w:right w:val="single" w:sz="4" w:space="0" w:color="auto"/>
            </w:tcBorders>
            <w:vAlign w:val="center"/>
          </w:tcPr>
          <w:p w14:paraId="64B50BB4" w14:textId="77777777" w:rsidR="00A558D6" w:rsidRPr="00A558D6" w:rsidRDefault="00A558D6" w:rsidP="002B30D9">
            <w:pPr>
              <w:ind w:right="18"/>
              <w:jc w:val="center"/>
              <w:rPr>
                <w:rFonts w:ascii="Arial" w:hAnsi="Arial" w:cs="Arial"/>
                <w:sz w:val="20"/>
                <w:szCs w:val="20"/>
                <w:lang w:val="en-US"/>
              </w:rPr>
            </w:pPr>
            <w:r w:rsidRPr="00A558D6">
              <w:rPr>
                <w:rFonts w:ascii="Arial" w:hAnsi="Arial" w:cs="Arial"/>
                <w:sz w:val="20"/>
                <w:szCs w:val="20"/>
                <w:lang w:val="en-US"/>
              </w:rPr>
              <w:t>NUEVA ALIANZA COLIMA</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51B4A084" w14:textId="0E3A6740" w:rsidR="00A558D6" w:rsidRPr="00A558D6" w:rsidRDefault="00A558D6" w:rsidP="002B30D9">
            <w:pPr>
              <w:jc w:val="right"/>
              <w:rPr>
                <w:rFonts w:ascii="Arial" w:hAnsi="Arial" w:cs="Arial"/>
                <w:sz w:val="20"/>
                <w:szCs w:val="20"/>
                <w:highlight w:val="yellow"/>
              </w:rPr>
            </w:pPr>
            <w:r w:rsidRPr="00A558D6">
              <w:rPr>
                <w:rFonts w:ascii="Arial" w:hAnsi="Arial" w:cs="Arial"/>
                <w:color w:val="000000"/>
                <w:sz w:val="20"/>
                <w:szCs w:val="20"/>
              </w:rPr>
              <w:t>$2</w:t>
            </w:r>
            <w:r w:rsidR="00BC46F8">
              <w:rPr>
                <w:rFonts w:ascii="Arial" w:hAnsi="Arial" w:cs="Arial"/>
                <w:color w:val="000000"/>
                <w:sz w:val="20"/>
                <w:szCs w:val="20"/>
              </w:rPr>
              <w:t>’</w:t>
            </w:r>
            <w:r w:rsidRPr="00A558D6">
              <w:rPr>
                <w:rFonts w:ascii="Arial" w:hAnsi="Arial" w:cs="Arial"/>
                <w:color w:val="000000"/>
                <w:sz w:val="20"/>
                <w:szCs w:val="20"/>
              </w:rPr>
              <w:t>462,172.58</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25250EC9" w14:textId="6BD55167" w:rsidR="00A558D6" w:rsidRPr="00A558D6" w:rsidRDefault="00A558D6" w:rsidP="002B30D9">
            <w:pPr>
              <w:jc w:val="right"/>
              <w:rPr>
                <w:rFonts w:ascii="Arial" w:hAnsi="Arial" w:cs="Arial"/>
                <w:sz w:val="20"/>
                <w:szCs w:val="20"/>
                <w:highlight w:val="yellow"/>
              </w:rPr>
            </w:pPr>
            <w:r w:rsidRPr="00A558D6">
              <w:rPr>
                <w:rFonts w:ascii="Arial" w:hAnsi="Arial" w:cs="Arial"/>
                <w:bCs/>
                <w:color w:val="000000"/>
                <w:sz w:val="20"/>
                <w:szCs w:val="20"/>
              </w:rPr>
              <w:t>$73,865.18</w:t>
            </w:r>
          </w:p>
        </w:tc>
      </w:tr>
      <w:tr w:rsidR="00A558D6" w:rsidRPr="002B750B" w14:paraId="662776DB" w14:textId="297ACD98" w:rsidTr="00D9726B">
        <w:trPr>
          <w:trHeight w:val="421"/>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613FD" w14:textId="77777777" w:rsidR="00A558D6" w:rsidRPr="00A558D6" w:rsidRDefault="00A558D6" w:rsidP="002B30D9">
            <w:pPr>
              <w:ind w:right="18"/>
              <w:jc w:val="center"/>
              <w:rPr>
                <w:rFonts w:ascii="Arial" w:hAnsi="Arial" w:cs="Arial"/>
                <w:sz w:val="20"/>
                <w:szCs w:val="20"/>
                <w:lang w:val="en-US"/>
              </w:rPr>
            </w:pPr>
            <w:r w:rsidRPr="00A558D6">
              <w:rPr>
                <w:rFonts w:ascii="Arial" w:hAnsi="Arial" w:cs="Arial"/>
                <w:sz w:val="20"/>
                <w:szCs w:val="20"/>
                <w:lang w:val="en-US"/>
              </w:rPr>
              <w:t>PRD</w:t>
            </w:r>
          </w:p>
        </w:tc>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1799D" w14:textId="40E0ECAB" w:rsidR="00A558D6" w:rsidRPr="00A558D6" w:rsidRDefault="00A558D6" w:rsidP="002B30D9">
            <w:pPr>
              <w:jc w:val="right"/>
              <w:rPr>
                <w:rFonts w:ascii="Arial" w:hAnsi="Arial" w:cs="Arial"/>
                <w:sz w:val="20"/>
                <w:szCs w:val="20"/>
                <w:highlight w:val="yellow"/>
              </w:rPr>
            </w:pPr>
            <w:r w:rsidRPr="00A558D6">
              <w:rPr>
                <w:rFonts w:ascii="Arial" w:hAnsi="Arial" w:cs="Arial"/>
                <w:color w:val="000000"/>
                <w:sz w:val="20"/>
                <w:szCs w:val="20"/>
              </w:rPr>
              <w:t>$187,913.18</w:t>
            </w:r>
          </w:p>
        </w:tc>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E1808" w14:textId="3F6A41E3" w:rsidR="00A558D6" w:rsidRPr="00A558D6" w:rsidRDefault="00A558D6" w:rsidP="002B30D9">
            <w:pPr>
              <w:jc w:val="right"/>
              <w:rPr>
                <w:rFonts w:ascii="Arial" w:hAnsi="Arial" w:cs="Arial"/>
                <w:sz w:val="20"/>
                <w:szCs w:val="20"/>
                <w:highlight w:val="yellow"/>
              </w:rPr>
            </w:pPr>
            <w:r w:rsidRPr="00A558D6">
              <w:rPr>
                <w:rFonts w:ascii="Arial" w:hAnsi="Arial" w:cs="Arial"/>
                <w:bCs/>
                <w:color w:val="000000"/>
                <w:sz w:val="20"/>
                <w:szCs w:val="20"/>
              </w:rPr>
              <w:t>$5,637.40</w:t>
            </w:r>
          </w:p>
        </w:tc>
      </w:tr>
      <w:tr w:rsidR="00A558D6" w:rsidRPr="002B750B" w14:paraId="7DF622D7" w14:textId="77777777" w:rsidTr="00A558D6">
        <w:trPr>
          <w:trHeight w:val="421"/>
          <w:jc w:val="center"/>
        </w:trPr>
        <w:tc>
          <w:tcPr>
            <w:tcW w:w="2547" w:type="dxa"/>
            <w:tcBorders>
              <w:top w:val="single" w:sz="4" w:space="0" w:color="auto"/>
              <w:left w:val="single" w:sz="4" w:space="0" w:color="auto"/>
              <w:bottom w:val="single" w:sz="4" w:space="0" w:color="auto"/>
              <w:right w:val="single" w:sz="4" w:space="0" w:color="auto"/>
            </w:tcBorders>
            <w:vAlign w:val="center"/>
          </w:tcPr>
          <w:p w14:paraId="6E2ACF45" w14:textId="66A39EE5" w:rsidR="00A558D6" w:rsidRPr="00A558D6" w:rsidRDefault="00A558D6" w:rsidP="002B30D9">
            <w:pPr>
              <w:ind w:right="18"/>
              <w:jc w:val="center"/>
              <w:rPr>
                <w:rFonts w:ascii="Arial" w:hAnsi="Arial" w:cs="Arial"/>
                <w:sz w:val="20"/>
                <w:szCs w:val="20"/>
                <w:lang w:val="en-US"/>
              </w:rPr>
            </w:pPr>
            <w:r w:rsidRPr="00A558D6">
              <w:rPr>
                <w:rFonts w:ascii="Arial" w:hAnsi="Arial" w:cs="Arial"/>
                <w:sz w:val="20"/>
                <w:szCs w:val="20"/>
                <w:lang w:val="en-US"/>
              </w:rPr>
              <w:t>PARTIDO ENCUENTRO SOLIDARIO</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7B5E8000" w14:textId="6A6E741C" w:rsidR="00A558D6" w:rsidRPr="00A558D6" w:rsidRDefault="00A558D6" w:rsidP="002B30D9">
            <w:pPr>
              <w:jc w:val="right"/>
              <w:rPr>
                <w:rFonts w:ascii="Arial" w:hAnsi="Arial" w:cs="Arial"/>
                <w:sz w:val="20"/>
                <w:szCs w:val="20"/>
              </w:rPr>
            </w:pPr>
            <w:r w:rsidRPr="00A558D6">
              <w:rPr>
                <w:rFonts w:ascii="Arial" w:hAnsi="Arial" w:cs="Arial"/>
                <w:color w:val="000000"/>
                <w:sz w:val="20"/>
                <w:szCs w:val="20"/>
              </w:rPr>
              <w:t>$187,913.18</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3617C9A" w14:textId="2A693D6D" w:rsidR="00A558D6" w:rsidRPr="00A558D6" w:rsidRDefault="00A558D6" w:rsidP="002B30D9">
            <w:pPr>
              <w:jc w:val="right"/>
              <w:rPr>
                <w:rFonts w:ascii="Arial" w:hAnsi="Arial" w:cs="Arial"/>
                <w:bCs/>
                <w:sz w:val="20"/>
                <w:szCs w:val="20"/>
              </w:rPr>
            </w:pPr>
            <w:r w:rsidRPr="00A558D6">
              <w:rPr>
                <w:rFonts w:ascii="Arial" w:hAnsi="Arial" w:cs="Arial"/>
                <w:bCs/>
                <w:color w:val="000000"/>
                <w:sz w:val="20"/>
                <w:szCs w:val="20"/>
              </w:rPr>
              <w:t>$5,637.40</w:t>
            </w:r>
          </w:p>
        </w:tc>
      </w:tr>
      <w:tr w:rsidR="00A558D6" w:rsidRPr="002B750B" w14:paraId="53F53EF0" w14:textId="6E5CE69C" w:rsidTr="00D9726B">
        <w:trPr>
          <w:trHeight w:val="421"/>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78A99" w14:textId="77777777" w:rsidR="00A558D6" w:rsidRPr="00A558D6" w:rsidRDefault="00A558D6" w:rsidP="00AE3A65">
            <w:pPr>
              <w:ind w:right="18"/>
              <w:jc w:val="center"/>
              <w:rPr>
                <w:rFonts w:ascii="Arial" w:hAnsi="Arial" w:cs="Arial"/>
                <w:b/>
                <w:sz w:val="20"/>
                <w:szCs w:val="20"/>
                <w:lang w:val="en-US"/>
              </w:rPr>
            </w:pPr>
            <w:r w:rsidRPr="00A558D6">
              <w:rPr>
                <w:rFonts w:ascii="Arial" w:hAnsi="Arial" w:cs="Arial"/>
                <w:b/>
                <w:sz w:val="20"/>
                <w:szCs w:val="20"/>
                <w:lang w:val="en-US"/>
              </w:rPr>
              <w:t>TOTAL</w:t>
            </w:r>
          </w:p>
        </w:tc>
        <w:tc>
          <w:tcPr>
            <w:tcW w:w="1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19DD6" w14:textId="17252524" w:rsidR="00A558D6" w:rsidRPr="00A558D6" w:rsidRDefault="00A558D6" w:rsidP="002B30D9">
            <w:pPr>
              <w:jc w:val="right"/>
              <w:rPr>
                <w:rFonts w:ascii="Arial" w:hAnsi="Arial" w:cs="Arial"/>
                <w:b/>
                <w:bCs/>
                <w:sz w:val="20"/>
                <w:szCs w:val="20"/>
                <w:highlight w:val="yellow"/>
              </w:rPr>
            </w:pPr>
            <w:r w:rsidRPr="00A558D6">
              <w:rPr>
                <w:rFonts w:ascii="Arial" w:hAnsi="Arial" w:cs="Arial"/>
                <w:b/>
                <w:bCs/>
                <w:color w:val="000000"/>
                <w:sz w:val="20"/>
                <w:szCs w:val="20"/>
              </w:rPr>
              <w:t>$31</w:t>
            </w:r>
            <w:r w:rsidR="00BC46F8">
              <w:rPr>
                <w:rFonts w:ascii="Arial" w:hAnsi="Arial" w:cs="Arial"/>
                <w:b/>
                <w:bCs/>
                <w:color w:val="000000"/>
                <w:sz w:val="20"/>
                <w:szCs w:val="20"/>
              </w:rPr>
              <w:t>’</w:t>
            </w:r>
            <w:r w:rsidRPr="00A558D6">
              <w:rPr>
                <w:rFonts w:ascii="Arial" w:hAnsi="Arial" w:cs="Arial"/>
                <w:b/>
                <w:bCs/>
                <w:color w:val="000000"/>
                <w:sz w:val="20"/>
                <w:szCs w:val="20"/>
              </w:rPr>
              <w:t>318,862.95</w:t>
            </w:r>
          </w:p>
        </w:tc>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07EA9A" w14:textId="44D08AC9" w:rsidR="00A558D6" w:rsidRPr="00A558D6" w:rsidRDefault="00A558D6" w:rsidP="002B30D9">
            <w:pPr>
              <w:jc w:val="right"/>
              <w:rPr>
                <w:rFonts w:ascii="Arial" w:hAnsi="Arial" w:cs="Arial"/>
                <w:b/>
                <w:bCs/>
                <w:sz w:val="20"/>
                <w:szCs w:val="20"/>
                <w:highlight w:val="yellow"/>
                <w:lang w:val="es-HN" w:eastAsia="es-HN"/>
              </w:rPr>
            </w:pPr>
            <w:r w:rsidRPr="00A558D6">
              <w:rPr>
                <w:rFonts w:ascii="Arial" w:hAnsi="Arial" w:cs="Arial"/>
                <w:b/>
                <w:bCs/>
                <w:color w:val="000000"/>
                <w:sz w:val="20"/>
                <w:szCs w:val="20"/>
              </w:rPr>
              <w:t>$939,565.89</w:t>
            </w:r>
          </w:p>
        </w:tc>
      </w:tr>
    </w:tbl>
    <w:p w14:paraId="737F92CE" w14:textId="77777777" w:rsidR="00AC2C7F" w:rsidRPr="002B750B" w:rsidRDefault="00AC2C7F" w:rsidP="00AC2C7F">
      <w:pPr>
        <w:pStyle w:val="Sinespaciado"/>
        <w:tabs>
          <w:tab w:val="left" w:pos="709"/>
        </w:tabs>
        <w:autoSpaceDN w:val="0"/>
        <w:spacing w:line="360" w:lineRule="auto"/>
        <w:jc w:val="center"/>
        <w:rPr>
          <w:rFonts w:ascii="Arial" w:hAnsi="Arial" w:cs="Arial"/>
          <w:i/>
          <w:sz w:val="20"/>
          <w:szCs w:val="22"/>
        </w:rPr>
      </w:pPr>
      <w:r w:rsidRPr="002B750B">
        <w:rPr>
          <w:rFonts w:ascii="Arial" w:hAnsi="Arial" w:cs="Arial"/>
          <w:b/>
          <w:i/>
          <w:sz w:val="20"/>
          <w:szCs w:val="22"/>
          <w:lang w:val="es-MX"/>
        </w:rPr>
        <w:t>*</w:t>
      </w:r>
      <w:r w:rsidRPr="002B750B">
        <w:rPr>
          <w:rFonts w:ascii="Arial" w:hAnsi="Arial" w:cs="Arial"/>
          <w:i/>
          <w:sz w:val="20"/>
          <w:szCs w:val="22"/>
        </w:rPr>
        <w:t>Las cantidades se expresan en puntos decimales a dos posiciones.</w:t>
      </w:r>
    </w:p>
    <w:p w14:paraId="6D2FB9C3" w14:textId="77777777" w:rsidR="00D803B3" w:rsidRPr="002B750B" w:rsidRDefault="00D803B3" w:rsidP="008C54FB">
      <w:pPr>
        <w:spacing w:line="360" w:lineRule="auto"/>
        <w:jc w:val="both"/>
        <w:rPr>
          <w:rFonts w:ascii="Arial" w:hAnsi="Arial" w:cs="Arial"/>
          <w:snapToGrid w:val="0"/>
          <w:sz w:val="22"/>
          <w:szCs w:val="22"/>
        </w:rPr>
      </w:pPr>
    </w:p>
    <w:p w14:paraId="2C18369F" w14:textId="0597CC23" w:rsidR="00D803B3" w:rsidRPr="002B750B" w:rsidRDefault="00D803B3" w:rsidP="00D803B3">
      <w:pPr>
        <w:spacing w:line="360" w:lineRule="auto"/>
        <w:ind w:left="720"/>
        <w:contextualSpacing/>
        <w:jc w:val="both"/>
        <w:rPr>
          <w:rFonts w:ascii="Arial" w:hAnsi="Arial" w:cs="Arial"/>
          <w:b/>
          <w:sz w:val="22"/>
          <w:szCs w:val="22"/>
          <w:lang w:val="es-MX"/>
        </w:rPr>
      </w:pPr>
      <w:r w:rsidRPr="002B750B">
        <w:rPr>
          <w:rFonts w:ascii="Arial" w:hAnsi="Arial" w:cs="Arial"/>
          <w:b/>
          <w:sz w:val="22"/>
          <w:szCs w:val="22"/>
          <w:lang w:val="es-MX"/>
        </w:rPr>
        <w:t>2</w:t>
      </w:r>
      <w:r w:rsidR="00B920C1" w:rsidRPr="002B750B">
        <w:rPr>
          <w:rFonts w:ascii="Arial" w:hAnsi="Arial" w:cs="Arial"/>
          <w:b/>
          <w:sz w:val="22"/>
          <w:szCs w:val="22"/>
          <w:lang w:val="es-MX"/>
        </w:rPr>
        <w:t>.</w:t>
      </w:r>
      <w:r w:rsidRPr="002B750B">
        <w:rPr>
          <w:rFonts w:ascii="Arial" w:hAnsi="Arial" w:cs="Arial"/>
          <w:b/>
          <w:sz w:val="22"/>
          <w:szCs w:val="22"/>
          <w:lang w:val="es-MX"/>
        </w:rPr>
        <w:t xml:space="preserve"> FINANCIAMIENTO PÚBLICO PARA ACTIVIDADES ESPECÍFICAS.</w:t>
      </w:r>
    </w:p>
    <w:p w14:paraId="2A702A6C" w14:textId="77777777" w:rsidR="00D803B3" w:rsidRPr="002B750B" w:rsidRDefault="00D803B3" w:rsidP="008C54FB">
      <w:pPr>
        <w:spacing w:line="360" w:lineRule="auto"/>
        <w:jc w:val="both"/>
        <w:rPr>
          <w:rFonts w:ascii="Arial" w:hAnsi="Arial" w:cs="Arial"/>
          <w:snapToGrid w:val="0"/>
          <w:sz w:val="22"/>
          <w:szCs w:val="22"/>
          <w:lang w:val="es-MX"/>
        </w:rPr>
      </w:pPr>
    </w:p>
    <w:p w14:paraId="42D6B19D" w14:textId="5087154A" w:rsidR="00D12DFB" w:rsidRPr="002B750B" w:rsidRDefault="00D12DFB" w:rsidP="00D12DFB">
      <w:pPr>
        <w:spacing w:line="360" w:lineRule="auto"/>
        <w:jc w:val="both"/>
        <w:rPr>
          <w:rFonts w:ascii="Arial" w:hAnsi="Arial" w:cs="Arial"/>
          <w:sz w:val="22"/>
        </w:rPr>
      </w:pPr>
      <w:r w:rsidRPr="002B750B">
        <w:rPr>
          <w:rFonts w:ascii="Arial" w:hAnsi="Arial" w:cs="Arial"/>
          <w:sz w:val="22"/>
          <w:szCs w:val="22"/>
        </w:rPr>
        <w:t xml:space="preserve">Por otra parte, de conformidad con lo dispuesto por la fracción IX del artículo 64 del Código Electoral del Estado, es derecho de los </w:t>
      </w:r>
      <w:r w:rsidR="00DF3A55" w:rsidRPr="002B750B">
        <w:rPr>
          <w:rFonts w:ascii="Arial" w:hAnsi="Arial" w:cs="Arial"/>
          <w:sz w:val="22"/>
          <w:szCs w:val="22"/>
        </w:rPr>
        <w:t>P</w:t>
      </w:r>
      <w:r w:rsidRPr="002B750B">
        <w:rPr>
          <w:rFonts w:ascii="Arial" w:hAnsi="Arial" w:cs="Arial"/>
          <w:sz w:val="22"/>
          <w:szCs w:val="22"/>
        </w:rPr>
        <w:t xml:space="preserve">artidos </w:t>
      </w:r>
      <w:r w:rsidR="00DF3A55" w:rsidRPr="002B750B">
        <w:rPr>
          <w:rFonts w:ascii="Arial" w:hAnsi="Arial" w:cs="Arial"/>
          <w:sz w:val="22"/>
          <w:szCs w:val="22"/>
        </w:rPr>
        <w:t>P</w:t>
      </w:r>
      <w:r w:rsidRPr="002B750B">
        <w:rPr>
          <w:rFonts w:ascii="Arial" w:hAnsi="Arial" w:cs="Arial"/>
          <w:sz w:val="22"/>
          <w:szCs w:val="22"/>
        </w:rPr>
        <w:t>olíticos recibir financiamiento p</w:t>
      </w:r>
      <w:r w:rsidRPr="002B750B">
        <w:rPr>
          <w:rFonts w:ascii="Arial" w:hAnsi="Arial" w:cs="Arial"/>
          <w:sz w:val="22"/>
        </w:rPr>
        <w:t>ara apoyar las actividades relativas a la educación, capacitación, investigación socioeconómica y política, así como a las tareas editoriales, para lo cual se destinará hasta un 3% adicional de la cantidad anual a que se refiere la fracción IV de este artículo, dicho monto será distribuido el 30% en partes iguales y el 70% restante</w:t>
      </w:r>
      <w:r w:rsidR="005C0C69" w:rsidRPr="002B750B">
        <w:rPr>
          <w:rFonts w:ascii="Arial" w:hAnsi="Arial" w:cs="Arial"/>
          <w:sz w:val="22"/>
        </w:rPr>
        <w:t>,</w:t>
      </w:r>
      <w:r w:rsidRPr="002B750B">
        <w:rPr>
          <w:rFonts w:ascii="Arial" w:hAnsi="Arial" w:cs="Arial"/>
          <w:sz w:val="22"/>
        </w:rPr>
        <w:t xml:space="preserve"> en proporción al número de votos logrados por cada uno en la elección respectiva.</w:t>
      </w:r>
    </w:p>
    <w:p w14:paraId="4168A4A9" w14:textId="77777777" w:rsidR="005F3276" w:rsidRPr="002B750B" w:rsidRDefault="005F3276" w:rsidP="00D12DFB">
      <w:pPr>
        <w:spacing w:line="360" w:lineRule="auto"/>
        <w:jc w:val="both"/>
        <w:rPr>
          <w:rFonts w:ascii="Arial" w:hAnsi="Arial" w:cs="Arial"/>
          <w:sz w:val="22"/>
        </w:rPr>
      </w:pPr>
    </w:p>
    <w:p w14:paraId="6681ABF4" w14:textId="0517F8C8" w:rsidR="005F3276" w:rsidRPr="002B750B" w:rsidRDefault="005F3276" w:rsidP="005F3276">
      <w:pPr>
        <w:spacing w:line="360" w:lineRule="auto"/>
        <w:jc w:val="both"/>
        <w:rPr>
          <w:rFonts w:ascii="Arial" w:hAnsi="Arial" w:cs="Arial"/>
          <w:sz w:val="22"/>
          <w:szCs w:val="22"/>
        </w:rPr>
      </w:pPr>
      <w:r w:rsidRPr="002B750B">
        <w:rPr>
          <w:rFonts w:ascii="Arial" w:hAnsi="Arial" w:cs="Arial"/>
          <w:sz w:val="22"/>
        </w:rPr>
        <w:t xml:space="preserve">En cuanto a los institutos políticos que obtuvieron su inscripción después de la elección, el Código Electoral del Estado no establece la manera en cómo accederán a esta prerrogativa, por lo que este Órgano Superior de Dirección se dispone a </w:t>
      </w:r>
      <w:r w:rsidR="005C0C69" w:rsidRPr="002B750B">
        <w:rPr>
          <w:rFonts w:ascii="Arial" w:hAnsi="Arial" w:cs="Arial"/>
          <w:sz w:val="22"/>
        </w:rPr>
        <w:t>aplicar</w:t>
      </w:r>
      <w:r w:rsidRPr="002B750B">
        <w:rPr>
          <w:rFonts w:ascii="Arial" w:hAnsi="Arial" w:cs="Arial"/>
          <w:sz w:val="22"/>
        </w:rPr>
        <w:t xml:space="preserve"> la regla que se establece en el a</w:t>
      </w:r>
      <w:r w:rsidRPr="002B750B">
        <w:rPr>
          <w:rFonts w:ascii="Arial" w:hAnsi="Arial" w:cs="Arial"/>
          <w:bCs/>
          <w:sz w:val="22"/>
          <w:szCs w:val="22"/>
        </w:rPr>
        <w:t>rtículo 51, párrafo segundo, inciso b), de la Ley General de Partidos Políticos, la cual señala que éstos institutos políticos p</w:t>
      </w:r>
      <w:r w:rsidRPr="002B750B">
        <w:rPr>
          <w:rFonts w:ascii="Arial" w:hAnsi="Arial" w:cs="Arial"/>
          <w:sz w:val="22"/>
          <w:szCs w:val="22"/>
        </w:rPr>
        <w:t xml:space="preserve">articiparán del financiamiento público para actividades </w:t>
      </w:r>
      <w:r w:rsidRPr="002B750B">
        <w:rPr>
          <w:rFonts w:ascii="Arial" w:hAnsi="Arial" w:cs="Arial"/>
          <w:sz w:val="22"/>
          <w:szCs w:val="22"/>
        </w:rPr>
        <w:lastRenderedPageBreak/>
        <w:t>específicas como entidades de interés público sólo en la parte que se distribuya en forma igualitaria.</w:t>
      </w:r>
    </w:p>
    <w:p w14:paraId="17AE9133" w14:textId="77777777" w:rsidR="00D12DFB" w:rsidRPr="002B750B" w:rsidRDefault="00D12DFB" w:rsidP="00D12DFB">
      <w:pPr>
        <w:spacing w:line="360" w:lineRule="auto"/>
        <w:jc w:val="both"/>
        <w:rPr>
          <w:rFonts w:ascii="Arial" w:hAnsi="Arial" w:cs="Arial"/>
          <w:sz w:val="22"/>
        </w:rPr>
      </w:pPr>
    </w:p>
    <w:p w14:paraId="1F05180A" w14:textId="73E05A91" w:rsidR="00D12DFB" w:rsidRPr="002B750B" w:rsidRDefault="00D12DFB" w:rsidP="00D12DFB">
      <w:pPr>
        <w:spacing w:line="360" w:lineRule="auto"/>
        <w:jc w:val="both"/>
        <w:rPr>
          <w:rFonts w:ascii="Arial" w:hAnsi="Arial" w:cs="Arial"/>
          <w:sz w:val="22"/>
          <w:szCs w:val="22"/>
        </w:rPr>
      </w:pPr>
      <w:r w:rsidRPr="002B750B">
        <w:rPr>
          <w:rFonts w:ascii="Arial" w:eastAsia="Calibri" w:hAnsi="Arial" w:cs="Arial"/>
          <w:sz w:val="22"/>
          <w:szCs w:val="22"/>
          <w:lang w:val="es-MX" w:eastAsia="en-US"/>
        </w:rPr>
        <w:t xml:space="preserve">Una vez señalado lo anterior, este Consejo General se dispone a llevar a cabo la </w:t>
      </w:r>
      <w:r w:rsidRPr="002B750B">
        <w:rPr>
          <w:rFonts w:ascii="Arial" w:eastAsia="Calibri" w:hAnsi="Arial" w:cs="Arial"/>
          <w:sz w:val="22"/>
          <w:szCs w:val="22"/>
          <w:u w:val="single"/>
          <w:lang w:val="es-MX" w:eastAsia="en-US"/>
        </w:rPr>
        <w:t>distribución del financiamiento público para actividades específicas</w:t>
      </w:r>
      <w:r w:rsidRPr="002B750B">
        <w:rPr>
          <w:rFonts w:ascii="Arial" w:eastAsia="Calibri" w:hAnsi="Arial" w:cs="Arial"/>
          <w:sz w:val="22"/>
          <w:szCs w:val="22"/>
          <w:lang w:val="es-MX" w:eastAsia="en-US"/>
        </w:rPr>
        <w:t>, en los siguientes términos:</w:t>
      </w:r>
    </w:p>
    <w:p w14:paraId="2177E830" w14:textId="77777777" w:rsidR="00D12DFB" w:rsidRPr="002B750B" w:rsidRDefault="00D12DFB" w:rsidP="00D12DFB">
      <w:pPr>
        <w:spacing w:line="360" w:lineRule="auto"/>
        <w:jc w:val="both"/>
        <w:rPr>
          <w:rFonts w:ascii="Arial" w:hAnsi="Arial" w:cs="Arial"/>
          <w:sz w:val="22"/>
          <w:szCs w:val="22"/>
        </w:rPr>
      </w:pPr>
    </w:p>
    <w:p w14:paraId="101347E4" w14:textId="33D73C09" w:rsidR="00D12DFB" w:rsidRPr="002B750B" w:rsidRDefault="00D12DFB" w:rsidP="00D12DFB">
      <w:pPr>
        <w:spacing w:line="360" w:lineRule="auto"/>
        <w:jc w:val="both"/>
        <w:rPr>
          <w:rFonts w:ascii="Arial" w:hAnsi="Arial" w:cs="Arial"/>
          <w:sz w:val="22"/>
          <w:szCs w:val="22"/>
        </w:rPr>
      </w:pPr>
      <w:r w:rsidRPr="002B750B">
        <w:rPr>
          <w:rFonts w:ascii="Arial" w:hAnsi="Arial" w:cs="Arial"/>
          <w:b/>
          <w:sz w:val="22"/>
          <w:szCs w:val="22"/>
        </w:rPr>
        <w:t>I.-</w:t>
      </w:r>
      <w:r w:rsidRPr="002B750B">
        <w:rPr>
          <w:rFonts w:ascii="Arial" w:hAnsi="Arial" w:cs="Arial"/>
          <w:sz w:val="22"/>
          <w:szCs w:val="22"/>
        </w:rPr>
        <w:t xml:space="preserve"> De conformidad </w:t>
      </w:r>
      <w:r w:rsidR="005C0C69" w:rsidRPr="002B750B">
        <w:rPr>
          <w:rFonts w:ascii="Arial" w:hAnsi="Arial" w:cs="Arial"/>
          <w:sz w:val="22"/>
          <w:szCs w:val="22"/>
        </w:rPr>
        <w:t>con</w:t>
      </w:r>
      <w:r w:rsidRPr="002B750B">
        <w:rPr>
          <w:rFonts w:ascii="Arial" w:hAnsi="Arial" w:cs="Arial"/>
          <w:sz w:val="22"/>
          <w:szCs w:val="22"/>
        </w:rPr>
        <w:t xml:space="preserve"> lo preceptuado por la fracción IX del artículo 64 del Código Electoral del Estado, </w:t>
      </w:r>
      <w:r w:rsidRPr="002B750B">
        <w:rPr>
          <w:rFonts w:ascii="Arial" w:hAnsi="Arial" w:cs="Arial"/>
          <w:b/>
          <w:sz w:val="22"/>
          <w:szCs w:val="22"/>
        </w:rPr>
        <w:t>el</w:t>
      </w:r>
      <w:r w:rsidRPr="002B750B">
        <w:rPr>
          <w:rFonts w:ascii="Arial" w:hAnsi="Arial" w:cs="Arial"/>
          <w:b/>
          <w:sz w:val="22"/>
        </w:rPr>
        <w:t xml:space="preserve"> </w:t>
      </w:r>
      <w:r w:rsidRPr="002B750B">
        <w:rPr>
          <w:rFonts w:ascii="Arial" w:hAnsi="Arial" w:cs="Arial"/>
          <w:b/>
          <w:sz w:val="22"/>
          <w:szCs w:val="22"/>
        </w:rPr>
        <w:t>3% adicional</w:t>
      </w:r>
      <w:r w:rsidRPr="002B750B">
        <w:rPr>
          <w:rFonts w:ascii="Arial" w:hAnsi="Arial" w:cs="Arial"/>
          <w:sz w:val="22"/>
          <w:szCs w:val="22"/>
        </w:rPr>
        <w:t xml:space="preserve"> de la cantidad de </w:t>
      </w:r>
      <w:bookmarkStart w:id="4" w:name="_Hlk48680030"/>
      <w:r w:rsidR="002B30D9" w:rsidRPr="002B750B">
        <w:rPr>
          <w:rFonts w:ascii="Arial" w:hAnsi="Arial" w:cs="Arial"/>
          <w:b/>
          <w:bCs/>
          <w:sz w:val="22"/>
          <w:szCs w:val="22"/>
        </w:rPr>
        <w:t>$31</w:t>
      </w:r>
      <w:r w:rsidR="002C7B0F" w:rsidRPr="002B750B">
        <w:rPr>
          <w:rFonts w:ascii="Arial" w:hAnsi="Arial" w:cs="Arial"/>
          <w:b/>
          <w:bCs/>
          <w:sz w:val="22"/>
          <w:szCs w:val="22"/>
        </w:rPr>
        <w:t>´</w:t>
      </w:r>
      <w:r w:rsidR="002B30D9" w:rsidRPr="002B750B">
        <w:rPr>
          <w:rFonts w:ascii="Arial" w:hAnsi="Arial" w:cs="Arial"/>
          <w:b/>
          <w:bCs/>
          <w:sz w:val="22"/>
          <w:szCs w:val="22"/>
        </w:rPr>
        <w:t>31</w:t>
      </w:r>
      <w:r w:rsidR="00286B51" w:rsidRPr="002B750B">
        <w:rPr>
          <w:rFonts w:ascii="Arial" w:hAnsi="Arial" w:cs="Arial"/>
          <w:b/>
          <w:bCs/>
          <w:sz w:val="22"/>
          <w:szCs w:val="22"/>
        </w:rPr>
        <w:t>8</w:t>
      </w:r>
      <w:r w:rsidR="002B30D9" w:rsidRPr="002B750B">
        <w:rPr>
          <w:rFonts w:ascii="Arial" w:hAnsi="Arial" w:cs="Arial"/>
          <w:b/>
          <w:bCs/>
          <w:sz w:val="22"/>
          <w:szCs w:val="22"/>
        </w:rPr>
        <w:t>,</w:t>
      </w:r>
      <w:r w:rsidR="00286B51" w:rsidRPr="002B750B">
        <w:rPr>
          <w:rFonts w:ascii="Arial" w:hAnsi="Arial" w:cs="Arial"/>
          <w:b/>
          <w:bCs/>
          <w:sz w:val="22"/>
          <w:szCs w:val="22"/>
        </w:rPr>
        <w:t>862.95</w:t>
      </w:r>
      <w:r w:rsidR="007537F7" w:rsidRPr="002B750B">
        <w:rPr>
          <w:rFonts w:ascii="Arial" w:hAnsi="Arial" w:cs="Arial"/>
          <w:sz w:val="22"/>
          <w:szCs w:val="22"/>
        </w:rPr>
        <w:t xml:space="preserve"> </w:t>
      </w:r>
      <w:r w:rsidR="00E20480" w:rsidRPr="002B750B">
        <w:rPr>
          <w:rFonts w:ascii="Arial" w:hAnsi="Arial" w:cs="Arial"/>
          <w:sz w:val="22"/>
          <w:szCs w:val="22"/>
        </w:rPr>
        <w:t>(</w:t>
      </w:r>
      <w:r w:rsidR="002B30D9" w:rsidRPr="002B750B">
        <w:rPr>
          <w:rFonts w:ascii="Arial" w:hAnsi="Arial" w:cs="Arial"/>
          <w:sz w:val="22"/>
          <w:szCs w:val="22"/>
        </w:rPr>
        <w:t xml:space="preserve">Treinta y un </w:t>
      </w:r>
      <w:r w:rsidR="00343618" w:rsidRPr="002B750B">
        <w:rPr>
          <w:rFonts w:ascii="Arial" w:hAnsi="Arial" w:cs="Arial"/>
          <w:sz w:val="22"/>
          <w:szCs w:val="22"/>
        </w:rPr>
        <w:t xml:space="preserve">millones </w:t>
      </w:r>
      <w:r w:rsidR="002B30D9" w:rsidRPr="002B750B">
        <w:rPr>
          <w:rFonts w:ascii="Arial" w:hAnsi="Arial" w:cs="Arial"/>
          <w:sz w:val="22"/>
          <w:szCs w:val="22"/>
        </w:rPr>
        <w:t>tresc</w:t>
      </w:r>
      <w:r w:rsidR="00343618" w:rsidRPr="002B750B">
        <w:rPr>
          <w:rFonts w:ascii="Arial" w:hAnsi="Arial" w:cs="Arial"/>
          <w:sz w:val="22"/>
          <w:szCs w:val="22"/>
        </w:rPr>
        <w:t xml:space="preserve">ientos </w:t>
      </w:r>
      <w:r w:rsidR="002B30D9" w:rsidRPr="002B750B">
        <w:rPr>
          <w:rFonts w:ascii="Arial" w:hAnsi="Arial" w:cs="Arial"/>
          <w:sz w:val="22"/>
          <w:szCs w:val="22"/>
        </w:rPr>
        <w:t>dieci</w:t>
      </w:r>
      <w:r w:rsidR="00286B51" w:rsidRPr="002B750B">
        <w:rPr>
          <w:rFonts w:ascii="Arial" w:hAnsi="Arial" w:cs="Arial"/>
          <w:sz w:val="22"/>
          <w:szCs w:val="22"/>
        </w:rPr>
        <w:t>ocho</w:t>
      </w:r>
      <w:r w:rsidR="00343618" w:rsidRPr="002B750B">
        <w:rPr>
          <w:rFonts w:ascii="Arial" w:hAnsi="Arial" w:cs="Arial"/>
          <w:sz w:val="22"/>
          <w:szCs w:val="22"/>
        </w:rPr>
        <w:t xml:space="preserve"> mil </w:t>
      </w:r>
      <w:r w:rsidR="00286B51" w:rsidRPr="002B750B">
        <w:rPr>
          <w:rFonts w:ascii="Arial" w:hAnsi="Arial" w:cs="Arial"/>
          <w:sz w:val="22"/>
          <w:szCs w:val="22"/>
        </w:rPr>
        <w:t xml:space="preserve">ochocientos sesenta y dos </w:t>
      </w:r>
      <w:r w:rsidR="00E20480" w:rsidRPr="002B750B">
        <w:rPr>
          <w:rFonts w:ascii="Arial" w:hAnsi="Arial" w:cs="Arial"/>
          <w:sz w:val="22"/>
          <w:szCs w:val="22"/>
        </w:rPr>
        <w:t xml:space="preserve">pesos </w:t>
      </w:r>
      <w:r w:rsidR="00286B51" w:rsidRPr="002B750B">
        <w:rPr>
          <w:rFonts w:ascii="Arial" w:hAnsi="Arial" w:cs="Arial"/>
          <w:sz w:val="22"/>
          <w:szCs w:val="22"/>
        </w:rPr>
        <w:t>95</w:t>
      </w:r>
      <w:r w:rsidR="00E20480" w:rsidRPr="002B750B">
        <w:rPr>
          <w:rFonts w:ascii="Arial" w:hAnsi="Arial" w:cs="Arial"/>
          <w:sz w:val="22"/>
          <w:szCs w:val="22"/>
        </w:rPr>
        <w:t>/100 M.N.)</w:t>
      </w:r>
      <w:bookmarkEnd w:id="4"/>
      <w:r w:rsidR="00E20480" w:rsidRPr="002B750B">
        <w:rPr>
          <w:rFonts w:ascii="Arial" w:hAnsi="Arial" w:cs="Arial"/>
          <w:sz w:val="22"/>
          <w:szCs w:val="22"/>
        </w:rPr>
        <w:t xml:space="preserve"> </w:t>
      </w:r>
      <w:r w:rsidRPr="002B750B">
        <w:rPr>
          <w:rFonts w:ascii="Arial" w:hAnsi="Arial" w:cs="Arial"/>
          <w:sz w:val="22"/>
        </w:rPr>
        <w:t xml:space="preserve">será distribuido el 30% en partes iguales </w:t>
      </w:r>
      <w:r w:rsidR="005C0C69" w:rsidRPr="002B750B">
        <w:rPr>
          <w:rFonts w:ascii="Arial" w:hAnsi="Arial" w:cs="Arial"/>
          <w:sz w:val="22"/>
        </w:rPr>
        <w:t>entre todos</w:t>
      </w:r>
      <w:r w:rsidRPr="002B750B">
        <w:rPr>
          <w:rFonts w:ascii="Arial" w:hAnsi="Arial" w:cs="Arial"/>
          <w:sz w:val="22"/>
        </w:rPr>
        <w:t xml:space="preserve"> los partidos políticos y el 70% restante en proporción al número de votos logrados por cada uno en la elección respectiva.</w:t>
      </w:r>
    </w:p>
    <w:p w14:paraId="4EB9B01F" w14:textId="77777777" w:rsidR="00D12DFB" w:rsidRPr="002B750B" w:rsidRDefault="00D12DFB" w:rsidP="00D12DFB">
      <w:pPr>
        <w:spacing w:line="360" w:lineRule="auto"/>
        <w:jc w:val="both"/>
        <w:rPr>
          <w:rFonts w:ascii="Arial" w:hAnsi="Arial" w:cs="Arial"/>
          <w:sz w:val="22"/>
          <w:szCs w:val="22"/>
        </w:rPr>
      </w:pPr>
    </w:p>
    <w:p w14:paraId="44A67B3D" w14:textId="7D695D9E" w:rsidR="00D12DFB" w:rsidRPr="002B750B" w:rsidRDefault="00D12DFB" w:rsidP="00D12DFB">
      <w:pPr>
        <w:spacing w:line="360" w:lineRule="auto"/>
        <w:jc w:val="both"/>
        <w:rPr>
          <w:rFonts w:ascii="Arial" w:hAnsi="Arial" w:cs="Arial"/>
          <w:sz w:val="22"/>
        </w:rPr>
      </w:pPr>
      <w:r w:rsidRPr="002B750B">
        <w:rPr>
          <w:rFonts w:ascii="Arial" w:hAnsi="Arial" w:cs="Arial"/>
          <w:sz w:val="22"/>
          <w:szCs w:val="22"/>
        </w:rPr>
        <w:t>En primer término</w:t>
      </w:r>
      <w:r w:rsidR="005C0C69" w:rsidRPr="002B750B">
        <w:rPr>
          <w:rFonts w:ascii="Arial" w:hAnsi="Arial" w:cs="Arial"/>
          <w:sz w:val="22"/>
          <w:szCs w:val="22"/>
        </w:rPr>
        <w:t>,</w:t>
      </w:r>
      <w:r w:rsidRPr="002B750B">
        <w:rPr>
          <w:rFonts w:ascii="Arial" w:hAnsi="Arial" w:cs="Arial"/>
          <w:sz w:val="22"/>
          <w:szCs w:val="22"/>
        </w:rPr>
        <w:t xml:space="preserve"> habrá que </w:t>
      </w:r>
      <w:r w:rsidR="005C0C69" w:rsidRPr="002B750B">
        <w:rPr>
          <w:rFonts w:ascii="Arial" w:hAnsi="Arial" w:cs="Arial"/>
          <w:sz w:val="22"/>
          <w:szCs w:val="22"/>
        </w:rPr>
        <w:t>determinar</w:t>
      </w:r>
      <w:r w:rsidRPr="002B750B">
        <w:rPr>
          <w:rFonts w:ascii="Arial" w:hAnsi="Arial" w:cs="Arial"/>
          <w:sz w:val="22"/>
          <w:szCs w:val="22"/>
        </w:rPr>
        <w:t xml:space="preserve"> el</w:t>
      </w:r>
      <w:r w:rsidRPr="002B750B">
        <w:rPr>
          <w:rFonts w:ascii="Arial" w:hAnsi="Arial" w:cs="Arial"/>
          <w:b/>
          <w:sz w:val="22"/>
          <w:szCs w:val="22"/>
        </w:rPr>
        <w:t xml:space="preserve"> 3% </w:t>
      </w:r>
      <w:r w:rsidRPr="002B750B">
        <w:rPr>
          <w:rFonts w:ascii="Arial" w:hAnsi="Arial" w:cs="Arial"/>
          <w:sz w:val="22"/>
          <w:szCs w:val="22"/>
        </w:rPr>
        <w:t xml:space="preserve">de </w:t>
      </w:r>
      <w:r w:rsidR="00D803B3" w:rsidRPr="002B750B">
        <w:rPr>
          <w:rFonts w:ascii="Arial" w:hAnsi="Arial" w:cs="Arial"/>
          <w:b/>
          <w:bCs/>
          <w:sz w:val="22"/>
          <w:szCs w:val="22"/>
        </w:rPr>
        <w:t>$31´318,862.95</w:t>
      </w:r>
      <w:r w:rsidR="00D803B3" w:rsidRPr="002B750B">
        <w:rPr>
          <w:rFonts w:ascii="Arial" w:hAnsi="Arial" w:cs="Arial"/>
          <w:sz w:val="22"/>
          <w:szCs w:val="22"/>
        </w:rPr>
        <w:t xml:space="preserve"> (Treinta y un millones trescientos dieciocho mil ochocientos sesenta y dos pesos 95/100 M.N.) </w:t>
      </w:r>
      <w:r w:rsidRPr="002B750B">
        <w:rPr>
          <w:rFonts w:ascii="Arial" w:hAnsi="Arial" w:cs="Arial"/>
          <w:sz w:val="22"/>
        </w:rPr>
        <w:t>con la siguiente regla de proporcionalidad:</w:t>
      </w:r>
    </w:p>
    <w:p w14:paraId="41D2B52B" w14:textId="77777777" w:rsidR="00D12DFB" w:rsidRPr="002B750B" w:rsidRDefault="00D12DFB" w:rsidP="00D12DFB">
      <w:pPr>
        <w:spacing w:line="360" w:lineRule="auto"/>
        <w:jc w:val="both"/>
        <w:rPr>
          <w:rFonts w:ascii="Arial" w:hAnsi="Arial" w:cs="Arial"/>
          <w:sz w:val="20"/>
          <w:szCs w:val="20"/>
        </w:rPr>
      </w:pPr>
    </w:p>
    <w:p w14:paraId="68C14E31" w14:textId="70F1F25A" w:rsidR="002C7B0F" w:rsidRPr="002B750B" w:rsidRDefault="00D803B3" w:rsidP="002C7B0F">
      <w:pPr>
        <w:jc w:val="both"/>
        <w:rPr>
          <w:rFonts w:ascii="Arial" w:hAnsi="Arial" w:cs="Arial"/>
          <w:b/>
          <w:bCs/>
          <w:sz w:val="22"/>
          <w:szCs w:val="22"/>
          <w:lang w:val="es-MX" w:eastAsia="es-MX"/>
        </w:rPr>
      </w:pPr>
      <w:r w:rsidRPr="002B750B">
        <w:rPr>
          <w:rFonts w:ascii="Arial" w:hAnsi="Arial" w:cs="Arial"/>
          <w:b/>
          <w:bCs/>
          <w:sz w:val="20"/>
          <w:szCs w:val="20"/>
        </w:rPr>
        <w:t>31´318</w:t>
      </w:r>
      <w:r w:rsidR="002C7B0F" w:rsidRPr="002B750B">
        <w:rPr>
          <w:rFonts w:ascii="Arial" w:hAnsi="Arial" w:cs="Arial"/>
          <w:b/>
          <w:bCs/>
          <w:sz w:val="20"/>
          <w:szCs w:val="20"/>
        </w:rPr>
        <w:t>,</w:t>
      </w:r>
      <w:r w:rsidRPr="002B750B">
        <w:rPr>
          <w:rFonts w:ascii="Arial" w:hAnsi="Arial" w:cs="Arial"/>
          <w:b/>
          <w:bCs/>
          <w:sz w:val="20"/>
          <w:szCs w:val="20"/>
        </w:rPr>
        <w:t>862</w:t>
      </w:r>
      <w:r w:rsidR="002C7B0F" w:rsidRPr="002B750B">
        <w:rPr>
          <w:rFonts w:ascii="Arial" w:hAnsi="Arial" w:cs="Arial"/>
          <w:b/>
          <w:bCs/>
          <w:sz w:val="20"/>
          <w:szCs w:val="20"/>
        </w:rPr>
        <w:t>.</w:t>
      </w:r>
      <w:r w:rsidRPr="002B750B">
        <w:rPr>
          <w:rFonts w:ascii="Arial" w:hAnsi="Arial" w:cs="Arial"/>
          <w:b/>
          <w:bCs/>
          <w:sz w:val="20"/>
          <w:szCs w:val="20"/>
        </w:rPr>
        <w:t>95</w:t>
      </w:r>
      <w:r w:rsidR="007537F7" w:rsidRPr="002B750B">
        <w:rPr>
          <w:rFonts w:ascii="Arial" w:hAnsi="Arial" w:cs="Arial"/>
          <w:sz w:val="20"/>
          <w:szCs w:val="20"/>
        </w:rPr>
        <w:t xml:space="preserve"> </w:t>
      </w:r>
      <w:r w:rsidR="00D12DFB" w:rsidRPr="002B750B">
        <w:rPr>
          <w:rFonts w:ascii="Arial" w:hAnsi="Arial" w:cs="Arial"/>
          <w:sz w:val="20"/>
          <w:szCs w:val="20"/>
        </w:rPr>
        <w:t>– 100.00%      (3.00</w:t>
      </w:r>
      <w:r w:rsidR="00D12DFB" w:rsidRPr="002B750B">
        <w:rPr>
          <w:rFonts w:ascii="Arial" w:hAnsi="Arial" w:cs="Arial"/>
          <w:sz w:val="20"/>
          <w:szCs w:val="20"/>
          <w:lang w:val="es-MX"/>
        </w:rPr>
        <w:t xml:space="preserve"> </w:t>
      </w:r>
      <w:r w:rsidR="00D12DFB" w:rsidRPr="002B750B">
        <w:rPr>
          <w:rFonts w:ascii="Arial" w:hAnsi="Arial" w:cs="Arial"/>
          <w:sz w:val="20"/>
          <w:szCs w:val="20"/>
        </w:rPr>
        <w:t xml:space="preserve">x </w:t>
      </w:r>
      <w:r w:rsidRPr="002B750B">
        <w:rPr>
          <w:rFonts w:ascii="Arial" w:hAnsi="Arial" w:cs="Arial"/>
          <w:bCs/>
          <w:sz w:val="20"/>
          <w:szCs w:val="20"/>
        </w:rPr>
        <w:t>31´318,862.95</w:t>
      </w:r>
      <w:r w:rsidR="00D12DFB" w:rsidRPr="002B750B">
        <w:rPr>
          <w:rFonts w:ascii="Arial" w:hAnsi="Arial" w:cs="Arial"/>
          <w:sz w:val="20"/>
          <w:szCs w:val="22"/>
          <w:lang w:val="es-HN" w:eastAsia="es-HN"/>
        </w:rPr>
        <w:t>)</w:t>
      </w:r>
      <w:r w:rsidR="00D12DFB" w:rsidRPr="002B750B">
        <w:rPr>
          <w:rFonts w:ascii="Arial" w:hAnsi="Arial" w:cs="Arial"/>
          <w:sz w:val="20"/>
          <w:szCs w:val="20"/>
        </w:rPr>
        <w:t xml:space="preserve"> / 100 = </w:t>
      </w:r>
      <w:r w:rsidR="002C7B0F" w:rsidRPr="002B750B">
        <w:rPr>
          <w:rFonts w:ascii="Arial" w:hAnsi="Arial" w:cs="Arial"/>
          <w:b/>
          <w:bCs/>
          <w:sz w:val="20"/>
          <w:szCs w:val="20"/>
          <w:lang w:val="es-MX" w:eastAsia="es-MX"/>
        </w:rPr>
        <w:t>$939,5</w:t>
      </w:r>
      <w:r w:rsidRPr="002B750B">
        <w:rPr>
          <w:rFonts w:ascii="Arial" w:hAnsi="Arial" w:cs="Arial"/>
          <w:b/>
          <w:bCs/>
          <w:sz w:val="20"/>
          <w:szCs w:val="20"/>
          <w:lang w:val="es-MX" w:eastAsia="es-MX"/>
        </w:rPr>
        <w:t>65.89</w:t>
      </w:r>
    </w:p>
    <w:p w14:paraId="4B7CFC93" w14:textId="22FAF3DC" w:rsidR="00D12DFB" w:rsidRPr="002B750B" w:rsidRDefault="00D12DFB" w:rsidP="00D12DFB">
      <w:pPr>
        <w:jc w:val="both"/>
        <w:rPr>
          <w:rFonts w:ascii="Arial" w:hAnsi="Arial" w:cs="Arial"/>
          <w:sz w:val="22"/>
          <w:szCs w:val="22"/>
          <w:highlight w:val="yellow"/>
          <w:lang w:val="es-HN" w:eastAsia="es-HN"/>
        </w:rPr>
      </w:pPr>
    </w:p>
    <w:p w14:paraId="14F277F6" w14:textId="77777777" w:rsidR="00D12DFB" w:rsidRPr="002B750B" w:rsidRDefault="00D12DFB" w:rsidP="00D12DFB">
      <w:pPr>
        <w:spacing w:line="360" w:lineRule="auto"/>
        <w:jc w:val="both"/>
        <w:rPr>
          <w:rFonts w:ascii="Arial" w:hAnsi="Arial" w:cs="Arial"/>
          <w:sz w:val="20"/>
          <w:szCs w:val="20"/>
        </w:rPr>
      </w:pPr>
      <w:r w:rsidRPr="002B750B">
        <w:rPr>
          <w:rFonts w:ascii="Arial" w:hAnsi="Arial" w:cs="Arial"/>
          <w:sz w:val="20"/>
          <w:szCs w:val="20"/>
        </w:rPr>
        <w:t xml:space="preserve">           X           –    3</w:t>
      </w:r>
      <w:r w:rsidRPr="002B750B">
        <w:rPr>
          <w:rFonts w:ascii="Arial" w:hAnsi="Arial" w:cs="Arial"/>
          <w:sz w:val="20"/>
          <w:szCs w:val="20"/>
          <w:lang w:val="es-MX"/>
        </w:rPr>
        <w:t>.00</w:t>
      </w:r>
      <w:r w:rsidRPr="002B750B">
        <w:rPr>
          <w:rFonts w:ascii="Arial" w:hAnsi="Arial" w:cs="Arial"/>
          <w:sz w:val="20"/>
          <w:szCs w:val="20"/>
        </w:rPr>
        <w:t xml:space="preserve">% </w:t>
      </w:r>
    </w:p>
    <w:p w14:paraId="17938973" w14:textId="77777777" w:rsidR="00D044B3" w:rsidRDefault="00D044B3" w:rsidP="00D12DFB">
      <w:pPr>
        <w:spacing w:line="360" w:lineRule="auto"/>
        <w:jc w:val="both"/>
        <w:rPr>
          <w:rFonts w:ascii="Arial" w:hAnsi="Arial" w:cs="Arial"/>
          <w:sz w:val="22"/>
          <w:szCs w:val="22"/>
        </w:rPr>
      </w:pPr>
    </w:p>
    <w:p w14:paraId="6DFC9ACE" w14:textId="120CAD4A" w:rsidR="00CB6535" w:rsidRDefault="00D12DFB" w:rsidP="00D12DFB">
      <w:pPr>
        <w:spacing w:line="360" w:lineRule="auto"/>
        <w:jc w:val="both"/>
        <w:rPr>
          <w:rFonts w:ascii="Arial" w:hAnsi="Arial" w:cs="Arial"/>
          <w:sz w:val="20"/>
          <w:szCs w:val="20"/>
        </w:rPr>
      </w:pPr>
      <w:r w:rsidRPr="002B750B">
        <w:rPr>
          <w:rFonts w:ascii="Arial" w:hAnsi="Arial" w:cs="Arial"/>
          <w:sz w:val="22"/>
          <w:szCs w:val="22"/>
        </w:rPr>
        <w:t xml:space="preserve">Para obtener el 30% y 70% del monto de </w:t>
      </w:r>
      <w:r w:rsidR="00D803B3" w:rsidRPr="002B750B">
        <w:rPr>
          <w:rFonts w:ascii="Arial" w:hAnsi="Arial" w:cs="Arial"/>
          <w:b/>
          <w:bCs/>
          <w:sz w:val="22"/>
          <w:szCs w:val="22"/>
          <w:lang w:val="es-MX" w:eastAsia="es-MX"/>
        </w:rPr>
        <w:t>$939,565.89</w:t>
      </w:r>
      <w:r w:rsidR="00D803B3" w:rsidRPr="002B750B">
        <w:rPr>
          <w:rFonts w:ascii="Arial" w:hAnsi="Arial" w:cs="Arial"/>
          <w:sz w:val="22"/>
          <w:szCs w:val="22"/>
        </w:rPr>
        <w:t xml:space="preserve"> </w:t>
      </w:r>
      <w:r w:rsidRPr="002B750B">
        <w:rPr>
          <w:rFonts w:ascii="Arial" w:hAnsi="Arial" w:cs="Arial"/>
          <w:sz w:val="22"/>
          <w:szCs w:val="22"/>
        </w:rPr>
        <w:t>(</w:t>
      </w:r>
      <w:r w:rsidR="002C7B0F" w:rsidRPr="002B750B">
        <w:rPr>
          <w:rFonts w:ascii="Arial" w:hAnsi="Arial" w:cs="Arial"/>
          <w:sz w:val="22"/>
          <w:szCs w:val="22"/>
        </w:rPr>
        <w:t>Novecientos</w:t>
      </w:r>
      <w:r w:rsidR="00343618" w:rsidRPr="002B750B">
        <w:rPr>
          <w:rFonts w:ascii="Arial" w:hAnsi="Arial" w:cs="Arial"/>
          <w:sz w:val="22"/>
          <w:szCs w:val="22"/>
        </w:rPr>
        <w:t xml:space="preserve"> </w:t>
      </w:r>
      <w:r w:rsidR="002C7B0F" w:rsidRPr="002B750B">
        <w:rPr>
          <w:rFonts w:ascii="Arial" w:hAnsi="Arial" w:cs="Arial"/>
          <w:sz w:val="22"/>
          <w:szCs w:val="22"/>
        </w:rPr>
        <w:t>treinta y nueve</w:t>
      </w:r>
      <w:r w:rsidR="00343618" w:rsidRPr="002B750B">
        <w:rPr>
          <w:rFonts w:ascii="Arial" w:hAnsi="Arial" w:cs="Arial"/>
          <w:sz w:val="22"/>
          <w:szCs w:val="22"/>
        </w:rPr>
        <w:t xml:space="preserve"> mil </w:t>
      </w:r>
      <w:r w:rsidR="002C7B0F" w:rsidRPr="002B750B">
        <w:rPr>
          <w:rFonts w:ascii="Arial" w:hAnsi="Arial" w:cs="Arial"/>
          <w:sz w:val="22"/>
          <w:szCs w:val="22"/>
        </w:rPr>
        <w:t>quiniento</w:t>
      </w:r>
      <w:r w:rsidR="00D803B3" w:rsidRPr="002B750B">
        <w:rPr>
          <w:rFonts w:ascii="Arial" w:hAnsi="Arial" w:cs="Arial"/>
          <w:sz w:val="22"/>
          <w:szCs w:val="22"/>
        </w:rPr>
        <w:t xml:space="preserve">s </w:t>
      </w:r>
      <w:r w:rsidR="002C7B0F" w:rsidRPr="002B750B">
        <w:rPr>
          <w:rFonts w:ascii="Arial" w:hAnsi="Arial" w:cs="Arial"/>
          <w:sz w:val="22"/>
          <w:szCs w:val="22"/>
        </w:rPr>
        <w:t>s</w:t>
      </w:r>
      <w:r w:rsidR="00D803B3" w:rsidRPr="002B750B">
        <w:rPr>
          <w:rFonts w:ascii="Arial" w:hAnsi="Arial" w:cs="Arial"/>
          <w:sz w:val="22"/>
          <w:szCs w:val="22"/>
        </w:rPr>
        <w:t>esenta y cinco</w:t>
      </w:r>
      <w:r w:rsidR="00343618" w:rsidRPr="002B750B">
        <w:rPr>
          <w:rFonts w:ascii="Arial" w:hAnsi="Arial" w:cs="Arial"/>
          <w:sz w:val="22"/>
          <w:szCs w:val="22"/>
        </w:rPr>
        <w:t xml:space="preserve"> </w:t>
      </w:r>
      <w:r w:rsidR="00557B68" w:rsidRPr="002B750B">
        <w:rPr>
          <w:rFonts w:ascii="Arial" w:hAnsi="Arial" w:cs="Arial"/>
          <w:sz w:val="22"/>
          <w:szCs w:val="22"/>
        </w:rPr>
        <w:t>pesos</w:t>
      </w:r>
      <w:r w:rsidRPr="002B750B">
        <w:rPr>
          <w:rFonts w:ascii="Arial" w:hAnsi="Arial" w:cs="Arial"/>
          <w:sz w:val="22"/>
          <w:szCs w:val="22"/>
        </w:rPr>
        <w:t xml:space="preserve"> </w:t>
      </w:r>
      <w:r w:rsidR="00D803B3" w:rsidRPr="002B750B">
        <w:rPr>
          <w:rFonts w:ascii="Arial" w:hAnsi="Arial" w:cs="Arial"/>
          <w:sz w:val="22"/>
          <w:szCs w:val="22"/>
        </w:rPr>
        <w:t>89</w:t>
      </w:r>
      <w:r w:rsidRPr="002B750B">
        <w:rPr>
          <w:rFonts w:ascii="Arial" w:hAnsi="Arial" w:cs="Arial"/>
          <w:sz w:val="22"/>
          <w:szCs w:val="22"/>
        </w:rPr>
        <w:t>/100 M.N.), se efectúa la siguiente Regla de Proporcionalidad:</w:t>
      </w:r>
    </w:p>
    <w:p w14:paraId="3D58ED47" w14:textId="77777777" w:rsidR="00D044B3" w:rsidRPr="002B750B" w:rsidRDefault="00D044B3" w:rsidP="00D12DFB">
      <w:pPr>
        <w:spacing w:line="360" w:lineRule="auto"/>
        <w:jc w:val="both"/>
        <w:rPr>
          <w:rFonts w:ascii="Arial" w:hAnsi="Arial" w:cs="Arial"/>
          <w:sz w:val="20"/>
          <w:szCs w:val="20"/>
        </w:rPr>
      </w:pPr>
    </w:p>
    <w:p w14:paraId="2BEEA03E" w14:textId="32255DBE" w:rsidR="00D803B3" w:rsidRPr="002B750B" w:rsidRDefault="00D803B3" w:rsidP="00D803B3">
      <w:pPr>
        <w:jc w:val="both"/>
        <w:rPr>
          <w:rFonts w:ascii="Arial" w:hAnsi="Arial" w:cs="Arial"/>
          <w:b/>
          <w:bCs/>
          <w:sz w:val="20"/>
          <w:szCs w:val="20"/>
          <w:lang w:val="es-HN" w:eastAsia="es-HN"/>
        </w:rPr>
      </w:pPr>
      <w:r w:rsidRPr="002B750B">
        <w:rPr>
          <w:rFonts w:ascii="Arial" w:hAnsi="Arial" w:cs="Arial"/>
          <w:bCs/>
          <w:sz w:val="20"/>
          <w:szCs w:val="20"/>
          <w:lang w:val="es-MX" w:eastAsia="es-MX"/>
        </w:rPr>
        <w:t xml:space="preserve">939,565.89 </w:t>
      </w:r>
      <w:r w:rsidR="00D12DFB" w:rsidRPr="002B750B">
        <w:rPr>
          <w:rFonts w:ascii="Arial" w:hAnsi="Arial" w:cs="Arial"/>
          <w:sz w:val="20"/>
          <w:szCs w:val="20"/>
        </w:rPr>
        <w:t>– 100.00%      (30.00</w:t>
      </w:r>
      <w:r w:rsidR="00D12DFB" w:rsidRPr="002B750B">
        <w:rPr>
          <w:rFonts w:ascii="Arial" w:hAnsi="Arial" w:cs="Arial"/>
          <w:sz w:val="20"/>
          <w:szCs w:val="20"/>
          <w:lang w:val="es-MX"/>
        </w:rPr>
        <w:t xml:space="preserve"> </w:t>
      </w:r>
      <w:r w:rsidR="00D12DFB" w:rsidRPr="002B750B">
        <w:rPr>
          <w:rFonts w:ascii="Arial" w:hAnsi="Arial" w:cs="Arial"/>
          <w:sz w:val="20"/>
          <w:szCs w:val="20"/>
        </w:rPr>
        <w:t xml:space="preserve">x </w:t>
      </w:r>
      <w:r w:rsidRPr="002B750B">
        <w:rPr>
          <w:rFonts w:ascii="Arial" w:hAnsi="Arial" w:cs="Arial"/>
          <w:bCs/>
          <w:sz w:val="20"/>
          <w:szCs w:val="20"/>
          <w:lang w:val="es-MX" w:eastAsia="es-MX"/>
        </w:rPr>
        <w:t>939,565.89</w:t>
      </w:r>
      <w:r w:rsidR="00D12DFB" w:rsidRPr="002B750B">
        <w:rPr>
          <w:rFonts w:ascii="Arial" w:hAnsi="Arial" w:cs="Arial"/>
          <w:sz w:val="20"/>
          <w:szCs w:val="20"/>
          <w:lang w:val="es-HN" w:eastAsia="es-HN"/>
        </w:rPr>
        <w:t>)</w:t>
      </w:r>
      <w:r w:rsidR="00D12DFB" w:rsidRPr="002B750B">
        <w:rPr>
          <w:rFonts w:ascii="Arial" w:hAnsi="Arial" w:cs="Arial"/>
          <w:sz w:val="20"/>
          <w:szCs w:val="20"/>
        </w:rPr>
        <w:t xml:space="preserve"> / 100 = </w:t>
      </w:r>
      <w:r w:rsidRPr="002B750B">
        <w:rPr>
          <w:rFonts w:ascii="Arial" w:hAnsi="Arial" w:cs="Arial"/>
          <w:b/>
          <w:bCs/>
          <w:sz w:val="20"/>
          <w:szCs w:val="20"/>
          <w:lang w:val="es-HN" w:eastAsia="es-HN"/>
        </w:rPr>
        <w:t>$281,869.77</w:t>
      </w:r>
    </w:p>
    <w:p w14:paraId="6C4CE1A8" w14:textId="139A9170" w:rsidR="002C7B0F" w:rsidRPr="002B750B" w:rsidRDefault="002C7B0F" w:rsidP="002C7B0F">
      <w:pPr>
        <w:jc w:val="both"/>
        <w:rPr>
          <w:rFonts w:ascii="Arial" w:hAnsi="Arial" w:cs="Arial"/>
          <w:b/>
          <w:bCs/>
          <w:sz w:val="20"/>
          <w:szCs w:val="20"/>
          <w:lang w:val="es-MX" w:eastAsia="es-MX"/>
        </w:rPr>
      </w:pPr>
    </w:p>
    <w:p w14:paraId="3947FF2D" w14:textId="77777777" w:rsidR="00D12DFB" w:rsidRPr="002B750B" w:rsidRDefault="00D12DFB" w:rsidP="00D12DFB">
      <w:pPr>
        <w:spacing w:line="360" w:lineRule="auto"/>
        <w:jc w:val="both"/>
        <w:rPr>
          <w:rFonts w:ascii="Arial" w:hAnsi="Arial" w:cs="Arial"/>
          <w:sz w:val="20"/>
          <w:szCs w:val="20"/>
        </w:rPr>
      </w:pPr>
      <w:r w:rsidRPr="002B750B">
        <w:rPr>
          <w:rFonts w:ascii="Arial" w:hAnsi="Arial" w:cs="Arial"/>
          <w:sz w:val="20"/>
          <w:szCs w:val="20"/>
        </w:rPr>
        <w:t xml:space="preserve">      X           –   30</w:t>
      </w:r>
      <w:r w:rsidRPr="002B750B">
        <w:rPr>
          <w:rFonts w:ascii="Arial" w:hAnsi="Arial" w:cs="Arial"/>
          <w:sz w:val="20"/>
          <w:szCs w:val="20"/>
          <w:lang w:val="es-MX"/>
        </w:rPr>
        <w:t>.00</w:t>
      </w:r>
      <w:r w:rsidRPr="002B750B">
        <w:rPr>
          <w:rFonts w:ascii="Arial" w:hAnsi="Arial" w:cs="Arial"/>
          <w:sz w:val="20"/>
          <w:szCs w:val="20"/>
        </w:rPr>
        <w:t xml:space="preserve">% </w:t>
      </w:r>
    </w:p>
    <w:p w14:paraId="028D53C9" w14:textId="0E729990" w:rsidR="009D5803" w:rsidRDefault="009D5803" w:rsidP="00D12DFB">
      <w:pPr>
        <w:spacing w:line="360" w:lineRule="auto"/>
        <w:jc w:val="both"/>
        <w:rPr>
          <w:rFonts w:ascii="Arial" w:hAnsi="Arial" w:cs="Arial"/>
          <w:sz w:val="20"/>
          <w:szCs w:val="20"/>
          <w:highlight w:val="yellow"/>
        </w:rPr>
      </w:pPr>
    </w:p>
    <w:p w14:paraId="5D79E5B4" w14:textId="77777777" w:rsidR="00DA6108" w:rsidRPr="002B750B" w:rsidRDefault="00DA6108" w:rsidP="00D12DFB">
      <w:pPr>
        <w:spacing w:line="360" w:lineRule="auto"/>
        <w:jc w:val="both"/>
        <w:rPr>
          <w:rFonts w:ascii="Arial" w:hAnsi="Arial" w:cs="Arial"/>
          <w:sz w:val="20"/>
          <w:szCs w:val="20"/>
          <w:highlight w:val="yellow"/>
        </w:rPr>
      </w:pPr>
    </w:p>
    <w:p w14:paraId="5C32AE6E" w14:textId="5E89FE6A" w:rsidR="00D803B3" w:rsidRPr="002B750B" w:rsidRDefault="00D803B3" w:rsidP="00D803B3">
      <w:pPr>
        <w:jc w:val="both"/>
        <w:rPr>
          <w:rFonts w:ascii="Arial" w:hAnsi="Arial" w:cs="Arial"/>
          <w:b/>
          <w:bCs/>
          <w:sz w:val="20"/>
          <w:szCs w:val="20"/>
          <w:lang w:val="es-HN" w:eastAsia="es-HN"/>
        </w:rPr>
      </w:pPr>
      <w:r w:rsidRPr="002B750B">
        <w:rPr>
          <w:rFonts w:ascii="Arial" w:hAnsi="Arial" w:cs="Arial"/>
          <w:bCs/>
          <w:sz w:val="20"/>
          <w:szCs w:val="20"/>
          <w:lang w:val="es-MX" w:eastAsia="es-MX"/>
        </w:rPr>
        <w:t xml:space="preserve">939,565.89 </w:t>
      </w:r>
      <w:r w:rsidR="00D12DFB" w:rsidRPr="002B750B">
        <w:rPr>
          <w:rFonts w:ascii="Arial" w:hAnsi="Arial" w:cs="Arial"/>
          <w:sz w:val="20"/>
          <w:szCs w:val="20"/>
        </w:rPr>
        <w:t>– 100.00%      (70.00</w:t>
      </w:r>
      <w:r w:rsidR="00D12DFB" w:rsidRPr="002B750B">
        <w:rPr>
          <w:rFonts w:ascii="Arial" w:hAnsi="Arial" w:cs="Arial"/>
          <w:sz w:val="20"/>
          <w:szCs w:val="20"/>
          <w:lang w:val="es-MX"/>
        </w:rPr>
        <w:t xml:space="preserve"> </w:t>
      </w:r>
      <w:r w:rsidR="00D12DFB" w:rsidRPr="002B750B">
        <w:rPr>
          <w:rFonts w:ascii="Arial" w:hAnsi="Arial" w:cs="Arial"/>
          <w:sz w:val="20"/>
          <w:szCs w:val="20"/>
        </w:rPr>
        <w:t xml:space="preserve">x </w:t>
      </w:r>
      <w:r w:rsidRPr="002B750B">
        <w:rPr>
          <w:rFonts w:ascii="Arial" w:hAnsi="Arial" w:cs="Arial"/>
          <w:bCs/>
          <w:sz w:val="20"/>
          <w:szCs w:val="20"/>
          <w:lang w:val="es-MX" w:eastAsia="es-MX"/>
        </w:rPr>
        <w:t>939,565.89</w:t>
      </w:r>
      <w:r w:rsidR="00D12DFB" w:rsidRPr="002B750B">
        <w:rPr>
          <w:rFonts w:ascii="Arial" w:hAnsi="Arial" w:cs="Arial"/>
          <w:sz w:val="20"/>
          <w:szCs w:val="20"/>
          <w:lang w:val="es-HN" w:eastAsia="es-HN"/>
        </w:rPr>
        <w:t>)</w:t>
      </w:r>
      <w:r w:rsidRPr="002B750B">
        <w:rPr>
          <w:rFonts w:ascii="Arial" w:hAnsi="Arial" w:cs="Arial"/>
          <w:sz w:val="20"/>
          <w:szCs w:val="20"/>
        </w:rPr>
        <w:t xml:space="preserve"> / 100 = </w:t>
      </w:r>
      <w:r w:rsidRPr="002B750B">
        <w:rPr>
          <w:rFonts w:ascii="Arial" w:hAnsi="Arial" w:cs="Arial"/>
          <w:b/>
          <w:bCs/>
          <w:sz w:val="20"/>
          <w:szCs w:val="20"/>
          <w:lang w:val="es-HN" w:eastAsia="es-HN"/>
        </w:rPr>
        <w:t>$657,696.12</w:t>
      </w:r>
    </w:p>
    <w:p w14:paraId="25B82E2B" w14:textId="5A8D9E42" w:rsidR="0056734B" w:rsidRPr="002B750B" w:rsidRDefault="0056734B" w:rsidP="0056734B">
      <w:pPr>
        <w:jc w:val="both"/>
        <w:rPr>
          <w:rFonts w:ascii="Calibri" w:hAnsi="Calibri"/>
          <w:b/>
          <w:bCs/>
          <w:sz w:val="22"/>
          <w:szCs w:val="22"/>
          <w:lang w:val="es-MX" w:eastAsia="es-MX"/>
        </w:rPr>
      </w:pPr>
    </w:p>
    <w:p w14:paraId="45B8C5E9" w14:textId="77777777" w:rsidR="00D12DFB" w:rsidRPr="002B750B" w:rsidRDefault="00D12DFB" w:rsidP="00D12DFB">
      <w:pPr>
        <w:spacing w:line="360" w:lineRule="auto"/>
        <w:jc w:val="both"/>
        <w:rPr>
          <w:rFonts w:ascii="Arial" w:hAnsi="Arial" w:cs="Arial"/>
          <w:sz w:val="20"/>
          <w:szCs w:val="20"/>
        </w:rPr>
      </w:pPr>
      <w:r w:rsidRPr="002B750B">
        <w:rPr>
          <w:rFonts w:ascii="Arial" w:hAnsi="Arial" w:cs="Arial"/>
          <w:sz w:val="20"/>
          <w:szCs w:val="20"/>
        </w:rPr>
        <w:t xml:space="preserve">      X          –   70</w:t>
      </w:r>
      <w:r w:rsidRPr="002B750B">
        <w:rPr>
          <w:rFonts w:ascii="Arial" w:hAnsi="Arial" w:cs="Arial"/>
          <w:sz w:val="20"/>
          <w:szCs w:val="20"/>
          <w:lang w:val="es-MX"/>
        </w:rPr>
        <w:t>.00</w:t>
      </w:r>
      <w:r w:rsidRPr="002B750B">
        <w:rPr>
          <w:rFonts w:ascii="Arial" w:hAnsi="Arial" w:cs="Arial"/>
          <w:sz w:val="20"/>
          <w:szCs w:val="20"/>
        </w:rPr>
        <w:t xml:space="preserve">% </w:t>
      </w:r>
    </w:p>
    <w:p w14:paraId="5C8D62AB" w14:textId="77777777" w:rsidR="00D12DFB" w:rsidRPr="002B750B" w:rsidRDefault="00D12DFB" w:rsidP="00D12DFB">
      <w:pPr>
        <w:spacing w:line="360" w:lineRule="auto"/>
        <w:jc w:val="both"/>
        <w:rPr>
          <w:rFonts w:ascii="Arial" w:hAnsi="Arial" w:cs="Arial"/>
          <w:sz w:val="22"/>
          <w:szCs w:val="22"/>
        </w:rPr>
      </w:pPr>
    </w:p>
    <w:p w14:paraId="49D3D064" w14:textId="77777777" w:rsidR="00DA6108" w:rsidRDefault="00DA6108" w:rsidP="00D12DFB">
      <w:pPr>
        <w:spacing w:line="360" w:lineRule="auto"/>
        <w:jc w:val="both"/>
        <w:rPr>
          <w:rFonts w:ascii="Arial" w:hAnsi="Arial" w:cs="Arial"/>
          <w:sz w:val="22"/>
          <w:szCs w:val="22"/>
        </w:rPr>
      </w:pPr>
    </w:p>
    <w:p w14:paraId="370F30F5" w14:textId="6386EA35" w:rsidR="00D12DFB" w:rsidRPr="002B750B" w:rsidRDefault="00D12DFB" w:rsidP="00D12DFB">
      <w:pPr>
        <w:spacing w:line="360" w:lineRule="auto"/>
        <w:jc w:val="both"/>
        <w:rPr>
          <w:rFonts w:ascii="Calibri" w:hAnsi="Calibri"/>
          <w:sz w:val="22"/>
          <w:szCs w:val="22"/>
          <w:lang w:val="es-HN" w:eastAsia="es-HN"/>
        </w:rPr>
      </w:pPr>
      <w:r w:rsidRPr="002B750B">
        <w:rPr>
          <w:rFonts w:ascii="Arial" w:hAnsi="Arial" w:cs="Arial"/>
          <w:sz w:val="22"/>
          <w:szCs w:val="22"/>
        </w:rPr>
        <w:lastRenderedPageBreak/>
        <w:t xml:space="preserve">De los anteriores resultados se </w:t>
      </w:r>
      <w:r w:rsidR="005C0C69" w:rsidRPr="002B750B">
        <w:rPr>
          <w:rFonts w:ascii="Arial" w:hAnsi="Arial" w:cs="Arial"/>
          <w:sz w:val="22"/>
          <w:szCs w:val="22"/>
        </w:rPr>
        <w:t>establece</w:t>
      </w:r>
      <w:r w:rsidRPr="002B750B">
        <w:rPr>
          <w:rFonts w:ascii="Arial" w:hAnsi="Arial" w:cs="Arial"/>
          <w:sz w:val="22"/>
          <w:szCs w:val="22"/>
        </w:rPr>
        <w:t xml:space="preserve"> que el 30% del financiamiento público para actividades específicas, es el equivalente a </w:t>
      </w:r>
      <w:bookmarkStart w:id="5" w:name="OLE_LINK1"/>
      <w:bookmarkStart w:id="6" w:name="OLE_LINK2"/>
      <w:r w:rsidR="0056734B" w:rsidRPr="002B750B">
        <w:rPr>
          <w:rFonts w:ascii="Arial" w:hAnsi="Arial" w:cs="Arial"/>
          <w:b/>
          <w:bCs/>
          <w:sz w:val="22"/>
          <w:szCs w:val="22"/>
          <w:lang w:val="es-MX" w:eastAsia="es-MX"/>
        </w:rPr>
        <w:t>$</w:t>
      </w:r>
      <w:r w:rsidR="00526852" w:rsidRPr="002B750B">
        <w:rPr>
          <w:rFonts w:ascii="Arial" w:hAnsi="Arial" w:cs="Arial"/>
          <w:b/>
          <w:bCs/>
          <w:sz w:val="22"/>
          <w:szCs w:val="22"/>
          <w:lang w:val="es-HN" w:eastAsia="es-HN"/>
        </w:rPr>
        <w:t>281,869.77</w:t>
      </w:r>
      <w:r w:rsidR="00526852" w:rsidRPr="002B750B">
        <w:rPr>
          <w:rFonts w:ascii="Arial" w:hAnsi="Arial" w:cs="Arial"/>
          <w:sz w:val="22"/>
          <w:szCs w:val="22"/>
        </w:rPr>
        <w:t xml:space="preserve"> </w:t>
      </w:r>
      <w:r w:rsidRPr="002B750B">
        <w:rPr>
          <w:rFonts w:ascii="Arial" w:hAnsi="Arial" w:cs="Arial"/>
          <w:sz w:val="22"/>
          <w:szCs w:val="22"/>
        </w:rPr>
        <w:t>(Doscientos</w:t>
      </w:r>
      <w:r w:rsidR="00343618" w:rsidRPr="002B750B">
        <w:rPr>
          <w:rFonts w:ascii="Arial" w:hAnsi="Arial" w:cs="Arial"/>
          <w:sz w:val="22"/>
          <w:szCs w:val="22"/>
        </w:rPr>
        <w:t xml:space="preserve"> </w:t>
      </w:r>
      <w:r w:rsidR="0056734B" w:rsidRPr="002B750B">
        <w:rPr>
          <w:rFonts w:ascii="Arial" w:hAnsi="Arial" w:cs="Arial"/>
          <w:sz w:val="22"/>
          <w:szCs w:val="22"/>
        </w:rPr>
        <w:t>ochen</w:t>
      </w:r>
      <w:r w:rsidR="00343618" w:rsidRPr="002B750B">
        <w:rPr>
          <w:rFonts w:ascii="Arial" w:hAnsi="Arial" w:cs="Arial"/>
          <w:sz w:val="22"/>
          <w:szCs w:val="22"/>
        </w:rPr>
        <w:t xml:space="preserve">ta y </w:t>
      </w:r>
      <w:r w:rsidR="0056734B" w:rsidRPr="002B750B">
        <w:rPr>
          <w:rFonts w:ascii="Arial" w:hAnsi="Arial" w:cs="Arial"/>
          <w:sz w:val="22"/>
          <w:szCs w:val="22"/>
        </w:rPr>
        <w:t>un</w:t>
      </w:r>
      <w:r w:rsidR="00343618" w:rsidRPr="002B750B">
        <w:rPr>
          <w:rFonts w:ascii="Arial" w:hAnsi="Arial" w:cs="Arial"/>
          <w:sz w:val="22"/>
          <w:szCs w:val="22"/>
        </w:rPr>
        <w:t xml:space="preserve"> mil </w:t>
      </w:r>
      <w:r w:rsidR="0056734B" w:rsidRPr="002B750B">
        <w:rPr>
          <w:rFonts w:ascii="Arial" w:hAnsi="Arial" w:cs="Arial"/>
          <w:sz w:val="22"/>
          <w:szCs w:val="22"/>
        </w:rPr>
        <w:t>ocho</w:t>
      </w:r>
      <w:r w:rsidR="00343618" w:rsidRPr="002B750B">
        <w:rPr>
          <w:rFonts w:ascii="Arial" w:hAnsi="Arial" w:cs="Arial"/>
          <w:sz w:val="22"/>
          <w:szCs w:val="22"/>
        </w:rPr>
        <w:t xml:space="preserve">cientos </w:t>
      </w:r>
      <w:r w:rsidR="00526852" w:rsidRPr="002B750B">
        <w:rPr>
          <w:rFonts w:ascii="Arial" w:hAnsi="Arial" w:cs="Arial"/>
          <w:sz w:val="22"/>
          <w:szCs w:val="22"/>
        </w:rPr>
        <w:t xml:space="preserve">sesenta </w:t>
      </w:r>
      <w:r w:rsidR="0056734B" w:rsidRPr="002B750B">
        <w:rPr>
          <w:rFonts w:ascii="Arial" w:hAnsi="Arial" w:cs="Arial"/>
          <w:sz w:val="22"/>
          <w:szCs w:val="22"/>
        </w:rPr>
        <w:t>y nueve</w:t>
      </w:r>
      <w:r w:rsidR="00CB6535" w:rsidRPr="002B750B">
        <w:rPr>
          <w:rFonts w:ascii="Arial" w:hAnsi="Arial" w:cs="Arial"/>
          <w:sz w:val="22"/>
          <w:szCs w:val="22"/>
        </w:rPr>
        <w:t xml:space="preserve"> pesos </w:t>
      </w:r>
      <w:r w:rsidR="00526852" w:rsidRPr="002B750B">
        <w:rPr>
          <w:rFonts w:ascii="Arial" w:hAnsi="Arial" w:cs="Arial"/>
          <w:sz w:val="22"/>
          <w:szCs w:val="22"/>
        </w:rPr>
        <w:t>77</w:t>
      </w:r>
      <w:r w:rsidRPr="002B750B">
        <w:rPr>
          <w:rFonts w:ascii="Arial" w:hAnsi="Arial" w:cs="Arial"/>
          <w:sz w:val="22"/>
          <w:szCs w:val="22"/>
        </w:rPr>
        <w:t>/100 M.N.)</w:t>
      </w:r>
      <w:bookmarkEnd w:id="5"/>
      <w:bookmarkEnd w:id="6"/>
      <w:r w:rsidRPr="002B750B">
        <w:rPr>
          <w:rFonts w:ascii="Arial" w:hAnsi="Arial" w:cs="Arial"/>
          <w:sz w:val="22"/>
          <w:szCs w:val="22"/>
        </w:rPr>
        <w:t xml:space="preserve">, monto que se repartirá en partes iguales entre los partidos políticos y el 70% restante, equivalente a </w:t>
      </w:r>
      <w:bookmarkStart w:id="7" w:name="_Hlk48681032"/>
      <w:r w:rsidR="0056734B" w:rsidRPr="002B750B">
        <w:rPr>
          <w:rFonts w:ascii="Arial" w:hAnsi="Arial" w:cs="Arial"/>
          <w:b/>
          <w:bCs/>
          <w:sz w:val="22"/>
          <w:szCs w:val="22"/>
          <w:lang w:val="es-MX" w:eastAsia="es-MX"/>
        </w:rPr>
        <w:t>$</w:t>
      </w:r>
      <w:r w:rsidR="00526852" w:rsidRPr="002B750B">
        <w:rPr>
          <w:rFonts w:ascii="Arial" w:hAnsi="Arial" w:cs="Arial"/>
          <w:b/>
          <w:bCs/>
          <w:sz w:val="22"/>
          <w:szCs w:val="22"/>
          <w:lang w:val="es-HN" w:eastAsia="es-HN"/>
        </w:rPr>
        <w:t>657,696.12</w:t>
      </w:r>
      <w:r w:rsidR="00526852" w:rsidRPr="002B750B">
        <w:rPr>
          <w:rFonts w:ascii="Arial" w:hAnsi="Arial" w:cs="Arial"/>
          <w:sz w:val="22"/>
          <w:szCs w:val="22"/>
        </w:rPr>
        <w:t xml:space="preserve"> </w:t>
      </w:r>
      <w:r w:rsidRPr="002B750B">
        <w:rPr>
          <w:rFonts w:ascii="Arial" w:hAnsi="Arial" w:cs="Arial"/>
          <w:sz w:val="22"/>
          <w:szCs w:val="22"/>
        </w:rPr>
        <w:t>(</w:t>
      </w:r>
      <w:r w:rsidR="00343618" w:rsidRPr="002B750B">
        <w:rPr>
          <w:rFonts w:ascii="Arial" w:hAnsi="Arial" w:cs="Arial"/>
          <w:sz w:val="22"/>
          <w:szCs w:val="22"/>
        </w:rPr>
        <w:t xml:space="preserve">Seiscientos </w:t>
      </w:r>
      <w:r w:rsidR="0056734B" w:rsidRPr="002B750B">
        <w:rPr>
          <w:rFonts w:ascii="Arial" w:hAnsi="Arial" w:cs="Arial"/>
          <w:sz w:val="22"/>
          <w:szCs w:val="22"/>
        </w:rPr>
        <w:t>cincuenta y siete</w:t>
      </w:r>
      <w:r w:rsidR="00343618" w:rsidRPr="002B750B">
        <w:rPr>
          <w:rFonts w:ascii="Arial" w:hAnsi="Arial" w:cs="Arial"/>
          <w:sz w:val="22"/>
          <w:szCs w:val="22"/>
        </w:rPr>
        <w:t xml:space="preserve"> mil </w:t>
      </w:r>
      <w:r w:rsidR="0056734B" w:rsidRPr="002B750B">
        <w:rPr>
          <w:rFonts w:ascii="Arial" w:hAnsi="Arial" w:cs="Arial"/>
          <w:sz w:val="22"/>
          <w:szCs w:val="22"/>
        </w:rPr>
        <w:t>seis</w:t>
      </w:r>
      <w:r w:rsidR="00343618" w:rsidRPr="002B750B">
        <w:rPr>
          <w:rFonts w:ascii="Arial" w:hAnsi="Arial" w:cs="Arial"/>
          <w:sz w:val="22"/>
          <w:szCs w:val="22"/>
        </w:rPr>
        <w:t xml:space="preserve">cientos </w:t>
      </w:r>
      <w:r w:rsidR="00526852" w:rsidRPr="002B750B">
        <w:rPr>
          <w:rFonts w:ascii="Arial" w:hAnsi="Arial" w:cs="Arial"/>
          <w:sz w:val="22"/>
          <w:szCs w:val="22"/>
        </w:rPr>
        <w:t>noventa y seis pesos 12</w:t>
      </w:r>
      <w:r w:rsidRPr="002B750B">
        <w:rPr>
          <w:rFonts w:ascii="Arial" w:hAnsi="Arial" w:cs="Arial"/>
          <w:sz w:val="22"/>
          <w:szCs w:val="22"/>
        </w:rPr>
        <w:t>/100 M.N.)</w:t>
      </w:r>
      <w:bookmarkEnd w:id="7"/>
      <w:r w:rsidRPr="002B750B">
        <w:rPr>
          <w:rFonts w:ascii="Arial" w:hAnsi="Arial" w:cs="Arial"/>
          <w:sz w:val="22"/>
          <w:szCs w:val="22"/>
        </w:rPr>
        <w:t>, se distribuirá de acuerdo a la proporción de sus votos obten</w:t>
      </w:r>
      <w:r w:rsidR="00993F17" w:rsidRPr="002B750B">
        <w:rPr>
          <w:rFonts w:ascii="Arial" w:hAnsi="Arial" w:cs="Arial"/>
          <w:sz w:val="22"/>
          <w:szCs w:val="22"/>
        </w:rPr>
        <w:t xml:space="preserve">idos en la elección de </w:t>
      </w:r>
      <w:r w:rsidR="006F5CD8" w:rsidRPr="002B750B">
        <w:rPr>
          <w:rFonts w:ascii="Arial" w:hAnsi="Arial" w:cs="Arial"/>
          <w:sz w:val="22"/>
          <w:szCs w:val="22"/>
        </w:rPr>
        <w:t>D</w:t>
      </w:r>
      <w:r w:rsidR="00993F17" w:rsidRPr="002B750B">
        <w:rPr>
          <w:rFonts w:ascii="Arial" w:hAnsi="Arial" w:cs="Arial"/>
          <w:sz w:val="22"/>
          <w:szCs w:val="22"/>
        </w:rPr>
        <w:t>iputaciones</w:t>
      </w:r>
      <w:r w:rsidRPr="002B750B">
        <w:rPr>
          <w:rFonts w:ascii="Arial" w:hAnsi="Arial" w:cs="Arial"/>
          <w:sz w:val="22"/>
          <w:szCs w:val="22"/>
        </w:rPr>
        <w:t xml:space="preserve"> locales inmediata anterior, es decir</w:t>
      </w:r>
      <w:r w:rsidR="003A51A3" w:rsidRPr="002B750B">
        <w:rPr>
          <w:rFonts w:ascii="Arial" w:hAnsi="Arial" w:cs="Arial"/>
          <w:sz w:val="22"/>
          <w:szCs w:val="22"/>
        </w:rPr>
        <w:t>, la correspondiente al año 2018</w:t>
      </w:r>
      <w:r w:rsidRPr="002B750B">
        <w:rPr>
          <w:rFonts w:ascii="Arial" w:hAnsi="Arial" w:cs="Arial"/>
          <w:sz w:val="22"/>
          <w:szCs w:val="22"/>
        </w:rPr>
        <w:t>.</w:t>
      </w:r>
    </w:p>
    <w:p w14:paraId="5CD603FD" w14:textId="77777777" w:rsidR="00D12DFB" w:rsidRPr="002B750B" w:rsidRDefault="00D12DFB" w:rsidP="00D12DFB">
      <w:pPr>
        <w:spacing w:line="360" w:lineRule="auto"/>
        <w:jc w:val="both"/>
        <w:rPr>
          <w:rFonts w:ascii="Arial" w:hAnsi="Arial" w:cs="Arial"/>
          <w:sz w:val="22"/>
          <w:szCs w:val="22"/>
          <w:lang w:val="es-HN"/>
        </w:rPr>
      </w:pPr>
    </w:p>
    <w:p w14:paraId="1963EAB6" w14:textId="7EE54B00" w:rsidR="005F3276" w:rsidRPr="002B750B" w:rsidRDefault="00D12DFB" w:rsidP="005F3276">
      <w:pPr>
        <w:spacing w:line="360" w:lineRule="auto"/>
        <w:jc w:val="both"/>
        <w:rPr>
          <w:rFonts w:ascii="Arial" w:hAnsi="Arial" w:cs="Arial"/>
          <w:sz w:val="22"/>
          <w:szCs w:val="22"/>
        </w:rPr>
      </w:pPr>
      <w:r w:rsidRPr="002B750B">
        <w:rPr>
          <w:rFonts w:ascii="Arial" w:hAnsi="Arial" w:cs="Arial"/>
          <w:b/>
          <w:sz w:val="22"/>
          <w:szCs w:val="22"/>
        </w:rPr>
        <w:t>II.-</w:t>
      </w:r>
      <w:r w:rsidRPr="002B750B">
        <w:rPr>
          <w:rFonts w:ascii="Arial" w:hAnsi="Arial" w:cs="Arial"/>
          <w:sz w:val="22"/>
          <w:szCs w:val="22"/>
        </w:rPr>
        <w:t xml:space="preserve"> </w:t>
      </w:r>
      <w:r w:rsidR="005F3276" w:rsidRPr="002B750B">
        <w:rPr>
          <w:rFonts w:ascii="Arial" w:hAnsi="Arial" w:cs="Arial"/>
          <w:sz w:val="22"/>
          <w:szCs w:val="22"/>
        </w:rPr>
        <w:t>Por lo que se refiere al 30% del financiamiento para activida</w:t>
      </w:r>
      <w:r w:rsidR="00BB72F2" w:rsidRPr="002B750B">
        <w:rPr>
          <w:rFonts w:ascii="Arial" w:hAnsi="Arial" w:cs="Arial"/>
          <w:sz w:val="22"/>
          <w:szCs w:val="22"/>
        </w:rPr>
        <w:t xml:space="preserve">des específicas, equivalente a </w:t>
      </w:r>
      <w:r w:rsidR="00526852" w:rsidRPr="002B750B">
        <w:rPr>
          <w:rFonts w:ascii="Arial" w:hAnsi="Arial" w:cs="Arial"/>
          <w:b/>
          <w:bCs/>
          <w:sz w:val="22"/>
          <w:szCs w:val="22"/>
          <w:lang w:val="es-MX" w:eastAsia="es-MX"/>
        </w:rPr>
        <w:t>$</w:t>
      </w:r>
      <w:r w:rsidR="00526852" w:rsidRPr="002B750B">
        <w:rPr>
          <w:rFonts w:ascii="Arial" w:hAnsi="Arial" w:cs="Arial"/>
          <w:b/>
          <w:bCs/>
          <w:sz w:val="22"/>
          <w:szCs w:val="22"/>
          <w:lang w:val="es-HN" w:eastAsia="es-HN"/>
        </w:rPr>
        <w:t>281,869.77</w:t>
      </w:r>
      <w:r w:rsidR="00526852" w:rsidRPr="002B750B">
        <w:rPr>
          <w:rFonts w:ascii="Arial" w:hAnsi="Arial" w:cs="Arial"/>
          <w:sz w:val="22"/>
          <w:szCs w:val="22"/>
        </w:rPr>
        <w:t xml:space="preserve"> (Doscientos ochenta y un mil ochocientos sesenta y nueve pesos 77/100 M.N.), </w:t>
      </w:r>
      <w:r w:rsidR="005F3276" w:rsidRPr="002B750B">
        <w:rPr>
          <w:rFonts w:ascii="Arial" w:hAnsi="Arial" w:cs="Arial"/>
          <w:sz w:val="22"/>
          <w:szCs w:val="20"/>
        </w:rPr>
        <w:t xml:space="preserve">será distribuido entre los </w:t>
      </w:r>
      <w:r w:rsidR="00C37388">
        <w:rPr>
          <w:rFonts w:ascii="Arial" w:hAnsi="Arial" w:cs="Arial"/>
          <w:sz w:val="22"/>
          <w:szCs w:val="20"/>
        </w:rPr>
        <w:t>nueve</w:t>
      </w:r>
      <w:r w:rsidR="005F3276" w:rsidRPr="002B750B">
        <w:rPr>
          <w:rFonts w:ascii="Arial" w:hAnsi="Arial" w:cs="Arial"/>
          <w:sz w:val="22"/>
          <w:szCs w:val="20"/>
        </w:rPr>
        <w:t xml:space="preserve"> partidos políticos</w:t>
      </w:r>
      <w:r w:rsidR="0081235F" w:rsidRPr="002B750B">
        <w:rPr>
          <w:rFonts w:ascii="Arial" w:hAnsi="Arial" w:cs="Arial"/>
          <w:sz w:val="22"/>
          <w:szCs w:val="20"/>
        </w:rPr>
        <w:t xml:space="preserve"> acreditados ante este </w:t>
      </w:r>
      <w:r w:rsidR="005F3276" w:rsidRPr="002B750B">
        <w:rPr>
          <w:rFonts w:ascii="Arial" w:hAnsi="Arial" w:cs="Arial"/>
          <w:sz w:val="22"/>
          <w:szCs w:val="20"/>
        </w:rPr>
        <w:t xml:space="preserve">Instituto Electoral, en partes iguales, tal como se dispone en la presente </w:t>
      </w:r>
      <w:r w:rsidR="006F5CD8" w:rsidRPr="002B750B">
        <w:rPr>
          <w:rFonts w:ascii="Arial" w:hAnsi="Arial" w:cs="Arial"/>
          <w:sz w:val="22"/>
          <w:szCs w:val="20"/>
        </w:rPr>
        <w:t>C</w:t>
      </w:r>
      <w:r w:rsidR="005F3276" w:rsidRPr="002B750B">
        <w:rPr>
          <w:rFonts w:ascii="Arial" w:hAnsi="Arial" w:cs="Arial"/>
          <w:sz w:val="22"/>
          <w:szCs w:val="20"/>
        </w:rPr>
        <w:t>onsideración. A continuación</w:t>
      </w:r>
      <w:r w:rsidR="005F3276" w:rsidRPr="002B750B">
        <w:rPr>
          <w:rFonts w:ascii="Arial" w:hAnsi="Arial" w:cs="Arial"/>
          <w:sz w:val="22"/>
          <w:szCs w:val="22"/>
        </w:rPr>
        <w:t xml:space="preserve"> se muestra la operación necesaria para obtener el monto, que de manera igualitaria, le corresponderá a cada uno: </w:t>
      </w:r>
    </w:p>
    <w:p w14:paraId="677E1E8D" w14:textId="77777777" w:rsidR="00526852" w:rsidRPr="002B750B" w:rsidRDefault="00526852" w:rsidP="005F3276">
      <w:pPr>
        <w:spacing w:line="360" w:lineRule="auto"/>
        <w:jc w:val="both"/>
        <w:rPr>
          <w:rFonts w:ascii="Arial" w:hAnsi="Arial" w:cs="Arial"/>
          <w:sz w:val="22"/>
          <w:szCs w:val="22"/>
        </w:rPr>
      </w:pPr>
    </w:p>
    <w:p w14:paraId="1A648E30" w14:textId="51933A7A" w:rsidR="0056734B" w:rsidRPr="002B750B" w:rsidRDefault="005F3276" w:rsidP="0056734B">
      <w:pPr>
        <w:jc w:val="center"/>
        <w:rPr>
          <w:rFonts w:ascii="Calibri" w:hAnsi="Calibri"/>
          <w:b/>
          <w:bCs/>
          <w:sz w:val="22"/>
          <w:szCs w:val="22"/>
          <w:lang w:val="es-MX" w:eastAsia="es-MX"/>
        </w:rPr>
      </w:pPr>
      <w:r w:rsidRPr="002B750B">
        <w:rPr>
          <w:rFonts w:ascii="Arial" w:hAnsi="Arial" w:cs="Arial"/>
          <w:sz w:val="22"/>
          <w:szCs w:val="22"/>
        </w:rPr>
        <w:t xml:space="preserve">                </w:t>
      </w:r>
      <w:r w:rsidR="0056734B" w:rsidRPr="002B750B">
        <w:rPr>
          <w:rFonts w:ascii="Arial" w:hAnsi="Arial" w:cs="Arial"/>
          <w:sz w:val="20"/>
          <w:szCs w:val="20"/>
          <w:u w:val="single"/>
          <w:lang w:val="es-MX" w:eastAsia="es-MX"/>
        </w:rPr>
        <w:t>281,</w:t>
      </w:r>
      <w:r w:rsidR="00526852" w:rsidRPr="002B750B">
        <w:rPr>
          <w:rFonts w:ascii="Arial" w:hAnsi="Arial" w:cs="Arial"/>
          <w:sz w:val="20"/>
          <w:szCs w:val="20"/>
          <w:u w:val="single"/>
          <w:lang w:val="es-MX" w:eastAsia="es-MX"/>
        </w:rPr>
        <w:t>869</w:t>
      </w:r>
      <w:r w:rsidR="0056734B" w:rsidRPr="002B750B">
        <w:rPr>
          <w:rFonts w:ascii="Arial" w:hAnsi="Arial" w:cs="Arial"/>
          <w:sz w:val="20"/>
          <w:szCs w:val="20"/>
          <w:u w:val="single"/>
          <w:lang w:val="es-MX" w:eastAsia="es-MX"/>
        </w:rPr>
        <w:t>.7</w:t>
      </w:r>
      <w:r w:rsidR="00526852" w:rsidRPr="002B750B">
        <w:rPr>
          <w:rFonts w:ascii="Arial" w:hAnsi="Arial" w:cs="Arial"/>
          <w:sz w:val="20"/>
          <w:szCs w:val="20"/>
          <w:u w:val="single"/>
          <w:lang w:val="es-MX" w:eastAsia="es-MX"/>
        </w:rPr>
        <w:t>7</w:t>
      </w:r>
      <w:r w:rsidR="0056734B" w:rsidRPr="002B750B">
        <w:rPr>
          <w:rFonts w:ascii="Arial" w:hAnsi="Arial" w:cs="Arial"/>
          <w:sz w:val="22"/>
          <w:szCs w:val="22"/>
        </w:rPr>
        <w:t xml:space="preserve"> </w:t>
      </w:r>
      <w:r w:rsidRPr="002B750B">
        <w:rPr>
          <w:rFonts w:ascii="Arial" w:hAnsi="Arial" w:cs="Arial"/>
          <w:bCs/>
          <w:sz w:val="20"/>
          <w:szCs w:val="20"/>
        </w:rPr>
        <w:t xml:space="preserve">    =   </w:t>
      </w:r>
      <w:r w:rsidRPr="002B750B">
        <w:rPr>
          <w:rFonts w:ascii="Arial" w:hAnsi="Arial" w:cs="Arial"/>
          <w:bCs/>
          <w:sz w:val="20"/>
          <w:szCs w:val="20"/>
          <w:lang w:val="es-HN" w:eastAsia="es-HN"/>
        </w:rPr>
        <w:t xml:space="preserve"> </w:t>
      </w:r>
      <w:r w:rsidR="00C37388">
        <w:rPr>
          <w:rFonts w:ascii="Arial" w:hAnsi="Arial" w:cs="Arial"/>
          <w:b/>
          <w:sz w:val="20"/>
          <w:szCs w:val="20"/>
          <w:lang w:val="es-MX" w:eastAsia="es-MX"/>
        </w:rPr>
        <w:t>$31</w:t>
      </w:r>
      <w:r w:rsidR="00526852" w:rsidRPr="002B750B">
        <w:rPr>
          <w:rFonts w:ascii="Arial" w:hAnsi="Arial" w:cs="Arial"/>
          <w:b/>
          <w:sz w:val="20"/>
          <w:szCs w:val="20"/>
          <w:lang w:val="es-MX" w:eastAsia="es-MX"/>
        </w:rPr>
        <w:t>,</w:t>
      </w:r>
      <w:r w:rsidR="00C37388">
        <w:rPr>
          <w:rFonts w:ascii="Arial" w:hAnsi="Arial" w:cs="Arial"/>
          <w:b/>
          <w:sz w:val="20"/>
          <w:szCs w:val="20"/>
          <w:lang w:val="es-MX" w:eastAsia="es-MX"/>
        </w:rPr>
        <w:t>318.86</w:t>
      </w:r>
    </w:p>
    <w:p w14:paraId="62C53C8A" w14:textId="3A57551B" w:rsidR="005F3276" w:rsidRPr="002B750B" w:rsidRDefault="005F3276" w:rsidP="005F3276">
      <w:pPr>
        <w:rPr>
          <w:rFonts w:ascii="Arial" w:hAnsi="Arial" w:cs="Arial"/>
          <w:bCs/>
          <w:sz w:val="20"/>
          <w:szCs w:val="20"/>
        </w:rPr>
      </w:pPr>
      <w:r w:rsidRPr="002B750B">
        <w:rPr>
          <w:rFonts w:ascii="Arial" w:hAnsi="Arial" w:cs="Arial"/>
          <w:bCs/>
          <w:sz w:val="20"/>
          <w:szCs w:val="20"/>
        </w:rPr>
        <w:t xml:space="preserve">                                    </w:t>
      </w:r>
      <w:r w:rsidR="00BB72F2" w:rsidRPr="002B750B">
        <w:rPr>
          <w:rFonts w:ascii="Arial" w:hAnsi="Arial" w:cs="Arial"/>
          <w:bCs/>
          <w:sz w:val="20"/>
          <w:szCs w:val="20"/>
        </w:rPr>
        <w:t xml:space="preserve">                               </w:t>
      </w:r>
      <w:r w:rsidR="0081235F" w:rsidRPr="002B750B">
        <w:rPr>
          <w:rFonts w:ascii="Arial" w:hAnsi="Arial" w:cs="Arial"/>
          <w:bCs/>
          <w:sz w:val="20"/>
          <w:szCs w:val="20"/>
        </w:rPr>
        <w:t xml:space="preserve">        </w:t>
      </w:r>
      <w:r w:rsidR="00C37388">
        <w:rPr>
          <w:rFonts w:ascii="Arial" w:hAnsi="Arial" w:cs="Arial"/>
          <w:bCs/>
          <w:sz w:val="20"/>
          <w:szCs w:val="20"/>
        </w:rPr>
        <w:t>9</w:t>
      </w:r>
    </w:p>
    <w:p w14:paraId="43B0570B" w14:textId="77777777" w:rsidR="005F3276" w:rsidRPr="002B750B" w:rsidRDefault="005F3276" w:rsidP="005F3276">
      <w:pPr>
        <w:spacing w:line="360" w:lineRule="auto"/>
        <w:jc w:val="both"/>
        <w:rPr>
          <w:rFonts w:ascii="Arial" w:hAnsi="Arial" w:cs="Arial"/>
          <w:sz w:val="22"/>
          <w:szCs w:val="22"/>
        </w:rPr>
      </w:pPr>
    </w:p>
    <w:p w14:paraId="5F0823D3" w14:textId="666E581D" w:rsidR="005F3276" w:rsidRPr="002B750B" w:rsidRDefault="005F3276" w:rsidP="005F3276">
      <w:pPr>
        <w:spacing w:line="360" w:lineRule="auto"/>
        <w:jc w:val="both"/>
        <w:rPr>
          <w:rFonts w:ascii="Arial" w:hAnsi="Arial" w:cs="Arial"/>
          <w:sz w:val="22"/>
          <w:szCs w:val="22"/>
        </w:rPr>
      </w:pPr>
      <w:r w:rsidRPr="002B750B">
        <w:rPr>
          <w:rFonts w:ascii="Arial" w:hAnsi="Arial" w:cs="Arial"/>
          <w:sz w:val="22"/>
          <w:szCs w:val="22"/>
        </w:rPr>
        <w:t xml:space="preserve">En razón de lo anterior, les corresponde a los </w:t>
      </w:r>
      <w:r w:rsidR="006F5CD8" w:rsidRPr="002B750B">
        <w:rPr>
          <w:rFonts w:ascii="Arial" w:hAnsi="Arial" w:cs="Arial"/>
          <w:sz w:val="22"/>
          <w:szCs w:val="22"/>
        </w:rPr>
        <w:t>P</w:t>
      </w:r>
      <w:r w:rsidRPr="002B750B">
        <w:rPr>
          <w:rFonts w:ascii="Arial" w:hAnsi="Arial" w:cs="Arial"/>
          <w:sz w:val="22"/>
          <w:szCs w:val="22"/>
        </w:rPr>
        <w:t xml:space="preserve">artidos </w:t>
      </w:r>
      <w:r w:rsidR="006F5CD8" w:rsidRPr="002B750B">
        <w:rPr>
          <w:rFonts w:ascii="Arial" w:hAnsi="Arial" w:cs="Arial"/>
          <w:sz w:val="22"/>
          <w:szCs w:val="22"/>
        </w:rPr>
        <w:t>P</w:t>
      </w:r>
      <w:r w:rsidRPr="002B750B">
        <w:rPr>
          <w:rFonts w:ascii="Arial" w:hAnsi="Arial" w:cs="Arial"/>
          <w:sz w:val="22"/>
          <w:szCs w:val="22"/>
        </w:rPr>
        <w:t xml:space="preserve">olíticos Acción Nacional, Revolucionario Institucional, de la Revolución Democrática, </w:t>
      </w:r>
      <w:r w:rsidR="00B7786E" w:rsidRPr="002B750B">
        <w:rPr>
          <w:rFonts w:ascii="Arial" w:hAnsi="Arial" w:cs="Arial"/>
          <w:sz w:val="22"/>
          <w:szCs w:val="22"/>
        </w:rPr>
        <w:t>del Trabajo</w:t>
      </w:r>
      <w:r w:rsidR="00B7786E">
        <w:rPr>
          <w:rFonts w:ascii="Arial" w:hAnsi="Arial" w:cs="Arial"/>
          <w:sz w:val="22"/>
          <w:szCs w:val="22"/>
        </w:rPr>
        <w:t>,</w:t>
      </w:r>
      <w:r w:rsidR="00B7786E" w:rsidRPr="002B750B">
        <w:rPr>
          <w:rFonts w:ascii="Arial" w:hAnsi="Arial" w:cs="Arial"/>
          <w:sz w:val="22"/>
          <w:szCs w:val="22"/>
        </w:rPr>
        <w:t xml:space="preserve"> </w:t>
      </w:r>
      <w:r w:rsidRPr="002B750B">
        <w:rPr>
          <w:rFonts w:ascii="Arial" w:hAnsi="Arial" w:cs="Arial"/>
          <w:sz w:val="22"/>
          <w:szCs w:val="22"/>
        </w:rPr>
        <w:t xml:space="preserve">Verde Ecologista de México, </w:t>
      </w:r>
      <w:r w:rsidR="00BB72F2" w:rsidRPr="002B750B">
        <w:rPr>
          <w:rFonts w:ascii="Arial" w:hAnsi="Arial" w:cs="Arial"/>
          <w:sz w:val="22"/>
          <w:szCs w:val="22"/>
        </w:rPr>
        <w:t>Movimiento Ciudadano</w:t>
      </w:r>
      <w:r w:rsidR="00B04B89" w:rsidRPr="002B750B">
        <w:rPr>
          <w:rFonts w:ascii="Arial" w:hAnsi="Arial" w:cs="Arial"/>
          <w:sz w:val="22"/>
          <w:szCs w:val="22"/>
        </w:rPr>
        <w:t>,</w:t>
      </w:r>
      <w:r w:rsidRPr="002B750B">
        <w:rPr>
          <w:rFonts w:ascii="Arial" w:hAnsi="Arial" w:cs="Arial"/>
          <w:sz w:val="22"/>
          <w:szCs w:val="22"/>
        </w:rPr>
        <w:t xml:space="preserve"> Morena</w:t>
      </w:r>
      <w:r w:rsidR="00C37388">
        <w:rPr>
          <w:rFonts w:ascii="Arial" w:hAnsi="Arial" w:cs="Arial"/>
          <w:sz w:val="22"/>
          <w:szCs w:val="22"/>
        </w:rPr>
        <w:t>,</w:t>
      </w:r>
      <w:r w:rsidR="00B04B89" w:rsidRPr="002B750B">
        <w:rPr>
          <w:rFonts w:ascii="Arial" w:hAnsi="Arial" w:cs="Arial"/>
          <w:sz w:val="22"/>
          <w:szCs w:val="22"/>
        </w:rPr>
        <w:t xml:space="preserve"> Nueva Alianza Colima</w:t>
      </w:r>
      <w:r w:rsidR="00C37388">
        <w:rPr>
          <w:rFonts w:ascii="Arial" w:hAnsi="Arial" w:cs="Arial"/>
          <w:sz w:val="22"/>
          <w:szCs w:val="22"/>
        </w:rPr>
        <w:t xml:space="preserve"> y Encuentro Solidario</w:t>
      </w:r>
      <w:r w:rsidR="000736D7" w:rsidRPr="002B750B">
        <w:rPr>
          <w:rFonts w:ascii="Arial" w:hAnsi="Arial" w:cs="Arial"/>
          <w:sz w:val="22"/>
          <w:szCs w:val="22"/>
        </w:rPr>
        <w:t>,</w:t>
      </w:r>
      <w:r w:rsidRPr="002B750B">
        <w:rPr>
          <w:rFonts w:ascii="Arial" w:hAnsi="Arial" w:cs="Arial"/>
          <w:sz w:val="22"/>
          <w:szCs w:val="22"/>
        </w:rPr>
        <w:t xml:space="preserve"> un monto de</w:t>
      </w:r>
      <w:r w:rsidRPr="002B750B">
        <w:rPr>
          <w:rFonts w:ascii="Arial" w:hAnsi="Arial" w:cs="Arial"/>
          <w:b/>
          <w:bCs/>
          <w:sz w:val="22"/>
          <w:szCs w:val="22"/>
          <w:lang w:val="es-HN" w:eastAsia="es-HN"/>
        </w:rPr>
        <w:t xml:space="preserve"> </w:t>
      </w:r>
      <w:r w:rsidR="0056734B" w:rsidRPr="002B750B">
        <w:rPr>
          <w:rFonts w:ascii="Arial" w:hAnsi="Arial" w:cs="Arial"/>
          <w:b/>
          <w:bCs/>
          <w:sz w:val="22"/>
          <w:szCs w:val="22"/>
          <w:lang w:val="es-MX" w:eastAsia="es-MX"/>
        </w:rPr>
        <w:t>$</w:t>
      </w:r>
      <w:r w:rsidR="00526852" w:rsidRPr="002B750B">
        <w:rPr>
          <w:rFonts w:ascii="Arial" w:hAnsi="Arial" w:cs="Arial"/>
          <w:b/>
          <w:sz w:val="22"/>
          <w:szCs w:val="22"/>
          <w:lang w:val="es-MX" w:eastAsia="es-MX"/>
        </w:rPr>
        <w:t>3</w:t>
      </w:r>
      <w:r w:rsidR="00C37388">
        <w:rPr>
          <w:rFonts w:ascii="Arial" w:hAnsi="Arial" w:cs="Arial"/>
          <w:b/>
          <w:sz w:val="22"/>
          <w:szCs w:val="22"/>
          <w:lang w:val="es-MX" w:eastAsia="es-MX"/>
        </w:rPr>
        <w:t>1</w:t>
      </w:r>
      <w:r w:rsidR="00526852" w:rsidRPr="002B750B">
        <w:rPr>
          <w:rFonts w:ascii="Arial" w:hAnsi="Arial" w:cs="Arial"/>
          <w:b/>
          <w:sz w:val="22"/>
          <w:szCs w:val="22"/>
          <w:lang w:val="es-MX" w:eastAsia="es-MX"/>
        </w:rPr>
        <w:t>,</w:t>
      </w:r>
      <w:r w:rsidR="00C37388">
        <w:rPr>
          <w:rFonts w:ascii="Arial" w:hAnsi="Arial" w:cs="Arial"/>
          <w:b/>
          <w:sz w:val="22"/>
          <w:szCs w:val="22"/>
          <w:lang w:val="es-MX" w:eastAsia="es-MX"/>
        </w:rPr>
        <w:t>318</w:t>
      </w:r>
      <w:r w:rsidR="00526852" w:rsidRPr="002B750B">
        <w:rPr>
          <w:rFonts w:ascii="Arial" w:hAnsi="Arial" w:cs="Arial"/>
          <w:b/>
          <w:sz w:val="22"/>
          <w:szCs w:val="22"/>
          <w:lang w:val="es-MX" w:eastAsia="es-MX"/>
        </w:rPr>
        <w:t>.</w:t>
      </w:r>
      <w:r w:rsidR="00C37388">
        <w:rPr>
          <w:rFonts w:ascii="Arial" w:hAnsi="Arial" w:cs="Arial"/>
          <w:b/>
          <w:sz w:val="22"/>
          <w:szCs w:val="22"/>
          <w:lang w:val="es-MX" w:eastAsia="es-MX"/>
        </w:rPr>
        <w:t>86</w:t>
      </w:r>
      <w:r w:rsidR="00526852" w:rsidRPr="002B750B">
        <w:rPr>
          <w:rFonts w:ascii="Arial" w:hAnsi="Arial" w:cs="Arial"/>
          <w:sz w:val="22"/>
          <w:szCs w:val="22"/>
        </w:rPr>
        <w:t xml:space="preserve"> </w:t>
      </w:r>
      <w:r w:rsidRPr="002B750B">
        <w:rPr>
          <w:rFonts w:ascii="Arial" w:hAnsi="Arial" w:cs="Arial"/>
          <w:sz w:val="22"/>
          <w:szCs w:val="22"/>
        </w:rPr>
        <w:t>(Treinta y</w:t>
      </w:r>
      <w:r w:rsidR="00C37388">
        <w:rPr>
          <w:rFonts w:ascii="Arial" w:hAnsi="Arial" w:cs="Arial"/>
          <w:sz w:val="22"/>
          <w:szCs w:val="22"/>
        </w:rPr>
        <w:t xml:space="preserve"> un </w:t>
      </w:r>
      <w:r w:rsidR="00343618" w:rsidRPr="002B750B">
        <w:rPr>
          <w:rFonts w:ascii="Arial" w:hAnsi="Arial" w:cs="Arial"/>
          <w:sz w:val="22"/>
          <w:szCs w:val="22"/>
        </w:rPr>
        <w:t xml:space="preserve">mil </w:t>
      </w:r>
      <w:r w:rsidR="00C37388">
        <w:rPr>
          <w:rFonts w:ascii="Arial" w:hAnsi="Arial" w:cs="Arial"/>
          <w:sz w:val="22"/>
          <w:szCs w:val="22"/>
        </w:rPr>
        <w:t>trescientos dieciocho mil</w:t>
      </w:r>
      <w:r w:rsidR="00626251" w:rsidRPr="002B750B">
        <w:rPr>
          <w:rFonts w:ascii="Arial" w:hAnsi="Arial" w:cs="Arial"/>
          <w:sz w:val="22"/>
          <w:szCs w:val="22"/>
        </w:rPr>
        <w:t xml:space="preserve"> pesos</w:t>
      </w:r>
      <w:r w:rsidR="00526852" w:rsidRPr="002B750B">
        <w:rPr>
          <w:rFonts w:ascii="Arial" w:hAnsi="Arial" w:cs="Arial"/>
          <w:sz w:val="22"/>
          <w:szCs w:val="22"/>
        </w:rPr>
        <w:t xml:space="preserve"> </w:t>
      </w:r>
      <w:r w:rsidR="00C37388">
        <w:rPr>
          <w:rFonts w:ascii="Arial" w:hAnsi="Arial" w:cs="Arial"/>
          <w:sz w:val="22"/>
          <w:szCs w:val="22"/>
        </w:rPr>
        <w:t>86</w:t>
      </w:r>
      <w:r w:rsidRPr="002B750B">
        <w:rPr>
          <w:rFonts w:ascii="Arial" w:hAnsi="Arial" w:cs="Arial"/>
          <w:sz w:val="22"/>
          <w:szCs w:val="22"/>
        </w:rPr>
        <w:t>/100 M.N.), a cada uno de ellos.</w:t>
      </w:r>
    </w:p>
    <w:p w14:paraId="565345E5" w14:textId="77777777" w:rsidR="00D12DFB" w:rsidRPr="002B750B" w:rsidRDefault="00D12DFB" w:rsidP="005F3276">
      <w:pPr>
        <w:spacing w:line="360" w:lineRule="auto"/>
        <w:jc w:val="both"/>
        <w:rPr>
          <w:rFonts w:ascii="Arial" w:hAnsi="Arial" w:cs="Arial"/>
          <w:sz w:val="22"/>
          <w:szCs w:val="22"/>
        </w:rPr>
      </w:pPr>
    </w:p>
    <w:p w14:paraId="53AD3FC7" w14:textId="4DADE982" w:rsidR="00D12DFB" w:rsidRPr="002B750B" w:rsidRDefault="00D12DFB" w:rsidP="00D12DFB">
      <w:pPr>
        <w:spacing w:line="360" w:lineRule="auto"/>
        <w:jc w:val="both"/>
        <w:rPr>
          <w:rFonts w:ascii="Arial" w:hAnsi="Arial" w:cs="Arial"/>
          <w:sz w:val="22"/>
          <w:szCs w:val="22"/>
        </w:rPr>
      </w:pPr>
      <w:r w:rsidRPr="002B750B">
        <w:rPr>
          <w:rFonts w:ascii="Arial" w:hAnsi="Arial" w:cs="Arial"/>
          <w:b/>
          <w:sz w:val="22"/>
          <w:szCs w:val="22"/>
        </w:rPr>
        <w:t>III.-</w:t>
      </w:r>
      <w:r w:rsidRPr="002B750B">
        <w:rPr>
          <w:rFonts w:ascii="Arial" w:hAnsi="Arial" w:cs="Arial"/>
          <w:sz w:val="22"/>
          <w:szCs w:val="22"/>
        </w:rPr>
        <w:t xml:space="preserve"> Ahora bien, con relación al 70% del financiamiento para actividades específicas, equivalente a la cantidad de </w:t>
      </w:r>
      <w:r w:rsidR="00526852" w:rsidRPr="002B750B">
        <w:rPr>
          <w:rFonts w:ascii="Arial" w:hAnsi="Arial" w:cs="Arial"/>
          <w:b/>
          <w:bCs/>
          <w:sz w:val="22"/>
          <w:szCs w:val="22"/>
          <w:lang w:val="es-MX" w:eastAsia="es-MX"/>
        </w:rPr>
        <w:t>$</w:t>
      </w:r>
      <w:r w:rsidR="00526852" w:rsidRPr="002B750B">
        <w:rPr>
          <w:rFonts w:ascii="Arial" w:hAnsi="Arial" w:cs="Arial"/>
          <w:b/>
          <w:bCs/>
          <w:sz w:val="22"/>
          <w:szCs w:val="22"/>
          <w:lang w:val="es-HN" w:eastAsia="es-HN"/>
        </w:rPr>
        <w:t>657,696.12</w:t>
      </w:r>
      <w:r w:rsidR="00526852" w:rsidRPr="002B750B">
        <w:rPr>
          <w:rFonts w:ascii="Arial" w:hAnsi="Arial" w:cs="Arial"/>
          <w:sz w:val="22"/>
          <w:szCs w:val="22"/>
        </w:rPr>
        <w:t xml:space="preserve"> (Seiscientos cincuenta y siete mil seiscientos noventa y seis pesos 12/100 M.N.), </w:t>
      </w:r>
      <w:r w:rsidRPr="002B750B">
        <w:rPr>
          <w:rFonts w:ascii="Arial" w:hAnsi="Arial" w:cs="Arial"/>
          <w:sz w:val="22"/>
          <w:szCs w:val="22"/>
        </w:rPr>
        <w:t>será distribuido en proporción al número de votos logrados por cada uno de los partidos polít</w:t>
      </w:r>
      <w:r w:rsidR="00993F17" w:rsidRPr="002B750B">
        <w:rPr>
          <w:rFonts w:ascii="Arial" w:hAnsi="Arial" w:cs="Arial"/>
          <w:sz w:val="22"/>
          <w:szCs w:val="22"/>
        </w:rPr>
        <w:t xml:space="preserve">icos en la elección de </w:t>
      </w:r>
      <w:r w:rsidR="006F5CD8" w:rsidRPr="002B750B">
        <w:rPr>
          <w:rFonts w:ascii="Arial" w:hAnsi="Arial" w:cs="Arial"/>
          <w:sz w:val="22"/>
          <w:szCs w:val="22"/>
        </w:rPr>
        <w:t>D</w:t>
      </w:r>
      <w:r w:rsidR="00993F17" w:rsidRPr="002B750B">
        <w:rPr>
          <w:rFonts w:ascii="Arial" w:hAnsi="Arial" w:cs="Arial"/>
          <w:sz w:val="22"/>
          <w:szCs w:val="22"/>
        </w:rPr>
        <w:t>iputaciones</w:t>
      </w:r>
      <w:r w:rsidR="003A51A3" w:rsidRPr="002B750B">
        <w:rPr>
          <w:rFonts w:ascii="Arial" w:hAnsi="Arial" w:cs="Arial"/>
          <w:sz w:val="22"/>
          <w:szCs w:val="22"/>
        </w:rPr>
        <w:t xml:space="preserve"> locales inmediata anterior</w:t>
      </w:r>
      <w:r w:rsidRPr="002B750B">
        <w:rPr>
          <w:rFonts w:ascii="Arial" w:hAnsi="Arial" w:cs="Arial"/>
          <w:sz w:val="22"/>
          <w:szCs w:val="22"/>
        </w:rPr>
        <w:t>.</w:t>
      </w:r>
    </w:p>
    <w:p w14:paraId="03A84B4D" w14:textId="6A5D7015" w:rsidR="00DA6108" w:rsidRDefault="00DA6108" w:rsidP="00D12DFB">
      <w:pPr>
        <w:spacing w:line="360" w:lineRule="auto"/>
        <w:jc w:val="both"/>
        <w:rPr>
          <w:rFonts w:ascii="Arial" w:hAnsi="Arial" w:cs="Arial"/>
          <w:sz w:val="22"/>
          <w:szCs w:val="22"/>
        </w:rPr>
      </w:pPr>
    </w:p>
    <w:p w14:paraId="7E205E8F" w14:textId="77777777" w:rsidR="0048222A" w:rsidRDefault="0048222A" w:rsidP="00D12DFB">
      <w:pPr>
        <w:spacing w:line="360" w:lineRule="auto"/>
        <w:jc w:val="both"/>
        <w:rPr>
          <w:rFonts w:ascii="Arial" w:hAnsi="Arial" w:cs="Arial"/>
          <w:sz w:val="22"/>
          <w:szCs w:val="22"/>
        </w:rPr>
      </w:pPr>
    </w:p>
    <w:p w14:paraId="3AD88637" w14:textId="77777777" w:rsidR="0048222A" w:rsidRDefault="0048222A" w:rsidP="00D12DFB">
      <w:pPr>
        <w:spacing w:line="360" w:lineRule="auto"/>
        <w:jc w:val="both"/>
        <w:rPr>
          <w:rFonts w:ascii="Arial" w:hAnsi="Arial" w:cs="Arial"/>
          <w:sz w:val="22"/>
          <w:szCs w:val="22"/>
        </w:rPr>
      </w:pPr>
    </w:p>
    <w:p w14:paraId="1FA1C5F9" w14:textId="77777777" w:rsidR="0048222A" w:rsidRDefault="0048222A" w:rsidP="00D12DFB">
      <w:pPr>
        <w:spacing w:line="360" w:lineRule="auto"/>
        <w:jc w:val="both"/>
        <w:rPr>
          <w:rFonts w:ascii="Arial" w:hAnsi="Arial" w:cs="Arial"/>
          <w:sz w:val="22"/>
          <w:szCs w:val="22"/>
        </w:rPr>
      </w:pPr>
    </w:p>
    <w:p w14:paraId="1C349AB4" w14:textId="77777777" w:rsidR="0048222A" w:rsidRDefault="0048222A" w:rsidP="00D12DFB">
      <w:pPr>
        <w:spacing w:line="360" w:lineRule="auto"/>
        <w:jc w:val="both"/>
        <w:rPr>
          <w:rFonts w:ascii="Arial" w:hAnsi="Arial" w:cs="Arial"/>
          <w:sz w:val="22"/>
          <w:szCs w:val="22"/>
        </w:rPr>
      </w:pPr>
    </w:p>
    <w:p w14:paraId="69E345B0" w14:textId="4638441E" w:rsidR="003A51A3" w:rsidRPr="002B750B" w:rsidRDefault="003A51A3" w:rsidP="003A51A3">
      <w:pPr>
        <w:jc w:val="center"/>
        <w:rPr>
          <w:rFonts w:ascii="Arial" w:hAnsi="Arial" w:cs="Arial"/>
          <w:i/>
          <w:sz w:val="20"/>
          <w:szCs w:val="20"/>
        </w:rPr>
      </w:pPr>
      <w:r w:rsidRPr="002B750B">
        <w:rPr>
          <w:rFonts w:ascii="Arial" w:hAnsi="Arial" w:cs="Arial"/>
          <w:i/>
          <w:sz w:val="18"/>
          <w:szCs w:val="20"/>
        </w:rPr>
        <w:t xml:space="preserve">Tabla </w:t>
      </w:r>
      <w:r w:rsidR="00C37388">
        <w:rPr>
          <w:rFonts w:ascii="Arial" w:hAnsi="Arial" w:cs="Arial"/>
          <w:i/>
          <w:sz w:val="18"/>
          <w:szCs w:val="20"/>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1922"/>
        <w:gridCol w:w="1922"/>
      </w:tblGrid>
      <w:tr w:rsidR="00E65112" w:rsidRPr="002B750B" w14:paraId="32B9ECC0" w14:textId="77777777" w:rsidTr="00B7786E">
        <w:trPr>
          <w:jc w:val="center"/>
        </w:trPr>
        <w:tc>
          <w:tcPr>
            <w:tcW w:w="3232" w:type="dxa"/>
            <w:shd w:val="clear" w:color="auto" w:fill="D9D9D9" w:themeFill="background1" w:themeFillShade="D9"/>
            <w:vAlign w:val="center"/>
          </w:tcPr>
          <w:p w14:paraId="4EF551E5" w14:textId="77777777" w:rsidR="002F6F8E" w:rsidRPr="002B750B" w:rsidRDefault="002F6F8E" w:rsidP="00F2300C">
            <w:pPr>
              <w:jc w:val="center"/>
              <w:rPr>
                <w:rFonts w:ascii="Arial" w:hAnsi="Arial" w:cs="Arial"/>
                <w:b/>
                <w:sz w:val="20"/>
                <w:szCs w:val="20"/>
                <w:lang w:val="es-MX"/>
              </w:rPr>
            </w:pPr>
            <w:r w:rsidRPr="002B750B">
              <w:rPr>
                <w:rFonts w:ascii="Arial" w:hAnsi="Arial" w:cs="Arial"/>
                <w:b/>
                <w:sz w:val="20"/>
                <w:szCs w:val="20"/>
                <w:lang w:val="es-MX"/>
              </w:rPr>
              <w:t>PARTIDO POLÍTICO</w:t>
            </w:r>
          </w:p>
        </w:tc>
        <w:tc>
          <w:tcPr>
            <w:tcW w:w="1922" w:type="dxa"/>
            <w:shd w:val="clear" w:color="auto" w:fill="D9D9D9" w:themeFill="background1" w:themeFillShade="D9"/>
            <w:vAlign w:val="center"/>
          </w:tcPr>
          <w:p w14:paraId="345399AE" w14:textId="77777777" w:rsidR="002F6F8E" w:rsidRPr="002B750B" w:rsidRDefault="002F6F8E" w:rsidP="00F2300C">
            <w:pPr>
              <w:jc w:val="center"/>
              <w:rPr>
                <w:rFonts w:ascii="Arial" w:hAnsi="Arial" w:cs="Arial"/>
                <w:b/>
                <w:sz w:val="20"/>
                <w:szCs w:val="20"/>
                <w:lang w:val="es-MX"/>
              </w:rPr>
            </w:pPr>
            <w:r w:rsidRPr="002B750B">
              <w:rPr>
                <w:rFonts w:ascii="Arial" w:hAnsi="Arial" w:cs="Arial"/>
                <w:b/>
                <w:sz w:val="20"/>
                <w:szCs w:val="20"/>
                <w:lang w:val="es-MX"/>
              </w:rPr>
              <w:t>VOTOS</w:t>
            </w:r>
          </w:p>
        </w:tc>
        <w:tc>
          <w:tcPr>
            <w:tcW w:w="1922" w:type="dxa"/>
            <w:shd w:val="clear" w:color="auto" w:fill="D9D9D9" w:themeFill="background1" w:themeFillShade="D9"/>
            <w:vAlign w:val="center"/>
          </w:tcPr>
          <w:p w14:paraId="063B79BD" w14:textId="77777777" w:rsidR="002F6F8E" w:rsidRPr="002B750B" w:rsidRDefault="002F6F8E" w:rsidP="00F2300C">
            <w:pPr>
              <w:jc w:val="center"/>
              <w:rPr>
                <w:rFonts w:ascii="Arial" w:hAnsi="Arial" w:cs="Arial"/>
                <w:b/>
                <w:sz w:val="20"/>
                <w:szCs w:val="20"/>
                <w:lang w:val="es-MX"/>
              </w:rPr>
            </w:pPr>
            <w:r w:rsidRPr="002B750B">
              <w:rPr>
                <w:rFonts w:ascii="Arial" w:hAnsi="Arial" w:cs="Arial"/>
                <w:b/>
                <w:sz w:val="20"/>
                <w:szCs w:val="20"/>
                <w:lang w:val="es-MX"/>
              </w:rPr>
              <w:t>PORCENTAJE DE VOTACIÓN (%)</w:t>
            </w:r>
          </w:p>
        </w:tc>
      </w:tr>
      <w:tr w:rsidR="006000D4" w:rsidRPr="002B750B" w14:paraId="2373E46D" w14:textId="77777777" w:rsidTr="00F2300C">
        <w:trPr>
          <w:trHeight w:val="422"/>
          <w:jc w:val="center"/>
        </w:trPr>
        <w:tc>
          <w:tcPr>
            <w:tcW w:w="3232" w:type="dxa"/>
            <w:vAlign w:val="center"/>
          </w:tcPr>
          <w:p w14:paraId="21BC5838" w14:textId="117A2EDB" w:rsidR="006000D4" w:rsidRPr="002B750B" w:rsidRDefault="006000D4" w:rsidP="006000D4">
            <w:pPr>
              <w:jc w:val="center"/>
              <w:rPr>
                <w:rFonts w:ascii="Arial" w:hAnsi="Arial" w:cs="Arial"/>
                <w:sz w:val="20"/>
                <w:szCs w:val="20"/>
              </w:rPr>
            </w:pPr>
            <w:r w:rsidRPr="002B750B">
              <w:rPr>
                <w:rFonts w:ascii="Arial" w:hAnsi="Arial" w:cs="Arial"/>
                <w:sz w:val="20"/>
                <w:szCs w:val="20"/>
              </w:rPr>
              <w:t>PAN</w:t>
            </w:r>
          </w:p>
        </w:tc>
        <w:tc>
          <w:tcPr>
            <w:tcW w:w="1922" w:type="dxa"/>
            <w:vAlign w:val="center"/>
          </w:tcPr>
          <w:p w14:paraId="51912759" w14:textId="7C44EDE9" w:rsidR="006000D4" w:rsidRPr="002B750B" w:rsidRDefault="006000D4" w:rsidP="006000D4">
            <w:pPr>
              <w:jc w:val="right"/>
              <w:rPr>
                <w:rFonts w:ascii="Arial" w:hAnsi="Arial" w:cs="Arial"/>
                <w:bCs/>
                <w:sz w:val="20"/>
                <w:szCs w:val="20"/>
              </w:rPr>
            </w:pPr>
            <w:r w:rsidRPr="002B750B">
              <w:rPr>
                <w:rFonts w:ascii="Arial" w:hAnsi="Arial" w:cs="Arial"/>
                <w:bCs/>
                <w:sz w:val="20"/>
                <w:szCs w:val="20"/>
              </w:rPr>
              <w:t>55,369</w:t>
            </w:r>
          </w:p>
        </w:tc>
        <w:tc>
          <w:tcPr>
            <w:tcW w:w="1922" w:type="dxa"/>
            <w:vAlign w:val="center"/>
          </w:tcPr>
          <w:p w14:paraId="489F545A" w14:textId="5999596B" w:rsidR="006000D4" w:rsidRPr="002B750B" w:rsidRDefault="006000D4" w:rsidP="006000D4">
            <w:pPr>
              <w:jc w:val="right"/>
              <w:rPr>
                <w:rFonts w:ascii="Arial" w:hAnsi="Arial" w:cs="Arial"/>
                <w:sz w:val="20"/>
                <w:szCs w:val="20"/>
              </w:rPr>
            </w:pPr>
            <w:r w:rsidRPr="00573E7D">
              <w:rPr>
                <w:rFonts w:ascii="Arial" w:hAnsi="Arial" w:cs="Arial"/>
                <w:color w:val="000000"/>
                <w:sz w:val="20"/>
                <w:szCs w:val="20"/>
              </w:rPr>
              <w:t>18.1936%</w:t>
            </w:r>
          </w:p>
        </w:tc>
      </w:tr>
      <w:tr w:rsidR="006000D4" w:rsidRPr="002B750B" w14:paraId="0765E442" w14:textId="77777777" w:rsidTr="00B7786E">
        <w:trPr>
          <w:trHeight w:val="414"/>
          <w:jc w:val="center"/>
        </w:trPr>
        <w:tc>
          <w:tcPr>
            <w:tcW w:w="3232" w:type="dxa"/>
            <w:shd w:val="clear" w:color="auto" w:fill="D9D9D9" w:themeFill="background1" w:themeFillShade="D9"/>
            <w:vAlign w:val="center"/>
          </w:tcPr>
          <w:p w14:paraId="300EFA5F" w14:textId="33553A4A" w:rsidR="006000D4" w:rsidRPr="002B750B" w:rsidRDefault="006000D4" w:rsidP="006000D4">
            <w:pPr>
              <w:jc w:val="center"/>
              <w:rPr>
                <w:rFonts w:ascii="Arial" w:hAnsi="Arial" w:cs="Arial"/>
                <w:sz w:val="20"/>
                <w:szCs w:val="20"/>
              </w:rPr>
            </w:pPr>
            <w:r w:rsidRPr="002B750B">
              <w:rPr>
                <w:rFonts w:ascii="Arial" w:hAnsi="Arial" w:cs="Arial"/>
                <w:sz w:val="20"/>
                <w:szCs w:val="20"/>
              </w:rPr>
              <w:t>PRI</w:t>
            </w:r>
          </w:p>
        </w:tc>
        <w:tc>
          <w:tcPr>
            <w:tcW w:w="1922" w:type="dxa"/>
            <w:shd w:val="clear" w:color="auto" w:fill="D9D9D9" w:themeFill="background1" w:themeFillShade="D9"/>
            <w:vAlign w:val="center"/>
          </w:tcPr>
          <w:p w14:paraId="49A7E102" w14:textId="7E209CEE" w:rsidR="006000D4" w:rsidRPr="002B750B" w:rsidRDefault="006000D4" w:rsidP="006000D4">
            <w:pPr>
              <w:jc w:val="right"/>
              <w:rPr>
                <w:rFonts w:ascii="Arial" w:hAnsi="Arial" w:cs="Arial"/>
                <w:bCs/>
                <w:sz w:val="20"/>
                <w:szCs w:val="20"/>
              </w:rPr>
            </w:pPr>
            <w:r w:rsidRPr="002B750B">
              <w:rPr>
                <w:rFonts w:ascii="Arial" w:hAnsi="Arial" w:cs="Arial"/>
                <w:bCs/>
                <w:sz w:val="20"/>
                <w:szCs w:val="20"/>
              </w:rPr>
              <w:t>65,718</w:t>
            </w:r>
          </w:p>
        </w:tc>
        <w:tc>
          <w:tcPr>
            <w:tcW w:w="1922" w:type="dxa"/>
            <w:shd w:val="clear" w:color="auto" w:fill="D9D9D9" w:themeFill="background1" w:themeFillShade="D9"/>
            <w:vAlign w:val="center"/>
          </w:tcPr>
          <w:p w14:paraId="486FE30A" w14:textId="6B084BB7" w:rsidR="006000D4" w:rsidRPr="002B750B" w:rsidRDefault="006000D4" w:rsidP="006000D4">
            <w:pPr>
              <w:jc w:val="right"/>
              <w:rPr>
                <w:rFonts w:ascii="Arial" w:hAnsi="Arial" w:cs="Arial"/>
                <w:sz w:val="20"/>
                <w:szCs w:val="20"/>
              </w:rPr>
            </w:pPr>
            <w:r w:rsidRPr="00573E7D">
              <w:rPr>
                <w:rFonts w:ascii="Arial" w:hAnsi="Arial" w:cs="Arial"/>
                <w:color w:val="000000"/>
                <w:sz w:val="20"/>
                <w:szCs w:val="20"/>
              </w:rPr>
              <w:t>21.5941%</w:t>
            </w:r>
          </w:p>
        </w:tc>
      </w:tr>
      <w:tr w:rsidR="006000D4" w:rsidRPr="00B7786E" w14:paraId="1AD529D9" w14:textId="77777777" w:rsidTr="00F2300C">
        <w:trPr>
          <w:trHeight w:val="420"/>
          <w:jc w:val="center"/>
        </w:trPr>
        <w:tc>
          <w:tcPr>
            <w:tcW w:w="3232" w:type="dxa"/>
            <w:vAlign w:val="center"/>
          </w:tcPr>
          <w:p w14:paraId="6AF2617C" w14:textId="16C7276A" w:rsidR="006000D4" w:rsidRPr="00B7786E" w:rsidRDefault="006000D4" w:rsidP="006000D4">
            <w:pPr>
              <w:jc w:val="center"/>
              <w:rPr>
                <w:rFonts w:ascii="Arial" w:hAnsi="Arial" w:cs="Arial"/>
                <w:sz w:val="20"/>
                <w:szCs w:val="20"/>
              </w:rPr>
            </w:pPr>
            <w:r w:rsidRPr="00B7786E">
              <w:rPr>
                <w:rFonts w:ascii="Arial" w:hAnsi="Arial" w:cs="Arial"/>
                <w:sz w:val="20"/>
                <w:szCs w:val="20"/>
              </w:rPr>
              <w:t>PT</w:t>
            </w:r>
          </w:p>
        </w:tc>
        <w:tc>
          <w:tcPr>
            <w:tcW w:w="1922" w:type="dxa"/>
            <w:vAlign w:val="center"/>
          </w:tcPr>
          <w:p w14:paraId="6F92C403" w14:textId="34F27FB2" w:rsidR="006000D4" w:rsidRPr="00B7786E" w:rsidRDefault="006000D4" w:rsidP="006000D4">
            <w:pPr>
              <w:jc w:val="right"/>
              <w:rPr>
                <w:rFonts w:ascii="Arial" w:hAnsi="Arial" w:cs="Arial"/>
                <w:bCs/>
                <w:sz w:val="20"/>
                <w:szCs w:val="20"/>
              </w:rPr>
            </w:pPr>
            <w:r w:rsidRPr="00B7786E">
              <w:rPr>
                <w:rFonts w:ascii="Arial" w:hAnsi="Arial" w:cs="Arial"/>
                <w:bCs/>
                <w:sz w:val="20"/>
                <w:szCs w:val="20"/>
              </w:rPr>
              <w:t>14,161</w:t>
            </w:r>
          </w:p>
        </w:tc>
        <w:tc>
          <w:tcPr>
            <w:tcW w:w="1922" w:type="dxa"/>
            <w:vAlign w:val="center"/>
          </w:tcPr>
          <w:p w14:paraId="6C768B91" w14:textId="384D9043" w:rsidR="006000D4" w:rsidRPr="00B7786E" w:rsidRDefault="006000D4" w:rsidP="006000D4">
            <w:pPr>
              <w:jc w:val="right"/>
              <w:rPr>
                <w:rFonts w:ascii="Arial" w:hAnsi="Arial" w:cs="Arial"/>
                <w:sz w:val="20"/>
                <w:szCs w:val="20"/>
              </w:rPr>
            </w:pPr>
            <w:r w:rsidRPr="00573E7D">
              <w:rPr>
                <w:rFonts w:ascii="Arial" w:hAnsi="Arial" w:cs="Arial"/>
                <w:color w:val="000000"/>
                <w:sz w:val="20"/>
                <w:szCs w:val="20"/>
                <w:lang w:val="es-MX" w:eastAsia="es-MX"/>
              </w:rPr>
              <w:t>4.6531%</w:t>
            </w:r>
          </w:p>
        </w:tc>
      </w:tr>
      <w:tr w:rsidR="006000D4" w:rsidRPr="002B750B" w14:paraId="102A5DA1" w14:textId="77777777" w:rsidTr="00B7786E">
        <w:trPr>
          <w:trHeight w:val="411"/>
          <w:jc w:val="center"/>
        </w:trPr>
        <w:tc>
          <w:tcPr>
            <w:tcW w:w="3232" w:type="dxa"/>
            <w:shd w:val="clear" w:color="auto" w:fill="D9D9D9" w:themeFill="background1" w:themeFillShade="D9"/>
            <w:vAlign w:val="center"/>
          </w:tcPr>
          <w:p w14:paraId="7EB31A28" w14:textId="4953D315" w:rsidR="006000D4" w:rsidRPr="00B7786E" w:rsidRDefault="006000D4" w:rsidP="006000D4">
            <w:pPr>
              <w:jc w:val="center"/>
              <w:rPr>
                <w:rFonts w:ascii="Arial" w:hAnsi="Arial" w:cs="Arial"/>
                <w:sz w:val="20"/>
                <w:szCs w:val="20"/>
              </w:rPr>
            </w:pPr>
            <w:r w:rsidRPr="00B7786E">
              <w:rPr>
                <w:rFonts w:ascii="Arial" w:hAnsi="Arial" w:cs="Arial"/>
                <w:sz w:val="20"/>
                <w:szCs w:val="20"/>
              </w:rPr>
              <w:t>PVEM</w:t>
            </w:r>
          </w:p>
        </w:tc>
        <w:tc>
          <w:tcPr>
            <w:tcW w:w="1922" w:type="dxa"/>
            <w:shd w:val="clear" w:color="auto" w:fill="D9D9D9" w:themeFill="background1" w:themeFillShade="D9"/>
            <w:vAlign w:val="center"/>
          </w:tcPr>
          <w:p w14:paraId="37FF76CE" w14:textId="33295237" w:rsidR="006000D4" w:rsidRPr="00B7786E" w:rsidRDefault="006000D4" w:rsidP="006000D4">
            <w:pPr>
              <w:jc w:val="right"/>
              <w:rPr>
                <w:rFonts w:ascii="Arial" w:hAnsi="Arial" w:cs="Arial"/>
                <w:bCs/>
                <w:sz w:val="20"/>
                <w:szCs w:val="20"/>
              </w:rPr>
            </w:pPr>
            <w:r w:rsidRPr="00B7786E">
              <w:rPr>
                <w:rFonts w:ascii="Arial" w:hAnsi="Arial" w:cs="Arial"/>
                <w:bCs/>
                <w:sz w:val="20"/>
                <w:szCs w:val="20"/>
              </w:rPr>
              <w:t>22,685</w:t>
            </w:r>
          </w:p>
        </w:tc>
        <w:tc>
          <w:tcPr>
            <w:tcW w:w="1922" w:type="dxa"/>
            <w:shd w:val="clear" w:color="auto" w:fill="D9D9D9" w:themeFill="background1" w:themeFillShade="D9"/>
            <w:vAlign w:val="center"/>
          </w:tcPr>
          <w:p w14:paraId="5E7D837E" w14:textId="12A419A8" w:rsidR="006000D4" w:rsidRPr="002B750B" w:rsidRDefault="006000D4" w:rsidP="006000D4">
            <w:pPr>
              <w:jc w:val="right"/>
              <w:rPr>
                <w:rFonts w:ascii="Arial" w:hAnsi="Arial" w:cs="Arial"/>
                <w:sz w:val="20"/>
                <w:szCs w:val="20"/>
              </w:rPr>
            </w:pPr>
            <w:r w:rsidRPr="00573E7D">
              <w:rPr>
                <w:rFonts w:ascii="Arial" w:hAnsi="Arial" w:cs="Arial"/>
                <w:color w:val="000000"/>
                <w:sz w:val="20"/>
                <w:szCs w:val="20"/>
              </w:rPr>
              <w:t>7.4540%</w:t>
            </w:r>
          </w:p>
        </w:tc>
      </w:tr>
      <w:tr w:rsidR="006000D4" w:rsidRPr="002B750B" w14:paraId="029A971F" w14:textId="77777777" w:rsidTr="00F2300C">
        <w:trPr>
          <w:trHeight w:val="418"/>
          <w:jc w:val="center"/>
        </w:trPr>
        <w:tc>
          <w:tcPr>
            <w:tcW w:w="3232" w:type="dxa"/>
            <w:vAlign w:val="center"/>
          </w:tcPr>
          <w:p w14:paraId="4456AFB2" w14:textId="47C8C807" w:rsidR="006000D4" w:rsidRPr="002B750B" w:rsidRDefault="006000D4" w:rsidP="006000D4">
            <w:pPr>
              <w:jc w:val="center"/>
              <w:rPr>
                <w:rFonts w:ascii="Arial" w:hAnsi="Arial" w:cs="Arial"/>
                <w:sz w:val="20"/>
                <w:szCs w:val="20"/>
              </w:rPr>
            </w:pPr>
            <w:r w:rsidRPr="002B750B">
              <w:rPr>
                <w:rFonts w:ascii="Arial" w:hAnsi="Arial" w:cs="Arial"/>
                <w:sz w:val="20"/>
                <w:szCs w:val="20"/>
              </w:rPr>
              <w:t>MC</w:t>
            </w:r>
          </w:p>
        </w:tc>
        <w:tc>
          <w:tcPr>
            <w:tcW w:w="1922" w:type="dxa"/>
            <w:vAlign w:val="center"/>
          </w:tcPr>
          <w:p w14:paraId="4C9F2112" w14:textId="4F8D97CA" w:rsidR="006000D4" w:rsidRPr="002B750B" w:rsidRDefault="006000D4" w:rsidP="006000D4">
            <w:pPr>
              <w:jc w:val="right"/>
              <w:rPr>
                <w:rFonts w:ascii="Arial" w:hAnsi="Arial" w:cs="Arial"/>
                <w:bCs/>
                <w:sz w:val="20"/>
                <w:szCs w:val="20"/>
              </w:rPr>
            </w:pPr>
            <w:r w:rsidRPr="002B750B">
              <w:rPr>
                <w:rFonts w:ascii="Arial" w:hAnsi="Arial" w:cs="Arial"/>
                <w:bCs/>
                <w:sz w:val="20"/>
                <w:szCs w:val="20"/>
              </w:rPr>
              <w:t>23,837</w:t>
            </w:r>
          </w:p>
        </w:tc>
        <w:tc>
          <w:tcPr>
            <w:tcW w:w="1922" w:type="dxa"/>
            <w:vAlign w:val="center"/>
          </w:tcPr>
          <w:p w14:paraId="0FC48E7A" w14:textId="3C79082A" w:rsidR="006000D4" w:rsidRPr="002B750B" w:rsidRDefault="006000D4" w:rsidP="006000D4">
            <w:pPr>
              <w:jc w:val="right"/>
              <w:rPr>
                <w:rFonts w:ascii="Arial" w:hAnsi="Arial" w:cs="Arial"/>
                <w:sz w:val="20"/>
                <w:szCs w:val="20"/>
              </w:rPr>
            </w:pPr>
            <w:r w:rsidRPr="00573E7D">
              <w:rPr>
                <w:rFonts w:ascii="Arial" w:hAnsi="Arial" w:cs="Arial"/>
                <w:color w:val="000000"/>
                <w:sz w:val="20"/>
                <w:szCs w:val="20"/>
              </w:rPr>
              <w:t>7.8325%</w:t>
            </w:r>
          </w:p>
        </w:tc>
      </w:tr>
      <w:tr w:rsidR="006000D4" w:rsidRPr="002B750B" w14:paraId="0ABF7D9D" w14:textId="77777777" w:rsidTr="00B7786E">
        <w:trPr>
          <w:trHeight w:val="410"/>
          <w:jc w:val="center"/>
        </w:trPr>
        <w:tc>
          <w:tcPr>
            <w:tcW w:w="3232" w:type="dxa"/>
            <w:shd w:val="clear" w:color="auto" w:fill="D9D9D9" w:themeFill="background1" w:themeFillShade="D9"/>
            <w:vAlign w:val="center"/>
          </w:tcPr>
          <w:p w14:paraId="7FA42798" w14:textId="09215284" w:rsidR="006000D4" w:rsidRPr="002B750B" w:rsidRDefault="006000D4" w:rsidP="006000D4">
            <w:pPr>
              <w:jc w:val="center"/>
              <w:rPr>
                <w:rFonts w:ascii="Arial" w:hAnsi="Arial" w:cs="Arial"/>
                <w:sz w:val="20"/>
                <w:szCs w:val="20"/>
              </w:rPr>
            </w:pPr>
            <w:r w:rsidRPr="002B750B">
              <w:rPr>
                <w:rFonts w:ascii="Arial" w:hAnsi="Arial" w:cs="Arial"/>
                <w:sz w:val="20"/>
                <w:szCs w:val="20"/>
              </w:rPr>
              <w:t>MORENA</w:t>
            </w:r>
          </w:p>
        </w:tc>
        <w:tc>
          <w:tcPr>
            <w:tcW w:w="1922" w:type="dxa"/>
            <w:shd w:val="clear" w:color="auto" w:fill="D9D9D9" w:themeFill="background1" w:themeFillShade="D9"/>
            <w:vAlign w:val="center"/>
          </w:tcPr>
          <w:p w14:paraId="57900049" w14:textId="39BFEB91" w:rsidR="006000D4" w:rsidRPr="002B750B" w:rsidRDefault="006000D4" w:rsidP="006000D4">
            <w:pPr>
              <w:jc w:val="right"/>
              <w:rPr>
                <w:rFonts w:ascii="Arial" w:hAnsi="Arial" w:cs="Arial"/>
                <w:bCs/>
                <w:sz w:val="20"/>
                <w:szCs w:val="20"/>
              </w:rPr>
            </w:pPr>
            <w:r w:rsidRPr="002B750B">
              <w:rPr>
                <w:rFonts w:ascii="Arial" w:hAnsi="Arial" w:cs="Arial"/>
                <w:bCs/>
                <w:sz w:val="20"/>
                <w:szCs w:val="20"/>
              </w:rPr>
              <w:t>106,271</w:t>
            </w:r>
          </w:p>
        </w:tc>
        <w:tc>
          <w:tcPr>
            <w:tcW w:w="1922" w:type="dxa"/>
            <w:shd w:val="clear" w:color="auto" w:fill="D9D9D9" w:themeFill="background1" w:themeFillShade="D9"/>
            <w:vAlign w:val="center"/>
          </w:tcPr>
          <w:p w14:paraId="4A67CA0F" w14:textId="0A3B0DB3" w:rsidR="006000D4" w:rsidRPr="002B750B" w:rsidRDefault="006000D4" w:rsidP="006000D4">
            <w:pPr>
              <w:jc w:val="right"/>
              <w:rPr>
                <w:rFonts w:ascii="Arial" w:hAnsi="Arial" w:cs="Arial"/>
                <w:sz w:val="20"/>
                <w:szCs w:val="20"/>
              </w:rPr>
            </w:pPr>
            <w:r w:rsidRPr="00573E7D">
              <w:rPr>
                <w:rFonts w:ascii="Arial" w:hAnsi="Arial" w:cs="Arial"/>
                <w:color w:val="000000"/>
                <w:sz w:val="20"/>
                <w:szCs w:val="20"/>
              </w:rPr>
              <w:t>34.9193%</w:t>
            </w:r>
          </w:p>
        </w:tc>
      </w:tr>
      <w:tr w:rsidR="006000D4" w:rsidRPr="002B750B" w14:paraId="57B4DE60" w14:textId="77777777" w:rsidTr="00F2300C">
        <w:trPr>
          <w:trHeight w:val="410"/>
          <w:jc w:val="center"/>
        </w:trPr>
        <w:tc>
          <w:tcPr>
            <w:tcW w:w="3232" w:type="dxa"/>
            <w:vAlign w:val="center"/>
          </w:tcPr>
          <w:p w14:paraId="1FD3A3EC" w14:textId="23E401DC" w:rsidR="006000D4" w:rsidRPr="002B750B" w:rsidRDefault="006000D4" w:rsidP="006000D4">
            <w:pPr>
              <w:jc w:val="center"/>
              <w:rPr>
                <w:rFonts w:ascii="Arial" w:hAnsi="Arial" w:cs="Arial"/>
                <w:sz w:val="20"/>
                <w:szCs w:val="20"/>
              </w:rPr>
            </w:pPr>
            <w:r w:rsidRPr="002B750B">
              <w:rPr>
                <w:rFonts w:ascii="Arial" w:hAnsi="Arial" w:cs="Arial"/>
                <w:sz w:val="20"/>
                <w:szCs w:val="20"/>
              </w:rPr>
              <w:t>NUEVA ALIANZA</w:t>
            </w:r>
          </w:p>
        </w:tc>
        <w:tc>
          <w:tcPr>
            <w:tcW w:w="1922" w:type="dxa"/>
            <w:vAlign w:val="center"/>
          </w:tcPr>
          <w:p w14:paraId="15445AA5" w14:textId="70C5E145" w:rsidR="006000D4" w:rsidRPr="002B750B" w:rsidRDefault="006000D4" w:rsidP="006000D4">
            <w:pPr>
              <w:jc w:val="right"/>
              <w:rPr>
                <w:rFonts w:ascii="Arial" w:hAnsi="Arial" w:cs="Arial"/>
                <w:bCs/>
                <w:sz w:val="20"/>
                <w:szCs w:val="20"/>
              </w:rPr>
            </w:pPr>
            <w:r w:rsidRPr="002B750B">
              <w:rPr>
                <w:rFonts w:ascii="Arial" w:hAnsi="Arial" w:cs="Arial"/>
                <w:bCs/>
                <w:sz w:val="20"/>
                <w:szCs w:val="20"/>
              </w:rPr>
              <w:t>16,292</w:t>
            </w:r>
          </w:p>
        </w:tc>
        <w:tc>
          <w:tcPr>
            <w:tcW w:w="1922" w:type="dxa"/>
            <w:vAlign w:val="center"/>
          </w:tcPr>
          <w:p w14:paraId="7A563179" w14:textId="168948B9" w:rsidR="006000D4" w:rsidRPr="002B750B" w:rsidRDefault="006000D4" w:rsidP="006000D4">
            <w:pPr>
              <w:jc w:val="right"/>
              <w:rPr>
                <w:rFonts w:ascii="Arial" w:hAnsi="Arial" w:cs="Arial"/>
                <w:sz w:val="20"/>
                <w:szCs w:val="20"/>
              </w:rPr>
            </w:pPr>
            <w:r w:rsidRPr="00F02C4D">
              <w:rPr>
                <w:rFonts w:ascii="Arial" w:hAnsi="Arial" w:cs="Arial"/>
                <w:sz w:val="20"/>
                <w:szCs w:val="20"/>
              </w:rPr>
              <w:t>5.3533%</w:t>
            </w:r>
          </w:p>
        </w:tc>
      </w:tr>
      <w:tr w:rsidR="006000D4" w:rsidRPr="002B750B" w14:paraId="3CFCD0A0" w14:textId="77777777" w:rsidTr="00B7786E">
        <w:trPr>
          <w:trHeight w:val="416"/>
          <w:jc w:val="center"/>
        </w:trPr>
        <w:tc>
          <w:tcPr>
            <w:tcW w:w="3232" w:type="dxa"/>
            <w:shd w:val="clear" w:color="auto" w:fill="D9D9D9" w:themeFill="background1" w:themeFillShade="D9"/>
            <w:vAlign w:val="center"/>
          </w:tcPr>
          <w:p w14:paraId="6F42B38B" w14:textId="0E7BA1BD" w:rsidR="006000D4" w:rsidRPr="002B750B" w:rsidRDefault="006000D4" w:rsidP="006000D4">
            <w:pPr>
              <w:jc w:val="center"/>
              <w:rPr>
                <w:rFonts w:ascii="Arial" w:hAnsi="Arial" w:cs="Arial"/>
                <w:b/>
                <w:sz w:val="20"/>
                <w:szCs w:val="20"/>
                <w:lang w:val="es-MX"/>
              </w:rPr>
            </w:pPr>
            <w:r w:rsidRPr="002B750B">
              <w:rPr>
                <w:rFonts w:ascii="Arial" w:hAnsi="Arial" w:cs="Arial"/>
                <w:b/>
                <w:sz w:val="20"/>
                <w:szCs w:val="20"/>
                <w:lang w:val="es-MX"/>
              </w:rPr>
              <w:t>TOTAL DE VOTACIÓN</w:t>
            </w:r>
          </w:p>
        </w:tc>
        <w:tc>
          <w:tcPr>
            <w:tcW w:w="1922" w:type="dxa"/>
            <w:shd w:val="clear" w:color="auto" w:fill="D9D9D9" w:themeFill="background1" w:themeFillShade="D9"/>
            <w:vAlign w:val="center"/>
          </w:tcPr>
          <w:p w14:paraId="6CEECE95" w14:textId="5494DE55" w:rsidR="006000D4" w:rsidRPr="002B750B" w:rsidRDefault="006000D4" w:rsidP="006000D4">
            <w:pPr>
              <w:jc w:val="right"/>
              <w:rPr>
                <w:rFonts w:ascii="Arial" w:hAnsi="Arial" w:cs="Arial"/>
                <w:b/>
                <w:sz w:val="20"/>
                <w:szCs w:val="20"/>
              </w:rPr>
            </w:pPr>
            <w:r w:rsidRPr="002B750B">
              <w:rPr>
                <w:rFonts w:ascii="Arial" w:hAnsi="Arial" w:cs="Arial"/>
                <w:b/>
                <w:sz w:val="20"/>
                <w:szCs w:val="20"/>
              </w:rPr>
              <w:t>304,333</w:t>
            </w:r>
          </w:p>
        </w:tc>
        <w:tc>
          <w:tcPr>
            <w:tcW w:w="1922" w:type="dxa"/>
            <w:shd w:val="clear" w:color="auto" w:fill="D9D9D9" w:themeFill="background1" w:themeFillShade="D9"/>
            <w:vAlign w:val="center"/>
          </w:tcPr>
          <w:p w14:paraId="20782A55" w14:textId="5FE7F628" w:rsidR="006000D4" w:rsidRPr="002B750B" w:rsidRDefault="006000D4" w:rsidP="006000D4">
            <w:pPr>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=SUM(ABOVE)*100 \# "0.00%" </w:instrText>
            </w:r>
            <w:r>
              <w:rPr>
                <w:rFonts w:ascii="Arial" w:hAnsi="Arial" w:cs="Arial"/>
                <w:b/>
                <w:sz w:val="20"/>
                <w:szCs w:val="20"/>
              </w:rPr>
              <w:fldChar w:fldCharType="end"/>
            </w:r>
            <w:r>
              <w:rPr>
                <w:rFonts w:ascii="Arial" w:hAnsi="Arial" w:cs="Arial"/>
                <w:b/>
                <w:sz w:val="20"/>
                <w:szCs w:val="20"/>
              </w:rPr>
              <w:fldChar w:fldCharType="begin"/>
            </w:r>
            <w:r>
              <w:rPr>
                <w:rFonts w:ascii="Arial" w:hAnsi="Arial" w:cs="Arial"/>
                <w:b/>
                <w:sz w:val="20"/>
                <w:szCs w:val="20"/>
              </w:rPr>
              <w:instrText xml:space="preserve"> =SUM(ABOVE)*100 \# "0.00%" </w:instrText>
            </w:r>
            <w:r>
              <w:rPr>
                <w:rFonts w:ascii="Arial" w:hAnsi="Arial" w:cs="Arial"/>
                <w:b/>
                <w:sz w:val="20"/>
                <w:szCs w:val="20"/>
              </w:rPr>
              <w:fldChar w:fldCharType="separate"/>
            </w:r>
            <w:r>
              <w:rPr>
                <w:rFonts w:ascii="Arial" w:hAnsi="Arial" w:cs="Arial"/>
                <w:b/>
                <w:noProof/>
                <w:sz w:val="20"/>
                <w:szCs w:val="20"/>
              </w:rPr>
              <w:t>100.00%</w:t>
            </w:r>
            <w:r>
              <w:rPr>
                <w:rFonts w:ascii="Arial" w:hAnsi="Arial" w:cs="Arial"/>
                <w:b/>
                <w:sz w:val="20"/>
                <w:szCs w:val="20"/>
              </w:rPr>
              <w:fldChar w:fldCharType="end"/>
            </w:r>
          </w:p>
        </w:tc>
      </w:tr>
    </w:tbl>
    <w:p w14:paraId="0946C0D3" w14:textId="77777777" w:rsidR="00343618" w:rsidRPr="002B750B" w:rsidRDefault="00343618" w:rsidP="00D12DFB">
      <w:pPr>
        <w:spacing w:line="360" w:lineRule="auto"/>
        <w:jc w:val="both"/>
        <w:rPr>
          <w:rFonts w:ascii="Arial" w:hAnsi="Arial" w:cs="Arial"/>
          <w:sz w:val="22"/>
          <w:szCs w:val="22"/>
        </w:rPr>
      </w:pPr>
    </w:p>
    <w:p w14:paraId="27EDE127" w14:textId="02D4033D" w:rsidR="00D12DFB" w:rsidRDefault="00D12DFB" w:rsidP="00D12DFB">
      <w:pPr>
        <w:spacing w:line="360" w:lineRule="auto"/>
        <w:jc w:val="both"/>
        <w:rPr>
          <w:rFonts w:ascii="Arial" w:hAnsi="Arial" w:cs="Arial"/>
          <w:sz w:val="22"/>
        </w:rPr>
      </w:pPr>
      <w:r w:rsidRPr="002B750B">
        <w:rPr>
          <w:rFonts w:ascii="Arial" w:hAnsi="Arial" w:cs="Arial"/>
          <w:sz w:val="22"/>
          <w:szCs w:val="22"/>
        </w:rPr>
        <w:t>A continuación</w:t>
      </w:r>
      <w:r w:rsidR="009D5803">
        <w:rPr>
          <w:rFonts w:ascii="Arial" w:hAnsi="Arial" w:cs="Arial"/>
          <w:sz w:val="22"/>
          <w:szCs w:val="22"/>
        </w:rPr>
        <w:t>,</w:t>
      </w:r>
      <w:r w:rsidRPr="002B750B">
        <w:rPr>
          <w:rFonts w:ascii="Arial" w:hAnsi="Arial" w:cs="Arial"/>
          <w:sz w:val="22"/>
          <w:szCs w:val="22"/>
        </w:rPr>
        <w:t xml:space="preserve"> se debe determinar el monto que le corresponde a cada uno de los institutos políticos en mención, de la cantidad de </w:t>
      </w:r>
      <w:r w:rsidR="00526852" w:rsidRPr="002B750B">
        <w:rPr>
          <w:rFonts w:ascii="Arial" w:hAnsi="Arial" w:cs="Arial"/>
          <w:b/>
          <w:bCs/>
          <w:sz w:val="22"/>
          <w:szCs w:val="22"/>
          <w:lang w:val="es-MX" w:eastAsia="es-MX"/>
        </w:rPr>
        <w:t>$</w:t>
      </w:r>
      <w:r w:rsidR="00526852" w:rsidRPr="002B750B">
        <w:rPr>
          <w:rFonts w:ascii="Arial" w:hAnsi="Arial" w:cs="Arial"/>
          <w:b/>
          <w:bCs/>
          <w:sz w:val="22"/>
          <w:szCs w:val="22"/>
          <w:lang w:val="es-HN" w:eastAsia="es-HN"/>
        </w:rPr>
        <w:t>657,696.12</w:t>
      </w:r>
      <w:r w:rsidR="00526852" w:rsidRPr="002B750B">
        <w:rPr>
          <w:rFonts w:ascii="Arial" w:hAnsi="Arial" w:cs="Arial"/>
          <w:sz w:val="22"/>
          <w:szCs w:val="22"/>
        </w:rPr>
        <w:t xml:space="preserve"> (Seiscientos cincuenta y siete mil seiscientos noventa y seis pesos 12/100 M.N.), </w:t>
      </w:r>
      <w:r w:rsidRPr="002B750B">
        <w:rPr>
          <w:rFonts w:ascii="Arial" w:hAnsi="Arial" w:cs="Arial"/>
          <w:sz w:val="22"/>
          <w:szCs w:val="22"/>
        </w:rPr>
        <w:t xml:space="preserve">para lo cual se aplican las siguientes </w:t>
      </w:r>
      <w:r w:rsidRPr="002B750B">
        <w:rPr>
          <w:rFonts w:ascii="Arial" w:hAnsi="Arial" w:cs="Arial"/>
          <w:sz w:val="22"/>
        </w:rPr>
        <w:t>Reglas de Proporcionalidad:</w:t>
      </w:r>
    </w:p>
    <w:p w14:paraId="71FCAD14" w14:textId="0588D699" w:rsidR="00AC2C7F" w:rsidRDefault="00AC2C7F" w:rsidP="00D12DFB">
      <w:pPr>
        <w:spacing w:line="360" w:lineRule="auto"/>
        <w:jc w:val="both"/>
        <w:rPr>
          <w:rFonts w:ascii="Arial" w:hAnsi="Arial" w:cs="Arial"/>
          <w:sz w:val="22"/>
        </w:rPr>
      </w:pPr>
    </w:p>
    <w:p w14:paraId="0D186912" w14:textId="69359F5E" w:rsidR="00D12DFB" w:rsidRPr="002B750B" w:rsidRDefault="00F351B7" w:rsidP="00F351B7">
      <w:pPr>
        <w:jc w:val="center"/>
        <w:rPr>
          <w:rFonts w:ascii="Arial" w:hAnsi="Arial" w:cs="Arial"/>
          <w:i/>
          <w:sz w:val="22"/>
        </w:rPr>
      </w:pPr>
      <w:r w:rsidRPr="002B750B">
        <w:rPr>
          <w:rFonts w:ascii="Arial" w:hAnsi="Arial" w:cs="Arial"/>
          <w:i/>
          <w:sz w:val="18"/>
          <w:szCs w:val="22"/>
        </w:rPr>
        <w:t xml:space="preserve">Tabla </w:t>
      </w:r>
      <w:r w:rsidR="00C37388">
        <w:rPr>
          <w:rFonts w:ascii="Arial" w:hAnsi="Arial" w:cs="Arial"/>
          <w:i/>
          <w:sz w:val="18"/>
          <w:szCs w:val="22"/>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0"/>
        <w:gridCol w:w="4253"/>
        <w:gridCol w:w="2863"/>
      </w:tblGrid>
      <w:tr w:rsidR="00E65112" w:rsidRPr="002B750B" w14:paraId="7C036DEB" w14:textId="77777777" w:rsidTr="00B7786E">
        <w:trPr>
          <w:jc w:val="center"/>
        </w:trPr>
        <w:tc>
          <w:tcPr>
            <w:tcW w:w="1730" w:type="dxa"/>
            <w:shd w:val="clear" w:color="auto" w:fill="D9D9D9" w:themeFill="background1" w:themeFillShade="D9"/>
            <w:vAlign w:val="center"/>
          </w:tcPr>
          <w:p w14:paraId="7C837D86" w14:textId="77777777" w:rsidR="00D12DFB" w:rsidRPr="002B750B" w:rsidRDefault="00D12DFB" w:rsidP="00D12DFB">
            <w:pPr>
              <w:jc w:val="center"/>
              <w:rPr>
                <w:rFonts w:ascii="Arial" w:hAnsi="Arial" w:cs="Arial"/>
                <w:b/>
                <w:sz w:val="18"/>
                <w:szCs w:val="20"/>
                <w:lang w:val="es-MX"/>
              </w:rPr>
            </w:pPr>
            <w:r w:rsidRPr="002B750B">
              <w:rPr>
                <w:rFonts w:ascii="Arial" w:hAnsi="Arial" w:cs="Arial"/>
                <w:b/>
                <w:sz w:val="18"/>
                <w:szCs w:val="20"/>
                <w:lang w:val="es-MX"/>
              </w:rPr>
              <w:t>PARTIDO POLÍTICO</w:t>
            </w:r>
          </w:p>
        </w:tc>
        <w:tc>
          <w:tcPr>
            <w:tcW w:w="4253" w:type="dxa"/>
            <w:shd w:val="clear" w:color="auto" w:fill="D9D9D9" w:themeFill="background1" w:themeFillShade="D9"/>
            <w:vAlign w:val="center"/>
          </w:tcPr>
          <w:p w14:paraId="5B738167" w14:textId="77777777" w:rsidR="00D12DFB" w:rsidRPr="002B750B" w:rsidRDefault="00D12DFB" w:rsidP="00D12DFB">
            <w:pPr>
              <w:jc w:val="center"/>
              <w:rPr>
                <w:rFonts w:ascii="Arial" w:hAnsi="Arial" w:cs="Arial"/>
                <w:b/>
                <w:sz w:val="18"/>
                <w:szCs w:val="20"/>
                <w:lang w:val="es-MX"/>
              </w:rPr>
            </w:pPr>
            <w:r w:rsidRPr="002B750B">
              <w:rPr>
                <w:rFonts w:ascii="Arial" w:hAnsi="Arial" w:cs="Arial"/>
                <w:b/>
                <w:sz w:val="18"/>
                <w:szCs w:val="20"/>
              </w:rPr>
              <w:t>REGLA DE PROPORCIONALIDAD</w:t>
            </w:r>
          </w:p>
        </w:tc>
        <w:tc>
          <w:tcPr>
            <w:tcW w:w="2863" w:type="dxa"/>
            <w:shd w:val="clear" w:color="auto" w:fill="D9D9D9" w:themeFill="background1" w:themeFillShade="D9"/>
            <w:vAlign w:val="center"/>
          </w:tcPr>
          <w:p w14:paraId="793832D7" w14:textId="77777777" w:rsidR="00D12DFB" w:rsidRPr="002B750B" w:rsidRDefault="00D12DFB" w:rsidP="00D12DFB">
            <w:pPr>
              <w:jc w:val="center"/>
              <w:rPr>
                <w:rFonts w:ascii="Arial" w:hAnsi="Arial" w:cs="Arial"/>
                <w:b/>
                <w:sz w:val="18"/>
                <w:szCs w:val="20"/>
                <w:lang w:val="es-MX"/>
              </w:rPr>
            </w:pPr>
            <w:r w:rsidRPr="002B750B">
              <w:rPr>
                <w:rFonts w:ascii="Arial" w:hAnsi="Arial" w:cs="Arial"/>
                <w:b/>
                <w:sz w:val="18"/>
                <w:szCs w:val="20"/>
                <w:lang w:val="es-MX"/>
              </w:rPr>
              <w:t>MONTO RESULTADO DE LA DISTRIBUCIÓN EN PROPORCIÓN A LA VOTACIÓN</w:t>
            </w:r>
          </w:p>
        </w:tc>
      </w:tr>
      <w:tr w:rsidR="00E65112" w:rsidRPr="002B750B" w14:paraId="6FDA7DA7" w14:textId="77777777" w:rsidTr="001B039D">
        <w:trPr>
          <w:trHeight w:val="422"/>
          <w:jc w:val="center"/>
        </w:trPr>
        <w:tc>
          <w:tcPr>
            <w:tcW w:w="1730" w:type="dxa"/>
            <w:vAlign w:val="center"/>
          </w:tcPr>
          <w:p w14:paraId="2A9CCE7A" w14:textId="77777777" w:rsidR="002231EF" w:rsidRPr="002B750B" w:rsidRDefault="002231EF" w:rsidP="002250D3">
            <w:pPr>
              <w:jc w:val="center"/>
              <w:rPr>
                <w:rFonts w:ascii="Arial" w:hAnsi="Arial" w:cs="Arial"/>
                <w:sz w:val="20"/>
                <w:szCs w:val="20"/>
              </w:rPr>
            </w:pPr>
            <w:r w:rsidRPr="002B750B">
              <w:rPr>
                <w:rFonts w:ascii="Arial" w:hAnsi="Arial" w:cs="Arial"/>
                <w:sz w:val="20"/>
                <w:szCs w:val="20"/>
              </w:rPr>
              <w:t>PAN</w:t>
            </w:r>
          </w:p>
        </w:tc>
        <w:tc>
          <w:tcPr>
            <w:tcW w:w="4253" w:type="dxa"/>
            <w:vAlign w:val="center"/>
          </w:tcPr>
          <w:p w14:paraId="5CA9ECC5" w14:textId="5486D45F" w:rsidR="002231EF" w:rsidRPr="002B750B" w:rsidRDefault="002231EF" w:rsidP="002250D3">
            <w:pPr>
              <w:jc w:val="center"/>
              <w:rPr>
                <w:rFonts w:ascii="Arial" w:hAnsi="Arial" w:cs="Arial"/>
                <w:sz w:val="20"/>
                <w:szCs w:val="20"/>
              </w:rPr>
            </w:pPr>
            <w:r w:rsidRPr="002B750B">
              <w:rPr>
                <w:rFonts w:ascii="Arial" w:hAnsi="Arial" w:cs="Arial"/>
                <w:sz w:val="20"/>
                <w:szCs w:val="20"/>
                <w:lang w:val="es-MX" w:eastAsia="es-MX"/>
              </w:rPr>
              <w:t>657,696.12</w:t>
            </w:r>
            <w:r w:rsidRPr="002B750B">
              <w:rPr>
                <w:rFonts w:ascii="Arial" w:hAnsi="Arial" w:cs="Arial"/>
                <w:sz w:val="22"/>
                <w:szCs w:val="22"/>
              </w:rPr>
              <w:t xml:space="preserve"> </w:t>
            </w:r>
            <w:r w:rsidRPr="002B750B">
              <w:rPr>
                <w:rFonts w:ascii="Arial" w:hAnsi="Arial" w:cs="Arial"/>
                <w:sz w:val="20"/>
                <w:szCs w:val="20"/>
              </w:rPr>
              <w:t>– 100.00%</w:t>
            </w:r>
          </w:p>
          <w:p w14:paraId="7DED2238" w14:textId="177077CB" w:rsidR="002231EF" w:rsidRPr="002B750B" w:rsidRDefault="002231EF" w:rsidP="002250D3">
            <w:pPr>
              <w:jc w:val="center"/>
              <w:rPr>
                <w:rFonts w:ascii="Arial" w:hAnsi="Arial" w:cs="Arial"/>
                <w:bCs/>
                <w:sz w:val="20"/>
                <w:szCs w:val="20"/>
              </w:rPr>
            </w:pPr>
            <w:r w:rsidRPr="002B750B">
              <w:rPr>
                <w:rFonts w:ascii="Arial" w:hAnsi="Arial" w:cs="Arial"/>
                <w:sz w:val="20"/>
                <w:szCs w:val="20"/>
              </w:rPr>
              <w:t xml:space="preserve">                     X – 18.19%</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0D46CAB0" w14:textId="51C4ECB5" w:rsidR="002231EF" w:rsidRPr="002B750B" w:rsidRDefault="001B039D" w:rsidP="002250D3">
            <w:pPr>
              <w:jc w:val="right"/>
              <w:rPr>
                <w:rFonts w:ascii="Arial" w:hAnsi="Arial" w:cs="Arial"/>
                <w:sz w:val="20"/>
                <w:szCs w:val="20"/>
                <w:highlight w:val="yellow"/>
              </w:rPr>
            </w:pPr>
            <w:r w:rsidRPr="002B750B">
              <w:rPr>
                <w:rFonts w:ascii="Arial" w:hAnsi="Arial" w:cs="Arial"/>
                <w:sz w:val="20"/>
                <w:szCs w:val="20"/>
              </w:rPr>
              <w:t>$</w:t>
            </w:r>
            <w:r w:rsidR="002231EF" w:rsidRPr="002B750B">
              <w:rPr>
                <w:rFonts w:ascii="Arial" w:hAnsi="Arial" w:cs="Arial"/>
                <w:sz w:val="20"/>
                <w:szCs w:val="20"/>
              </w:rPr>
              <w:t>119</w:t>
            </w:r>
            <w:r w:rsidRPr="002B750B">
              <w:rPr>
                <w:rFonts w:ascii="Arial" w:hAnsi="Arial" w:cs="Arial"/>
                <w:sz w:val="20"/>
                <w:szCs w:val="20"/>
              </w:rPr>
              <w:t>,</w:t>
            </w:r>
            <w:r w:rsidR="002231EF" w:rsidRPr="002B750B">
              <w:rPr>
                <w:rFonts w:ascii="Arial" w:hAnsi="Arial" w:cs="Arial"/>
                <w:sz w:val="20"/>
                <w:szCs w:val="20"/>
              </w:rPr>
              <w:t>658.32</w:t>
            </w:r>
          </w:p>
        </w:tc>
      </w:tr>
      <w:tr w:rsidR="00E65112" w:rsidRPr="002B750B" w14:paraId="2CD6FF97" w14:textId="77777777" w:rsidTr="00B7786E">
        <w:trPr>
          <w:trHeight w:val="414"/>
          <w:jc w:val="center"/>
        </w:trPr>
        <w:tc>
          <w:tcPr>
            <w:tcW w:w="1730" w:type="dxa"/>
            <w:shd w:val="clear" w:color="auto" w:fill="D9D9D9" w:themeFill="background1" w:themeFillShade="D9"/>
            <w:vAlign w:val="center"/>
          </w:tcPr>
          <w:p w14:paraId="2C1366F5" w14:textId="77777777" w:rsidR="002231EF" w:rsidRPr="002B750B" w:rsidRDefault="002231EF" w:rsidP="002250D3">
            <w:pPr>
              <w:jc w:val="center"/>
              <w:rPr>
                <w:rFonts w:ascii="Arial" w:hAnsi="Arial" w:cs="Arial"/>
                <w:sz w:val="20"/>
                <w:szCs w:val="20"/>
              </w:rPr>
            </w:pPr>
            <w:r w:rsidRPr="002B750B">
              <w:rPr>
                <w:rFonts w:ascii="Arial" w:hAnsi="Arial" w:cs="Arial"/>
                <w:sz w:val="20"/>
                <w:szCs w:val="20"/>
              </w:rPr>
              <w:t>PRI</w:t>
            </w:r>
          </w:p>
        </w:tc>
        <w:tc>
          <w:tcPr>
            <w:tcW w:w="4253" w:type="dxa"/>
            <w:shd w:val="clear" w:color="auto" w:fill="D9D9D9" w:themeFill="background1" w:themeFillShade="D9"/>
            <w:vAlign w:val="center"/>
          </w:tcPr>
          <w:p w14:paraId="7F617F12" w14:textId="4BBCED54" w:rsidR="002231EF" w:rsidRPr="002B750B" w:rsidRDefault="002231EF" w:rsidP="002250D3">
            <w:pPr>
              <w:jc w:val="center"/>
              <w:rPr>
                <w:rFonts w:ascii="Arial" w:hAnsi="Arial" w:cs="Arial"/>
                <w:sz w:val="20"/>
                <w:szCs w:val="20"/>
              </w:rPr>
            </w:pPr>
            <w:r w:rsidRPr="002B750B">
              <w:rPr>
                <w:rFonts w:ascii="Arial" w:hAnsi="Arial" w:cs="Arial"/>
                <w:sz w:val="20"/>
                <w:szCs w:val="20"/>
                <w:lang w:val="es-MX" w:eastAsia="es-MX"/>
              </w:rPr>
              <w:t>657,696.12</w:t>
            </w:r>
            <w:r w:rsidRPr="002B750B">
              <w:rPr>
                <w:rFonts w:ascii="Arial" w:hAnsi="Arial" w:cs="Arial"/>
                <w:sz w:val="22"/>
                <w:szCs w:val="22"/>
              </w:rPr>
              <w:t xml:space="preserve"> </w:t>
            </w:r>
            <w:r w:rsidRPr="002B750B">
              <w:rPr>
                <w:rFonts w:ascii="Arial" w:hAnsi="Arial" w:cs="Arial"/>
                <w:sz w:val="20"/>
                <w:szCs w:val="20"/>
              </w:rPr>
              <w:t xml:space="preserve">– 100.00%    </w:t>
            </w:r>
          </w:p>
          <w:p w14:paraId="5A54CCF9" w14:textId="204CC27A" w:rsidR="002231EF" w:rsidRPr="002B750B" w:rsidRDefault="002231EF" w:rsidP="00526852">
            <w:pPr>
              <w:jc w:val="center"/>
              <w:rPr>
                <w:rFonts w:ascii="Arial" w:hAnsi="Arial" w:cs="Arial"/>
                <w:bCs/>
                <w:sz w:val="20"/>
                <w:szCs w:val="20"/>
              </w:rPr>
            </w:pPr>
            <w:r w:rsidRPr="002B750B">
              <w:rPr>
                <w:rFonts w:ascii="Arial" w:hAnsi="Arial" w:cs="Arial"/>
                <w:sz w:val="20"/>
                <w:szCs w:val="20"/>
                <w:lang w:val="en-US"/>
              </w:rPr>
              <w:t xml:space="preserve">                      X – </w:t>
            </w:r>
            <w:r w:rsidRPr="002B750B">
              <w:rPr>
                <w:rFonts w:ascii="Arial" w:hAnsi="Arial" w:cs="Arial"/>
                <w:sz w:val="20"/>
                <w:szCs w:val="20"/>
              </w:rPr>
              <w:t>21.59</w:t>
            </w:r>
            <w:r w:rsidRPr="002B750B">
              <w:rPr>
                <w:rFonts w:ascii="Arial" w:hAnsi="Arial" w:cs="Arial"/>
                <w:sz w:val="20"/>
                <w:szCs w:val="20"/>
                <w:lang w:val="en-US"/>
              </w:rPr>
              <w:t>%</w:t>
            </w:r>
          </w:p>
        </w:tc>
        <w:tc>
          <w:tcPr>
            <w:tcW w:w="286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485AFB" w14:textId="13423C10" w:rsidR="002231EF" w:rsidRPr="002B750B" w:rsidRDefault="001B039D" w:rsidP="002250D3">
            <w:pPr>
              <w:jc w:val="right"/>
              <w:rPr>
                <w:rFonts w:ascii="Arial" w:hAnsi="Arial" w:cs="Arial"/>
                <w:sz w:val="20"/>
                <w:szCs w:val="20"/>
                <w:highlight w:val="yellow"/>
              </w:rPr>
            </w:pPr>
            <w:r w:rsidRPr="002B750B">
              <w:rPr>
                <w:rFonts w:ascii="Arial" w:hAnsi="Arial" w:cs="Arial"/>
                <w:sz w:val="20"/>
                <w:szCs w:val="20"/>
              </w:rPr>
              <w:t>$</w:t>
            </w:r>
            <w:r w:rsidR="002231EF" w:rsidRPr="002B750B">
              <w:rPr>
                <w:rFonts w:ascii="Arial" w:hAnsi="Arial" w:cs="Arial"/>
                <w:sz w:val="20"/>
                <w:szCs w:val="20"/>
              </w:rPr>
              <w:t>142</w:t>
            </w:r>
            <w:r w:rsidRPr="002B750B">
              <w:rPr>
                <w:rFonts w:ascii="Arial" w:hAnsi="Arial" w:cs="Arial"/>
                <w:sz w:val="20"/>
                <w:szCs w:val="20"/>
              </w:rPr>
              <w:t>,</w:t>
            </w:r>
            <w:r w:rsidR="002231EF" w:rsidRPr="002B750B">
              <w:rPr>
                <w:rFonts w:ascii="Arial" w:hAnsi="Arial" w:cs="Arial"/>
                <w:sz w:val="20"/>
                <w:szCs w:val="20"/>
              </w:rPr>
              <w:t>023.62</w:t>
            </w:r>
          </w:p>
        </w:tc>
      </w:tr>
      <w:tr w:rsidR="001C0609" w:rsidRPr="00B7786E" w14:paraId="5A5EFE8C" w14:textId="77777777" w:rsidTr="001B039D">
        <w:trPr>
          <w:trHeight w:val="420"/>
          <w:jc w:val="center"/>
        </w:trPr>
        <w:tc>
          <w:tcPr>
            <w:tcW w:w="1730" w:type="dxa"/>
            <w:vAlign w:val="center"/>
          </w:tcPr>
          <w:p w14:paraId="4F18045F" w14:textId="7EAD538A" w:rsidR="001C0609" w:rsidRPr="00B7786E" w:rsidRDefault="001C0609" w:rsidP="002250D3">
            <w:pPr>
              <w:jc w:val="center"/>
              <w:rPr>
                <w:rFonts w:ascii="Arial" w:hAnsi="Arial" w:cs="Arial"/>
                <w:sz w:val="20"/>
                <w:szCs w:val="20"/>
              </w:rPr>
            </w:pPr>
            <w:r w:rsidRPr="00B7786E">
              <w:rPr>
                <w:rFonts w:ascii="Arial" w:hAnsi="Arial" w:cs="Arial"/>
                <w:sz w:val="20"/>
                <w:szCs w:val="20"/>
              </w:rPr>
              <w:t>PT</w:t>
            </w:r>
          </w:p>
        </w:tc>
        <w:tc>
          <w:tcPr>
            <w:tcW w:w="4253" w:type="dxa"/>
            <w:vAlign w:val="center"/>
          </w:tcPr>
          <w:p w14:paraId="4F7B9681" w14:textId="77777777" w:rsidR="001C0609" w:rsidRPr="00B7786E" w:rsidRDefault="001C0609" w:rsidP="00815854">
            <w:pPr>
              <w:jc w:val="center"/>
              <w:rPr>
                <w:rFonts w:ascii="Arial" w:hAnsi="Arial" w:cs="Arial"/>
                <w:sz w:val="20"/>
                <w:szCs w:val="20"/>
              </w:rPr>
            </w:pPr>
            <w:r w:rsidRPr="00B7786E">
              <w:rPr>
                <w:rFonts w:ascii="Arial" w:hAnsi="Arial" w:cs="Arial"/>
                <w:sz w:val="20"/>
                <w:szCs w:val="20"/>
                <w:lang w:val="es-MX" w:eastAsia="es-MX"/>
              </w:rPr>
              <w:t>657,696.12</w:t>
            </w:r>
            <w:r w:rsidRPr="00B7786E">
              <w:rPr>
                <w:rFonts w:ascii="Arial" w:hAnsi="Arial" w:cs="Arial"/>
                <w:sz w:val="22"/>
                <w:szCs w:val="22"/>
              </w:rPr>
              <w:t xml:space="preserve"> </w:t>
            </w:r>
            <w:r w:rsidRPr="00B7786E">
              <w:rPr>
                <w:rFonts w:ascii="Arial" w:hAnsi="Arial" w:cs="Arial"/>
                <w:sz w:val="20"/>
                <w:szCs w:val="20"/>
              </w:rPr>
              <w:t xml:space="preserve">– 100.00% </w:t>
            </w:r>
          </w:p>
          <w:p w14:paraId="49F8F0E2" w14:textId="5349C3B4" w:rsidR="001C0609" w:rsidRPr="00B7786E" w:rsidRDefault="001C0609" w:rsidP="00526852">
            <w:pPr>
              <w:jc w:val="center"/>
              <w:rPr>
                <w:rFonts w:ascii="Arial" w:hAnsi="Arial" w:cs="Arial"/>
                <w:bCs/>
                <w:sz w:val="20"/>
                <w:szCs w:val="20"/>
              </w:rPr>
            </w:pPr>
            <w:r w:rsidRPr="00B7786E">
              <w:rPr>
                <w:rFonts w:ascii="Arial" w:hAnsi="Arial" w:cs="Arial"/>
                <w:sz w:val="20"/>
                <w:szCs w:val="20"/>
              </w:rPr>
              <w:t xml:space="preserve">                     X</w:t>
            </w:r>
            <w:r w:rsidRPr="00B7786E">
              <w:rPr>
                <w:rFonts w:ascii="Arial" w:hAnsi="Arial" w:cs="Arial"/>
                <w:sz w:val="20"/>
                <w:szCs w:val="20"/>
                <w:lang w:val="en-US"/>
              </w:rPr>
              <w:t xml:space="preserve"> – </w:t>
            </w:r>
            <w:r w:rsidRPr="00B7786E">
              <w:rPr>
                <w:rFonts w:ascii="Arial" w:hAnsi="Arial" w:cs="Arial"/>
                <w:sz w:val="20"/>
                <w:szCs w:val="20"/>
              </w:rPr>
              <w:t>4.65</w:t>
            </w:r>
            <w:r w:rsidRPr="00B7786E">
              <w:rPr>
                <w:rFonts w:ascii="Arial" w:hAnsi="Arial" w:cs="Arial"/>
                <w:sz w:val="20"/>
                <w:szCs w:val="20"/>
                <w:lang w:val="en-US"/>
              </w:rPr>
              <w:t>%</w:t>
            </w:r>
          </w:p>
        </w:tc>
        <w:tc>
          <w:tcPr>
            <w:tcW w:w="2863" w:type="dxa"/>
            <w:tcBorders>
              <w:top w:val="nil"/>
              <w:left w:val="single" w:sz="4" w:space="0" w:color="auto"/>
              <w:bottom w:val="single" w:sz="4" w:space="0" w:color="auto"/>
              <w:right w:val="single" w:sz="4" w:space="0" w:color="auto"/>
            </w:tcBorders>
            <w:shd w:val="clear" w:color="auto" w:fill="auto"/>
            <w:vAlign w:val="center"/>
          </w:tcPr>
          <w:p w14:paraId="6E3DF7F9" w14:textId="3BEB06A3" w:rsidR="001C0609" w:rsidRPr="00B7786E" w:rsidRDefault="001C0609" w:rsidP="002250D3">
            <w:pPr>
              <w:jc w:val="right"/>
              <w:rPr>
                <w:rFonts w:ascii="Arial" w:hAnsi="Arial" w:cs="Arial"/>
                <w:sz w:val="20"/>
                <w:szCs w:val="20"/>
              </w:rPr>
            </w:pPr>
            <w:r w:rsidRPr="00B7786E">
              <w:rPr>
                <w:rFonts w:ascii="Arial" w:hAnsi="Arial" w:cs="Arial"/>
                <w:sz w:val="20"/>
                <w:szCs w:val="20"/>
              </w:rPr>
              <w:t>$30,603.43</w:t>
            </w:r>
          </w:p>
        </w:tc>
      </w:tr>
      <w:tr w:rsidR="001C0609" w:rsidRPr="002B750B" w14:paraId="2BE01FD6" w14:textId="77777777" w:rsidTr="00B7786E">
        <w:trPr>
          <w:trHeight w:val="411"/>
          <w:jc w:val="center"/>
        </w:trPr>
        <w:tc>
          <w:tcPr>
            <w:tcW w:w="1730" w:type="dxa"/>
            <w:shd w:val="clear" w:color="auto" w:fill="D9D9D9" w:themeFill="background1" w:themeFillShade="D9"/>
            <w:vAlign w:val="center"/>
          </w:tcPr>
          <w:p w14:paraId="09581AB4" w14:textId="0758FFF0" w:rsidR="001C0609" w:rsidRPr="00B7786E" w:rsidRDefault="001C0609" w:rsidP="002250D3">
            <w:pPr>
              <w:jc w:val="center"/>
              <w:rPr>
                <w:rFonts w:ascii="Arial" w:hAnsi="Arial" w:cs="Arial"/>
                <w:sz w:val="20"/>
                <w:szCs w:val="20"/>
              </w:rPr>
            </w:pPr>
            <w:r w:rsidRPr="00B7786E">
              <w:rPr>
                <w:rFonts w:ascii="Arial" w:hAnsi="Arial" w:cs="Arial"/>
                <w:sz w:val="20"/>
                <w:szCs w:val="20"/>
              </w:rPr>
              <w:t>PVEM</w:t>
            </w:r>
          </w:p>
        </w:tc>
        <w:tc>
          <w:tcPr>
            <w:tcW w:w="4253" w:type="dxa"/>
            <w:shd w:val="clear" w:color="auto" w:fill="D9D9D9" w:themeFill="background1" w:themeFillShade="D9"/>
            <w:vAlign w:val="center"/>
          </w:tcPr>
          <w:p w14:paraId="6DBD953D" w14:textId="77777777" w:rsidR="001C0609" w:rsidRPr="00B7786E" w:rsidRDefault="001C0609" w:rsidP="00815854">
            <w:pPr>
              <w:jc w:val="center"/>
              <w:rPr>
                <w:rFonts w:ascii="Arial" w:hAnsi="Arial" w:cs="Arial"/>
                <w:sz w:val="20"/>
                <w:szCs w:val="20"/>
              </w:rPr>
            </w:pPr>
            <w:r w:rsidRPr="00B7786E">
              <w:rPr>
                <w:rFonts w:ascii="Arial" w:hAnsi="Arial" w:cs="Arial"/>
                <w:sz w:val="20"/>
                <w:szCs w:val="20"/>
                <w:lang w:val="es-MX" w:eastAsia="es-MX"/>
              </w:rPr>
              <w:t>657,696.12</w:t>
            </w:r>
            <w:r w:rsidRPr="00B7786E">
              <w:rPr>
                <w:rFonts w:ascii="Arial" w:hAnsi="Arial" w:cs="Arial"/>
                <w:sz w:val="22"/>
                <w:szCs w:val="22"/>
              </w:rPr>
              <w:t xml:space="preserve"> </w:t>
            </w:r>
            <w:r w:rsidRPr="00B7786E">
              <w:rPr>
                <w:rFonts w:ascii="Arial" w:hAnsi="Arial" w:cs="Arial"/>
                <w:sz w:val="20"/>
                <w:szCs w:val="20"/>
              </w:rPr>
              <w:t xml:space="preserve">– 100.00% </w:t>
            </w:r>
          </w:p>
          <w:p w14:paraId="2244AA6B" w14:textId="1D134391" w:rsidR="001C0609" w:rsidRPr="00B7786E" w:rsidRDefault="001C0609" w:rsidP="00526852">
            <w:pPr>
              <w:jc w:val="center"/>
              <w:rPr>
                <w:rFonts w:ascii="Arial" w:hAnsi="Arial" w:cs="Arial"/>
                <w:bCs/>
                <w:sz w:val="20"/>
                <w:szCs w:val="20"/>
              </w:rPr>
            </w:pPr>
            <w:r w:rsidRPr="00B7786E">
              <w:rPr>
                <w:rFonts w:ascii="Arial" w:hAnsi="Arial" w:cs="Arial"/>
                <w:sz w:val="20"/>
                <w:szCs w:val="20"/>
                <w:lang w:val="en-US"/>
              </w:rPr>
              <w:t xml:space="preserve">                     X – </w:t>
            </w:r>
            <w:r w:rsidRPr="00B7786E">
              <w:rPr>
                <w:rFonts w:ascii="Arial" w:hAnsi="Arial" w:cs="Arial"/>
                <w:sz w:val="20"/>
                <w:szCs w:val="20"/>
              </w:rPr>
              <w:t>7.45</w:t>
            </w:r>
            <w:r w:rsidRPr="00B7786E">
              <w:rPr>
                <w:rFonts w:ascii="Arial" w:hAnsi="Arial" w:cs="Arial"/>
                <w:sz w:val="20"/>
                <w:szCs w:val="20"/>
                <w:lang w:val="en-US"/>
              </w:rPr>
              <w:t>%</w:t>
            </w:r>
            <w:r w:rsidRPr="00B7786E">
              <w:rPr>
                <w:rFonts w:ascii="Arial" w:hAnsi="Arial" w:cs="Arial"/>
                <w:sz w:val="20"/>
                <w:szCs w:val="20"/>
              </w:rPr>
              <w:t xml:space="preserve">   </w:t>
            </w:r>
          </w:p>
        </w:tc>
        <w:tc>
          <w:tcPr>
            <w:tcW w:w="286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4A9919" w14:textId="1EF79E64" w:rsidR="001C0609" w:rsidRPr="00B7786E" w:rsidRDefault="001C0609" w:rsidP="002250D3">
            <w:pPr>
              <w:jc w:val="right"/>
              <w:rPr>
                <w:rFonts w:ascii="Arial" w:hAnsi="Arial" w:cs="Arial"/>
                <w:sz w:val="20"/>
                <w:szCs w:val="20"/>
              </w:rPr>
            </w:pPr>
            <w:r w:rsidRPr="00B7786E">
              <w:rPr>
                <w:rFonts w:ascii="Arial" w:hAnsi="Arial" w:cs="Arial"/>
                <w:sz w:val="20"/>
                <w:szCs w:val="20"/>
              </w:rPr>
              <w:t>$49,024.71</w:t>
            </w:r>
          </w:p>
        </w:tc>
      </w:tr>
      <w:tr w:rsidR="00E65112" w:rsidRPr="002B750B" w14:paraId="14EEA615" w14:textId="77777777" w:rsidTr="00D044B3">
        <w:trPr>
          <w:trHeight w:val="418"/>
          <w:jc w:val="center"/>
        </w:trPr>
        <w:tc>
          <w:tcPr>
            <w:tcW w:w="1730" w:type="dxa"/>
            <w:tcBorders>
              <w:bottom w:val="single" w:sz="4" w:space="0" w:color="auto"/>
            </w:tcBorders>
            <w:vAlign w:val="center"/>
          </w:tcPr>
          <w:p w14:paraId="503220B8" w14:textId="77777777" w:rsidR="002231EF" w:rsidRPr="002B750B" w:rsidRDefault="002231EF" w:rsidP="002250D3">
            <w:pPr>
              <w:jc w:val="center"/>
              <w:rPr>
                <w:rFonts w:ascii="Arial" w:hAnsi="Arial" w:cs="Arial"/>
                <w:sz w:val="20"/>
                <w:szCs w:val="20"/>
              </w:rPr>
            </w:pPr>
            <w:r w:rsidRPr="002B750B">
              <w:rPr>
                <w:rFonts w:ascii="Arial" w:hAnsi="Arial" w:cs="Arial"/>
                <w:sz w:val="20"/>
                <w:szCs w:val="20"/>
              </w:rPr>
              <w:t>MC</w:t>
            </w:r>
          </w:p>
        </w:tc>
        <w:tc>
          <w:tcPr>
            <w:tcW w:w="4253" w:type="dxa"/>
            <w:tcBorders>
              <w:bottom w:val="single" w:sz="4" w:space="0" w:color="auto"/>
            </w:tcBorders>
            <w:vAlign w:val="center"/>
          </w:tcPr>
          <w:p w14:paraId="2E1E13BA" w14:textId="772DA3F9" w:rsidR="002231EF" w:rsidRPr="002B750B" w:rsidRDefault="002231EF" w:rsidP="002250D3">
            <w:pPr>
              <w:jc w:val="center"/>
              <w:rPr>
                <w:rFonts w:ascii="Arial" w:hAnsi="Arial" w:cs="Arial"/>
                <w:sz w:val="20"/>
                <w:szCs w:val="20"/>
              </w:rPr>
            </w:pPr>
            <w:r w:rsidRPr="002B750B">
              <w:rPr>
                <w:rFonts w:ascii="Arial" w:hAnsi="Arial" w:cs="Arial"/>
                <w:sz w:val="20"/>
                <w:szCs w:val="20"/>
                <w:lang w:val="es-MX" w:eastAsia="es-MX"/>
              </w:rPr>
              <w:t>657,696.12</w:t>
            </w:r>
            <w:r w:rsidRPr="002B750B">
              <w:rPr>
                <w:rFonts w:ascii="Arial" w:hAnsi="Arial" w:cs="Arial"/>
                <w:sz w:val="22"/>
                <w:szCs w:val="22"/>
              </w:rPr>
              <w:t xml:space="preserve"> </w:t>
            </w:r>
            <w:r w:rsidRPr="002B750B">
              <w:rPr>
                <w:rFonts w:ascii="Arial" w:hAnsi="Arial" w:cs="Arial"/>
                <w:sz w:val="20"/>
                <w:szCs w:val="20"/>
              </w:rPr>
              <w:t>– 100.00%</w:t>
            </w:r>
          </w:p>
          <w:p w14:paraId="52E79B17" w14:textId="1F5E32BD" w:rsidR="002231EF" w:rsidRPr="002B750B" w:rsidRDefault="002231EF" w:rsidP="00526852">
            <w:pPr>
              <w:jc w:val="center"/>
              <w:rPr>
                <w:rFonts w:ascii="Arial" w:hAnsi="Arial" w:cs="Arial"/>
                <w:bCs/>
                <w:sz w:val="20"/>
                <w:szCs w:val="20"/>
              </w:rPr>
            </w:pPr>
            <w:r w:rsidRPr="002B750B">
              <w:rPr>
                <w:rFonts w:ascii="Arial" w:hAnsi="Arial" w:cs="Arial"/>
                <w:sz w:val="20"/>
                <w:szCs w:val="20"/>
              </w:rPr>
              <w:t xml:space="preserve">                     X</w:t>
            </w:r>
            <w:r w:rsidRPr="002B750B">
              <w:rPr>
                <w:rFonts w:ascii="Arial" w:hAnsi="Arial" w:cs="Arial"/>
                <w:sz w:val="20"/>
                <w:szCs w:val="20"/>
                <w:lang w:val="en-US"/>
              </w:rPr>
              <w:t xml:space="preserve"> </w:t>
            </w:r>
            <w:r w:rsidRPr="002B750B">
              <w:rPr>
                <w:rFonts w:ascii="Arial" w:hAnsi="Arial" w:cs="Arial"/>
                <w:sz w:val="20"/>
                <w:szCs w:val="20"/>
                <w:lang w:val="es-HN"/>
              </w:rPr>
              <w:t xml:space="preserve">– </w:t>
            </w:r>
            <w:r w:rsidRPr="002B750B">
              <w:rPr>
                <w:rFonts w:ascii="Arial" w:hAnsi="Arial" w:cs="Arial"/>
                <w:sz w:val="20"/>
                <w:szCs w:val="20"/>
              </w:rPr>
              <w:t>7.83</w:t>
            </w:r>
            <w:r w:rsidRPr="002B750B">
              <w:rPr>
                <w:rFonts w:ascii="Arial" w:hAnsi="Arial" w:cs="Arial"/>
                <w:sz w:val="20"/>
                <w:szCs w:val="20"/>
                <w:lang w:val="es-HN"/>
              </w:rPr>
              <w:t>%</w:t>
            </w:r>
          </w:p>
        </w:tc>
        <w:tc>
          <w:tcPr>
            <w:tcW w:w="2863" w:type="dxa"/>
            <w:tcBorders>
              <w:top w:val="nil"/>
              <w:left w:val="single" w:sz="4" w:space="0" w:color="auto"/>
              <w:bottom w:val="single" w:sz="4" w:space="0" w:color="auto"/>
              <w:right w:val="single" w:sz="4" w:space="0" w:color="auto"/>
            </w:tcBorders>
            <w:shd w:val="clear" w:color="auto" w:fill="auto"/>
            <w:vAlign w:val="center"/>
          </w:tcPr>
          <w:p w14:paraId="1A359700" w14:textId="60968C12" w:rsidR="002231EF" w:rsidRPr="002B750B" w:rsidRDefault="001B039D" w:rsidP="002250D3">
            <w:pPr>
              <w:jc w:val="right"/>
              <w:rPr>
                <w:rFonts w:ascii="Arial" w:hAnsi="Arial" w:cs="Arial"/>
                <w:sz w:val="20"/>
                <w:szCs w:val="20"/>
                <w:highlight w:val="yellow"/>
              </w:rPr>
            </w:pPr>
            <w:r w:rsidRPr="002B750B">
              <w:rPr>
                <w:rFonts w:ascii="Arial" w:hAnsi="Arial" w:cs="Arial"/>
                <w:sz w:val="20"/>
                <w:szCs w:val="20"/>
              </w:rPr>
              <w:t>$</w:t>
            </w:r>
            <w:r w:rsidR="002231EF" w:rsidRPr="002B750B">
              <w:rPr>
                <w:rFonts w:ascii="Arial" w:hAnsi="Arial" w:cs="Arial"/>
                <w:sz w:val="20"/>
                <w:szCs w:val="20"/>
              </w:rPr>
              <w:t>51</w:t>
            </w:r>
            <w:r w:rsidRPr="002B750B">
              <w:rPr>
                <w:rFonts w:ascii="Arial" w:hAnsi="Arial" w:cs="Arial"/>
                <w:sz w:val="20"/>
                <w:szCs w:val="20"/>
              </w:rPr>
              <w:t>,</w:t>
            </w:r>
            <w:r w:rsidR="002231EF" w:rsidRPr="002B750B">
              <w:rPr>
                <w:rFonts w:ascii="Arial" w:hAnsi="Arial" w:cs="Arial"/>
                <w:sz w:val="20"/>
                <w:szCs w:val="20"/>
              </w:rPr>
              <w:t>514.30</w:t>
            </w:r>
          </w:p>
        </w:tc>
      </w:tr>
      <w:tr w:rsidR="00E65112" w:rsidRPr="002B750B" w14:paraId="5597C77A" w14:textId="77777777" w:rsidTr="00B7786E">
        <w:trPr>
          <w:trHeight w:val="410"/>
          <w:jc w:val="center"/>
        </w:trPr>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62742" w14:textId="77777777" w:rsidR="002231EF" w:rsidRPr="002B750B" w:rsidRDefault="002231EF" w:rsidP="002250D3">
            <w:pPr>
              <w:jc w:val="center"/>
              <w:rPr>
                <w:rFonts w:ascii="Arial" w:hAnsi="Arial" w:cs="Arial"/>
                <w:sz w:val="20"/>
                <w:szCs w:val="20"/>
              </w:rPr>
            </w:pPr>
            <w:r w:rsidRPr="002B750B">
              <w:rPr>
                <w:rFonts w:ascii="Arial" w:hAnsi="Arial" w:cs="Arial"/>
                <w:sz w:val="20"/>
                <w:szCs w:val="20"/>
              </w:rPr>
              <w:t>MORENA</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CC839" w14:textId="55E38B48" w:rsidR="002231EF" w:rsidRPr="002B750B" w:rsidRDefault="002231EF" w:rsidP="002250D3">
            <w:pPr>
              <w:jc w:val="center"/>
              <w:rPr>
                <w:rFonts w:ascii="Arial" w:hAnsi="Arial" w:cs="Arial"/>
                <w:sz w:val="20"/>
                <w:szCs w:val="20"/>
              </w:rPr>
            </w:pPr>
            <w:r w:rsidRPr="002B750B">
              <w:rPr>
                <w:rFonts w:ascii="Arial" w:hAnsi="Arial" w:cs="Arial"/>
                <w:sz w:val="20"/>
                <w:szCs w:val="20"/>
                <w:lang w:val="es-MX" w:eastAsia="es-MX"/>
              </w:rPr>
              <w:t>657,696.12</w:t>
            </w:r>
            <w:r w:rsidRPr="002B750B">
              <w:rPr>
                <w:rFonts w:ascii="Arial" w:hAnsi="Arial" w:cs="Arial"/>
                <w:sz w:val="22"/>
                <w:szCs w:val="22"/>
              </w:rPr>
              <w:t xml:space="preserve"> </w:t>
            </w:r>
            <w:r w:rsidRPr="002B750B">
              <w:rPr>
                <w:rFonts w:ascii="Arial" w:hAnsi="Arial" w:cs="Arial"/>
                <w:sz w:val="20"/>
                <w:szCs w:val="20"/>
              </w:rPr>
              <w:t xml:space="preserve">– 100.00%  </w:t>
            </w:r>
          </w:p>
          <w:p w14:paraId="539A03DA" w14:textId="1D52C4B0" w:rsidR="002231EF" w:rsidRPr="002B750B" w:rsidRDefault="002231EF" w:rsidP="002250D3">
            <w:pPr>
              <w:jc w:val="center"/>
              <w:rPr>
                <w:rFonts w:ascii="Arial" w:hAnsi="Arial" w:cs="Arial"/>
                <w:sz w:val="20"/>
                <w:szCs w:val="20"/>
                <w:lang w:val="es-HN" w:eastAsia="es-HN"/>
              </w:rPr>
            </w:pPr>
            <w:r w:rsidRPr="002B750B">
              <w:rPr>
                <w:rFonts w:ascii="Arial" w:hAnsi="Arial" w:cs="Arial"/>
                <w:sz w:val="20"/>
                <w:szCs w:val="20"/>
              </w:rPr>
              <w:t xml:space="preserve">                      X</w:t>
            </w:r>
            <w:r w:rsidRPr="002B750B">
              <w:rPr>
                <w:rFonts w:ascii="Arial" w:hAnsi="Arial" w:cs="Arial"/>
                <w:sz w:val="20"/>
                <w:szCs w:val="20"/>
                <w:lang w:val="es-HN"/>
              </w:rPr>
              <w:t xml:space="preserve"> </w:t>
            </w:r>
            <w:r w:rsidRPr="002B750B">
              <w:rPr>
                <w:rFonts w:ascii="Arial" w:hAnsi="Arial" w:cs="Arial"/>
                <w:sz w:val="20"/>
                <w:szCs w:val="20"/>
                <w:lang w:val="es-MX"/>
              </w:rPr>
              <w:t xml:space="preserve">– </w:t>
            </w:r>
            <w:r w:rsidRPr="002B750B">
              <w:rPr>
                <w:rFonts w:ascii="Arial" w:hAnsi="Arial" w:cs="Arial"/>
                <w:sz w:val="20"/>
                <w:szCs w:val="20"/>
              </w:rPr>
              <w:t>34.92</w:t>
            </w:r>
            <w:r w:rsidRPr="002B750B">
              <w:rPr>
                <w:rFonts w:ascii="Arial" w:hAnsi="Arial" w:cs="Arial"/>
                <w:sz w:val="20"/>
                <w:szCs w:val="20"/>
                <w:lang w:val="es-MX"/>
              </w:rPr>
              <w:t>%</w:t>
            </w: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B788" w14:textId="2EEA6504" w:rsidR="002231EF" w:rsidRPr="002B750B" w:rsidRDefault="001B039D" w:rsidP="002250D3">
            <w:pPr>
              <w:jc w:val="right"/>
              <w:rPr>
                <w:rFonts w:ascii="Arial" w:hAnsi="Arial" w:cs="Arial"/>
                <w:sz w:val="20"/>
                <w:szCs w:val="20"/>
                <w:highlight w:val="yellow"/>
              </w:rPr>
            </w:pPr>
            <w:r w:rsidRPr="002B750B">
              <w:rPr>
                <w:rFonts w:ascii="Arial" w:hAnsi="Arial" w:cs="Arial"/>
                <w:sz w:val="20"/>
                <w:szCs w:val="20"/>
              </w:rPr>
              <w:t>$</w:t>
            </w:r>
            <w:r w:rsidR="002231EF" w:rsidRPr="002B750B">
              <w:rPr>
                <w:rFonts w:ascii="Arial" w:hAnsi="Arial" w:cs="Arial"/>
                <w:sz w:val="20"/>
                <w:szCs w:val="20"/>
              </w:rPr>
              <w:t>229</w:t>
            </w:r>
            <w:r w:rsidRPr="002B750B">
              <w:rPr>
                <w:rFonts w:ascii="Arial" w:hAnsi="Arial" w:cs="Arial"/>
                <w:sz w:val="20"/>
                <w:szCs w:val="20"/>
              </w:rPr>
              <w:t>,</w:t>
            </w:r>
            <w:r w:rsidR="002231EF" w:rsidRPr="002B750B">
              <w:rPr>
                <w:rFonts w:ascii="Arial" w:hAnsi="Arial" w:cs="Arial"/>
                <w:sz w:val="20"/>
                <w:szCs w:val="20"/>
              </w:rPr>
              <w:t>662.98</w:t>
            </w:r>
          </w:p>
        </w:tc>
      </w:tr>
      <w:tr w:rsidR="002231EF" w:rsidRPr="002B750B" w14:paraId="7B4D604E" w14:textId="77777777" w:rsidTr="00D044B3">
        <w:trPr>
          <w:trHeight w:val="410"/>
          <w:jc w:val="center"/>
        </w:trPr>
        <w:tc>
          <w:tcPr>
            <w:tcW w:w="1730" w:type="dxa"/>
            <w:tcBorders>
              <w:top w:val="single" w:sz="4" w:space="0" w:color="auto"/>
              <w:left w:val="single" w:sz="4" w:space="0" w:color="auto"/>
              <w:bottom w:val="single" w:sz="4" w:space="0" w:color="auto"/>
              <w:right w:val="single" w:sz="4" w:space="0" w:color="auto"/>
            </w:tcBorders>
            <w:vAlign w:val="center"/>
          </w:tcPr>
          <w:p w14:paraId="6AFD6B2D" w14:textId="06D154A8" w:rsidR="002231EF" w:rsidRPr="002B750B" w:rsidRDefault="002231EF" w:rsidP="002250D3">
            <w:pPr>
              <w:jc w:val="center"/>
              <w:rPr>
                <w:rFonts w:ascii="Arial" w:hAnsi="Arial" w:cs="Arial"/>
                <w:sz w:val="20"/>
                <w:szCs w:val="20"/>
              </w:rPr>
            </w:pPr>
            <w:r w:rsidRPr="002B750B">
              <w:rPr>
                <w:rFonts w:ascii="Arial" w:hAnsi="Arial" w:cs="Arial"/>
                <w:sz w:val="20"/>
                <w:szCs w:val="20"/>
              </w:rPr>
              <w:t>NUEVA ALIANZA COLIMA</w:t>
            </w:r>
          </w:p>
        </w:tc>
        <w:tc>
          <w:tcPr>
            <w:tcW w:w="4253" w:type="dxa"/>
            <w:tcBorders>
              <w:top w:val="single" w:sz="4" w:space="0" w:color="auto"/>
              <w:left w:val="single" w:sz="4" w:space="0" w:color="auto"/>
              <w:bottom w:val="single" w:sz="4" w:space="0" w:color="auto"/>
              <w:right w:val="single" w:sz="4" w:space="0" w:color="auto"/>
            </w:tcBorders>
            <w:vAlign w:val="center"/>
          </w:tcPr>
          <w:p w14:paraId="1FB0910C" w14:textId="17568168" w:rsidR="002231EF" w:rsidRPr="002B750B" w:rsidRDefault="002231EF" w:rsidP="002250D3">
            <w:pPr>
              <w:jc w:val="center"/>
              <w:rPr>
                <w:rFonts w:ascii="Arial" w:hAnsi="Arial" w:cs="Arial"/>
                <w:sz w:val="20"/>
                <w:szCs w:val="20"/>
              </w:rPr>
            </w:pPr>
            <w:r w:rsidRPr="002B750B">
              <w:rPr>
                <w:rFonts w:ascii="Arial" w:hAnsi="Arial" w:cs="Arial"/>
                <w:sz w:val="20"/>
                <w:szCs w:val="20"/>
                <w:lang w:val="es-MX" w:eastAsia="es-MX"/>
              </w:rPr>
              <w:t>657,696.12</w:t>
            </w:r>
            <w:r w:rsidRPr="002B750B">
              <w:rPr>
                <w:rFonts w:ascii="Arial" w:hAnsi="Arial" w:cs="Arial"/>
                <w:sz w:val="22"/>
                <w:szCs w:val="22"/>
              </w:rPr>
              <w:t xml:space="preserve"> </w:t>
            </w:r>
            <w:r w:rsidRPr="002B750B">
              <w:rPr>
                <w:rFonts w:ascii="Arial" w:hAnsi="Arial" w:cs="Arial"/>
                <w:sz w:val="20"/>
                <w:szCs w:val="20"/>
              </w:rPr>
              <w:t xml:space="preserve">– 100.00%  </w:t>
            </w:r>
          </w:p>
          <w:p w14:paraId="17059CE1" w14:textId="7BCD3407" w:rsidR="002231EF" w:rsidRPr="002B750B" w:rsidRDefault="002231EF" w:rsidP="00526852">
            <w:pPr>
              <w:jc w:val="center"/>
              <w:rPr>
                <w:rFonts w:ascii="Arial" w:hAnsi="Arial" w:cs="Arial"/>
                <w:sz w:val="20"/>
                <w:szCs w:val="20"/>
                <w:lang w:val="es-MX" w:eastAsia="es-MX"/>
              </w:rPr>
            </w:pPr>
            <w:r w:rsidRPr="002B750B">
              <w:rPr>
                <w:rFonts w:ascii="Arial" w:hAnsi="Arial" w:cs="Arial"/>
                <w:sz w:val="20"/>
                <w:szCs w:val="20"/>
              </w:rPr>
              <w:t xml:space="preserve">                     X</w:t>
            </w:r>
            <w:r w:rsidRPr="002B750B">
              <w:rPr>
                <w:rFonts w:ascii="Arial" w:hAnsi="Arial" w:cs="Arial"/>
                <w:sz w:val="20"/>
                <w:szCs w:val="20"/>
                <w:lang w:val="es-HN"/>
              </w:rPr>
              <w:t xml:space="preserve"> </w:t>
            </w:r>
            <w:r w:rsidRPr="002B750B">
              <w:rPr>
                <w:rFonts w:ascii="Arial" w:hAnsi="Arial" w:cs="Arial"/>
                <w:sz w:val="20"/>
                <w:szCs w:val="20"/>
                <w:lang w:val="es-MX"/>
              </w:rPr>
              <w:t xml:space="preserve">– </w:t>
            </w:r>
            <w:r w:rsidRPr="002B750B">
              <w:rPr>
                <w:rFonts w:ascii="Arial" w:hAnsi="Arial" w:cs="Arial"/>
                <w:sz w:val="20"/>
                <w:szCs w:val="20"/>
              </w:rPr>
              <w:t>5.35</w:t>
            </w:r>
            <w:r w:rsidRPr="002B750B">
              <w:rPr>
                <w:rFonts w:ascii="Arial" w:hAnsi="Arial" w:cs="Arial"/>
                <w:sz w:val="20"/>
                <w:szCs w:val="20"/>
                <w:lang w:val="es-MX"/>
              </w:rPr>
              <w:t>%</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14:paraId="4D601D35" w14:textId="2F6693E9" w:rsidR="002231EF" w:rsidRPr="002B750B" w:rsidRDefault="001B039D" w:rsidP="002250D3">
            <w:pPr>
              <w:jc w:val="right"/>
              <w:rPr>
                <w:rFonts w:ascii="Arial" w:hAnsi="Arial" w:cs="Arial"/>
                <w:sz w:val="20"/>
                <w:szCs w:val="20"/>
                <w:highlight w:val="yellow"/>
              </w:rPr>
            </w:pPr>
            <w:r w:rsidRPr="002B750B">
              <w:rPr>
                <w:rFonts w:ascii="Arial" w:hAnsi="Arial" w:cs="Arial"/>
                <w:sz w:val="20"/>
                <w:szCs w:val="20"/>
              </w:rPr>
              <w:t>$</w:t>
            </w:r>
            <w:r w:rsidR="002231EF" w:rsidRPr="002B750B">
              <w:rPr>
                <w:rFonts w:ascii="Arial" w:hAnsi="Arial" w:cs="Arial"/>
                <w:sz w:val="20"/>
                <w:szCs w:val="20"/>
              </w:rPr>
              <w:t>35</w:t>
            </w:r>
            <w:r w:rsidRPr="002B750B">
              <w:rPr>
                <w:rFonts w:ascii="Arial" w:hAnsi="Arial" w:cs="Arial"/>
                <w:sz w:val="20"/>
                <w:szCs w:val="20"/>
              </w:rPr>
              <w:t>,</w:t>
            </w:r>
            <w:r w:rsidR="002231EF" w:rsidRPr="002B750B">
              <w:rPr>
                <w:rFonts w:ascii="Arial" w:hAnsi="Arial" w:cs="Arial"/>
                <w:sz w:val="20"/>
                <w:szCs w:val="20"/>
              </w:rPr>
              <w:t>208.75</w:t>
            </w:r>
          </w:p>
        </w:tc>
      </w:tr>
    </w:tbl>
    <w:p w14:paraId="4AC48391" w14:textId="77777777" w:rsidR="00AC2C7F" w:rsidRPr="002B750B" w:rsidRDefault="00AC2C7F" w:rsidP="00AC2C7F">
      <w:pPr>
        <w:pStyle w:val="Sinespaciado"/>
        <w:tabs>
          <w:tab w:val="left" w:pos="709"/>
        </w:tabs>
        <w:autoSpaceDN w:val="0"/>
        <w:spacing w:line="360" w:lineRule="auto"/>
        <w:jc w:val="center"/>
        <w:rPr>
          <w:rFonts w:ascii="Arial" w:hAnsi="Arial" w:cs="Arial"/>
          <w:i/>
          <w:sz w:val="20"/>
          <w:szCs w:val="22"/>
        </w:rPr>
      </w:pPr>
      <w:r w:rsidRPr="002B750B">
        <w:rPr>
          <w:rFonts w:ascii="Arial" w:hAnsi="Arial" w:cs="Arial"/>
          <w:b/>
          <w:i/>
          <w:sz w:val="20"/>
          <w:szCs w:val="22"/>
          <w:lang w:val="es-MX"/>
        </w:rPr>
        <w:t>*</w:t>
      </w:r>
      <w:r w:rsidRPr="002B750B">
        <w:rPr>
          <w:rFonts w:ascii="Arial" w:hAnsi="Arial" w:cs="Arial"/>
          <w:i/>
          <w:sz w:val="20"/>
          <w:szCs w:val="22"/>
        </w:rPr>
        <w:t>Las cantidades se expresan en puntos decimales a dos posiciones.</w:t>
      </w:r>
    </w:p>
    <w:p w14:paraId="291FBC8A" w14:textId="77777777" w:rsidR="0048222A" w:rsidRDefault="0048222A" w:rsidP="00D12DFB">
      <w:pPr>
        <w:spacing w:line="360" w:lineRule="auto"/>
        <w:jc w:val="both"/>
        <w:rPr>
          <w:rFonts w:ascii="Arial" w:hAnsi="Arial" w:cs="Arial"/>
          <w:sz w:val="22"/>
          <w:szCs w:val="22"/>
          <w:lang w:val="es-HN"/>
        </w:rPr>
      </w:pPr>
    </w:p>
    <w:p w14:paraId="052B89B8" w14:textId="3200FE59" w:rsidR="00343618" w:rsidRPr="002B750B" w:rsidRDefault="00343618" w:rsidP="00D12DFB">
      <w:pPr>
        <w:spacing w:line="360" w:lineRule="auto"/>
        <w:jc w:val="both"/>
        <w:rPr>
          <w:rFonts w:ascii="Arial" w:hAnsi="Arial" w:cs="Arial"/>
          <w:sz w:val="22"/>
          <w:szCs w:val="22"/>
          <w:lang w:val="es-HN"/>
        </w:rPr>
      </w:pPr>
      <w:r w:rsidRPr="002B750B">
        <w:rPr>
          <w:rFonts w:ascii="Arial" w:hAnsi="Arial" w:cs="Arial"/>
          <w:sz w:val="22"/>
          <w:szCs w:val="22"/>
          <w:lang w:val="es-HN"/>
        </w:rPr>
        <w:t xml:space="preserve">Por lo antepuesto, se señala el total que corresponde a cada instituto político para el financiamiento </w:t>
      </w:r>
      <w:r w:rsidR="00264585" w:rsidRPr="002B750B">
        <w:rPr>
          <w:rFonts w:ascii="Arial" w:hAnsi="Arial" w:cs="Arial"/>
          <w:sz w:val="22"/>
          <w:szCs w:val="22"/>
          <w:lang w:val="es-HN"/>
        </w:rPr>
        <w:t>de</w:t>
      </w:r>
      <w:r w:rsidRPr="002B750B">
        <w:rPr>
          <w:rFonts w:ascii="Arial" w:hAnsi="Arial" w:cs="Arial"/>
          <w:sz w:val="22"/>
          <w:szCs w:val="22"/>
          <w:lang w:val="es-HN"/>
        </w:rPr>
        <w:t xml:space="preserve"> actividades específicas:</w:t>
      </w:r>
    </w:p>
    <w:p w14:paraId="5EEEC8AA" w14:textId="77777777" w:rsidR="002231EF" w:rsidRPr="002B750B" w:rsidRDefault="002231EF" w:rsidP="00D12DFB">
      <w:pPr>
        <w:spacing w:line="360" w:lineRule="auto"/>
        <w:jc w:val="both"/>
        <w:rPr>
          <w:rFonts w:ascii="Arial" w:hAnsi="Arial" w:cs="Arial"/>
          <w:sz w:val="22"/>
          <w:szCs w:val="22"/>
          <w:lang w:val="es-HN"/>
        </w:rPr>
      </w:pPr>
    </w:p>
    <w:p w14:paraId="1C8D7FE9" w14:textId="77777777" w:rsidR="00DA6108" w:rsidRDefault="00DA6108" w:rsidP="00DD66AB">
      <w:pPr>
        <w:jc w:val="center"/>
        <w:rPr>
          <w:rFonts w:ascii="Arial" w:hAnsi="Arial" w:cs="Arial"/>
          <w:i/>
          <w:sz w:val="18"/>
          <w:szCs w:val="22"/>
        </w:rPr>
      </w:pPr>
    </w:p>
    <w:p w14:paraId="52C34A31" w14:textId="5DEE5DB3" w:rsidR="00DD66AB" w:rsidRPr="002B750B" w:rsidRDefault="00DD66AB" w:rsidP="00DD66AB">
      <w:pPr>
        <w:jc w:val="center"/>
        <w:rPr>
          <w:rFonts w:ascii="Arial" w:hAnsi="Arial" w:cs="Arial"/>
          <w:i/>
          <w:sz w:val="20"/>
          <w:szCs w:val="20"/>
          <w:lang w:val="es-HN"/>
        </w:rPr>
      </w:pPr>
      <w:r w:rsidRPr="002B750B">
        <w:rPr>
          <w:rFonts w:ascii="Arial" w:hAnsi="Arial" w:cs="Arial"/>
          <w:i/>
          <w:sz w:val="18"/>
          <w:szCs w:val="22"/>
        </w:rPr>
        <w:t xml:space="preserve">Tabla </w:t>
      </w:r>
      <w:r w:rsidR="0015587E">
        <w:rPr>
          <w:rFonts w:ascii="Arial" w:hAnsi="Arial" w:cs="Arial"/>
          <w:i/>
          <w:sz w:val="18"/>
          <w:szCs w:val="22"/>
        </w:rPr>
        <w:t>10</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5"/>
        <w:gridCol w:w="1814"/>
        <w:gridCol w:w="1842"/>
        <w:gridCol w:w="1733"/>
        <w:gridCol w:w="1941"/>
      </w:tblGrid>
      <w:tr w:rsidR="0015587E" w:rsidRPr="002B750B" w14:paraId="73B11F4A" w14:textId="77777777" w:rsidTr="00B7786E">
        <w:trPr>
          <w:jc w:val="center"/>
        </w:trPr>
        <w:tc>
          <w:tcPr>
            <w:tcW w:w="2205" w:type="dxa"/>
            <w:shd w:val="clear" w:color="auto" w:fill="D9D9D9" w:themeFill="background1" w:themeFillShade="D9"/>
            <w:vAlign w:val="center"/>
          </w:tcPr>
          <w:p w14:paraId="29021178" w14:textId="77777777" w:rsidR="00D12DFB" w:rsidRPr="002B750B" w:rsidRDefault="00D12DFB" w:rsidP="002D1160">
            <w:pPr>
              <w:ind w:right="18"/>
              <w:jc w:val="center"/>
              <w:rPr>
                <w:rFonts w:ascii="Arial" w:hAnsi="Arial" w:cs="Arial"/>
                <w:b/>
                <w:sz w:val="18"/>
                <w:lang w:val="es-MX"/>
              </w:rPr>
            </w:pPr>
            <w:r w:rsidRPr="002B750B">
              <w:rPr>
                <w:rFonts w:ascii="Arial" w:hAnsi="Arial" w:cs="Arial"/>
                <w:b/>
                <w:sz w:val="18"/>
                <w:lang w:val="es-MX"/>
              </w:rPr>
              <w:t>PARTIDO POLÍTICO</w:t>
            </w:r>
          </w:p>
        </w:tc>
        <w:tc>
          <w:tcPr>
            <w:tcW w:w="1814" w:type="dxa"/>
            <w:shd w:val="clear" w:color="auto" w:fill="D9D9D9" w:themeFill="background1" w:themeFillShade="D9"/>
            <w:vAlign w:val="center"/>
          </w:tcPr>
          <w:p w14:paraId="4F64F000" w14:textId="77777777" w:rsidR="00D12DFB" w:rsidRPr="002B750B" w:rsidRDefault="00D12DFB" w:rsidP="002D1160">
            <w:pPr>
              <w:jc w:val="center"/>
              <w:rPr>
                <w:rFonts w:ascii="Arial" w:hAnsi="Arial" w:cs="Arial"/>
                <w:b/>
                <w:sz w:val="18"/>
                <w:lang w:val="es-MX"/>
              </w:rPr>
            </w:pPr>
            <w:r w:rsidRPr="002B750B">
              <w:rPr>
                <w:rFonts w:ascii="Arial" w:hAnsi="Arial" w:cs="Arial"/>
                <w:b/>
                <w:sz w:val="18"/>
                <w:lang w:val="es-MX"/>
              </w:rPr>
              <w:t>30% IGUALITARIO</w:t>
            </w:r>
          </w:p>
        </w:tc>
        <w:tc>
          <w:tcPr>
            <w:tcW w:w="1842" w:type="dxa"/>
            <w:shd w:val="clear" w:color="auto" w:fill="D9D9D9" w:themeFill="background1" w:themeFillShade="D9"/>
            <w:vAlign w:val="center"/>
          </w:tcPr>
          <w:p w14:paraId="6E580DCF" w14:textId="77777777" w:rsidR="00D12DFB" w:rsidRPr="002B750B" w:rsidRDefault="00D12DFB" w:rsidP="002D1160">
            <w:pPr>
              <w:jc w:val="center"/>
              <w:rPr>
                <w:rFonts w:ascii="Arial" w:hAnsi="Arial" w:cs="Arial"/>
                <w:b/>
                <w:sz w:val="18"/>
                <w:lang w:val="es-MX"/>
              </w:rPr>
            </w:pPr>
            <w:r w:rsidRPr="002B750B">
              <w:rPr>
                <w:rFonts w:ascii="Arial" w:hAnsi="Arial" w:cs="Arial"/>
                <w:b/>
                <w:sz w:val="18"/>
                <w:lang w:val="es-MX"/>
              </w:rPr>
              <w:t>DISTRIBUCIÓN EN PROPORCIÓN A LA VOTACIÓN</w:t>
            </w:r>
            <w:r w:rsidR="00993F17" w:rsidRPr="002B750B">
              <w:rPr>
                <w:rFonts w:ascii="Arial" w:hAnsi="Arial" w:cs="Arial"/>
                <w:b/>
                <w:sz w:val="18"/>
                <w:lang w:val="es-MX"/>
              </w:rPr>
              <w:t xml:space="preserve"> (70%)</w:t>
            </w:r>
          </w:p>
        </w:tc>
        <w:tc>
          <w:tcPr>
            <w:tcW w:w="1733" w:type="dxa"/>
            <w:shd w:val="clear" w:color="auto" w:fill="D9D9D9" w:themeFill="background1" w:themeFillShade="D9"/>
            <w:vAlign w:val="center"/>
          </w:tcPr>
          <w:p w14:paraId="4316A7EC" w14:textId="77777777" w:rsidR="00D12DFB" w:rsidRPr="002B750B" w:rsidRDefault="00D12DFB" w:rsidP="002D1160">
            <w:pPr>
              <w:jc w:val="center"/>
              <w:rPr>
                <w:rFonts w:ascii="Arial" w:hAnsi="Arial" w:cs="Arial"/>
                <w:b/>
                <w:sz w:val="18"/>
                <w:lang w:val="es-MX"/>
              </w:rPr>
            </w:pPr>
            <w:r w:rsidRPr="002B750B">
              <w:rPr>
                <w:rFonts w:ascii="Arial" w:hAnsi="Arial" w:cs="Arial"/>
                <w:b/>
                <w:sz w:val="18"/>
                <w:lang w:val="es-MX"/>
              </w:rPr>
              <w:t xml:space="preserve">FINANCIAMIENTO ACTIV. ESPEC. </w:t>
            </w:r>
          </w:p>
          <w:p w14:paraId="5734EDF6" w14:textId="05C19E1A" w:rsidR="00D12DFB" w:rsidRPr="002B750B" w:rsidRDefault="00BB3BED" w:rsidP="002D1160">
            <w:pPr>
              <w:jc w:val="center"/>
              <w:rPr>
                <w:rFonts w:ascii="Arial" w:hAnsi="Arial" w:cs="Arial"/>
                <w:b/>
                <w:sz w:val="18"/>
                <w:lang w:val="es-MX"/>
              </w:rPr>
            </w:pPr>
            <w:r w:rsidRPr="002B750B">
              <w:rPr>
                <w:rFonts w:ascii="Arial" w:hAnsi="Arial" w:cs="Arial"/>
                <w:b/>
                <w:sz w:val="18"/>
                <w:lang w:val="es-MX"/>
              </w:rPr>
              <w:t>2020-2021</w:t>
            </w:r>
          </w:p>
        </w:tc>
        <w:tc>
          <w:tcPr>
            <w:tcW w:w="1941" w:type="dxa"/>
            <w:shd w:val="clear" w:color="auto" w:fill="D9D9D9" w:themeFill="background1" w:themeFillShade="D9"/>
            <w:vAlign w:val="center"/>
          </w:tcPr>
          <w:p w14:paraId="2B4C5FAC" w14:textId="77777777" w:rsidR="00306E4B" w:rsidRPr="002B750B" w:rsidRDefault="00306E4B" w:rsidP="00306E4B">
            <w:pPr>
              <w:jc w:val="center"/>
              <w:rPr>
                <w:rFonts w:ascii="Arial" w:hAnsi="Arial" w:cs="Arial"/>
                <w:b/>
                <w:sz w:val="18"/>
                <w:lang w:val="es-MX"/>
              </w:rPr>
            </w:pPr>
            <w:r w:rsidRPr="002B750B">
              <w:rPr>
                <w:rFonts w:ascii="Arial" w:hAnsi="Arial" w:cs="Arial"/>
                <w:b/>
                <w:sz w:val="18"/>
                <w:lang w:val="es-MX"/>
              </w:rPr>
              <w:t>FINANCIAMIENTO</w:t>
            </w:r>
          </w:p>
          <w:p w14:paraId="3E1CD8AC" w14:textId="77351E02" w:rsidR="00D12DFB" w:rsidRPr="002B750B" w:rsidRDefault="00306E4B" w:rsidP="00306E4B">
            <w:pPr>
              <w:jc w:val="center"/>
              <w:rPr>
                <w:rFonts w:ascii="Arial" w:hAnsi="Arial" w:cs="Arial"/>
                <w:b/>
                <w:sz w:val="18"/>
                <w:lang w:val="es-MX"/>
              </w:rPr>
            </w:pPr>
            <w:r w:rsidRPr="002B750B">
              <w:rPr>
                <w:rFonts w:ascii="Arial" w:hAnsi="Arial" w:cs="Arial"/>
                <w:b/>
                <w:sz w:val="18"/>
                <w:lang w:val="es-MX"/>
              </w:rPr>
              <w:t>MENSUAL (OCTUBRE 2020-SEPTIEMBRE 2021)</w:t>
            </w:r>
          </w:p>
        </w:tc>
      </w:tr>
      <w:tr w:rsidR="0015587E" w:rsidRPr="002B750B" w14:paraId="6377CE49" w14:textId="77777777" w:rsidTr="0015587E">
        <w:trPr>
          <w:trHeight w:val="443"/>
          <w:jc w:val="center"/>
        </w:trPr>
        <w:tc>
          <w:tcPr>
            <w:tcW w:w="2205" w:type="dxa"/>
            <w:vAlign w:val="center"/>
          </w:tcPr>
          <w:p w14:paraId="6D0A4DCB" w14:textId="77777777" w:rsidR="0015587E" w:rsidRPr="002B750B" w:rsidRDefault="0015587E" w:rsidP="002250D3">
            <w:pPr>
              <w:ind w:right="18"/>
              <w:jc w:val="center"/>
              <w:rPr>
                <w:rFonts w:ascii="Arial" w:hAnsi="Arial" w:cs="Arial"/>
                <w:sz w:val="20"/>
                <w:szCs w:val="20"/>
                <w:lang w:val="es-MX"/>
              </w:rPr>
            </w:pPr>
            <w:r w:rsidRPr="002B750B">
              <w:rPr>
                <w:rFonts w:ascii="Arial" w:hAnsi="Arial" w:cs="Arial"/>
                <w:sz w:val="20"/>
                <w:szCs w:val="20"/>
                <w:lang w:val="es-MX"/>
              </w:rPr>
              <w:t>PAN</w:t>
            </w:r>
          </w:p>
        </w:tc>
        <w:tc>
          <w:tcPr>
            <w:tcW w:w="1814" w:type="dxa"/>
            <w:vAlign w:val="center"/>
          </w:tcPr>
          <w:p w14:paraId="3F5764F3" w14:textId="6B549100" w:rsidR="0015587E" w:rsidRPr="0015587E" w:rsidRDefault="0015587E" w:rsidP="0015587E">
            <w:pPr>
              <w:jc w:val="right"/>
              <w:rPr>
                <w:rFonts w:ascii="Arial" w:hAnsi="Arial" w:cs="Arial"/>
                <w:sz w:val="20"/>
                <w:szCs w:val="20"/>
                <w:highlight w:val="yellow"/>
              </w:rPr>
            </w:pPr>
            <w:r w:rsidRPr="0015587E">
              <w:rPr>
                <w:rFonts w:ascii="Arial" w:hAnsi="Arial" w:cs="Arial"/>
                <w:color w:val="000000"/>
                <w:sz w:val="20"/>
                <w:szCs w:val="20"/>
              </w:rPr>
              <w:t>$31,318.86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C89007" w14:textId="3E636209"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$119,658.32</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74A168A" w14:textId="01C93865"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$150,977.19</w:t>
            </w:r>
          </w:p>
        </w:tc>
        <w:tc>
          <w:tcPr>
            <w:tcW w:w="1941" w:type="dxa"/>
            <w:tcBorders>
              <w:top w:val="single" w:sz="4" w:space="0" w:color="auto"/>
              <w:left w:val="nil"/>
              <w:bottom w:val="single" w:sz="4" w:space="0" w:color="auto"/>
              <w:right w:val="single" w:sz="4" w:space="0" w:color="auto"/>
            </w:tcBorders>
            <w:shd w:val="clear" w:color="auto" w:fill="auto"/>
            <w:vAlign w:val="center"/>
          </w:tcPr>
          <w:p w14:paraId="604F763C" w14:textId="528861F6"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$12,581.43</w:t>
            </w:r>
          </w:p>
        </w:tc>
      </w:tr>
      <w:tr w:rsidR="0015587E" w:rsidRPr="002B750B" w14:paraId="157227FC" w14:textId="77777777" w:rsidTr="00B7786E">
        <w:trPr>
          <w:trHeight w:val="420"/>
          <w:jc w:val="center"/>
        </w:trPr>
        <w:tc>
          <w:tcPr>
            <w:tcW w:w="2205" w:type="dxa"/>
            <w:tcBorders>
              <w:bottom w:val="single" w:sz="4" w:space="0" w:color="auto"/>
            </w:tcBorders>
            <w:shd w:val="clear" w:color="auto" w:fill="D9D9D9" w:themeFill="background1" w:themeFillShade="D9"/>
            <w:vAlign w:val="center"/>
          </w:tcPr>
          <w:p w14:paraId="0631B558" w14:textId="77777777" w:rsidR="0015587E" w:rsidRPr="002B750B" w:rsidRDefault="0015587E" w:rsidP="002250D3">
            <w:pPr>
              <w:ind w:right="18"/>
              <w:jc w:val="center"/>
              <w:rPr>
                <w:rFonts w:ascii="Arial" w:hAnsi="Arial" w:cs="Arial"/>
                <w:sz w:val="20"/>
                <w:szCs w:val="20"/>
                <w:lang w:val="es-MX"/>
              </w:rPr>
            </w:pPr>
            <w:r w:rsidRPr="002B750B">
              <w:rPr>
                <w:rFonts w:ascii="Arial" w:hAnsi="Arial" w:cs="Arial"/>
                <w:sz w:val="20"/>
                <w:szCs w:val="20"/>
                <w:lang w:val="es-MX"/>
              </w:rPr>
              <w:t>PRI</w:t>
            </w:r>
          </w:p>
        </w:tc>
        <w:tc>
          <w:tcPr>
            <w:tcW w:w="1814" w:type="dxa"/>
            <w:tcBorders>
              <w:bottom w:val="single" w:sz="4" w:space="0" w:color="auto"/>
            </w:tcBorders>
            <w:shd w:val="clear" w:color="auto" w:fill="D9D9D9" w:themeFill="background1" w:themeFillShade="D9"/>
            <w:vAlign w:val="center"/>
          </w:tcPr>
          <w:p w14:paraId="3C0696E2" w14:textId="37C33527" w:rsidR="0015587E" w:rsidRPr="0015587E" w:rsidRDefault="0015587E" w:rsidP="0015587E">
            <w:pPr>
              <w:jc w:val="right"/>
              <w:rPr>
                <w:rFonts w:ascii="Arial" w:hAnsi="Arial" w:cs="Arial"/>
                <w:sz w:val="20"/>
                <w:szCs w:val="20"/>
                <w:highlight w:val="yellow"/>
              </w:rPr>
            </w:pPr>
            <w:r w:rsidRPr="0015587E">
              <w:rPr>
                <w:rFonts w:ascii="Arial" w:hAnsi="Arial" w:cs="Arial"/>
                <w:color w:val="000000"/>
                <w:sz w:val="20"/>
                <w:szCs w:val="20"/>
              </w:rPr>
              <w:t>$31,318.86</w:t>
            </w:r>
          </w:p>
        </w:tc>
        <w:tc>
          <w:tcPr>
            <w:tcW w:w="18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3D7327E" w14:textId="2789F255"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$142,023.62</w:t>
            </w:r>
          </w:p>
        </w:tc>
        <w:tc>
          <w:tcPr>
            <w:tcW w:w="173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B8F62C" w14:textId="2F24365D"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$173,342.48</w:t>
            </w:r>
          </w:p>
        </w:tc>
        <w:tc>
          <w:tcPr>
            <w:tcW w:w="1941" w:type="dxa"/>
            <w:tcBorders>
              <w:top w:val="nil"/>
              <w:left w:val="nil"/>
              <w:bottom w:val="single" w:sz="4" w:space="0" w:color="auto"/>
              <w:right w:val="single" w:sz="4" w:space="0" w:color="auto"/>
            </w:tcBorders>
            <w:shd w:val="clear" w:color="auto" w:fill="D9D9D9" w:themeFill="background1" w:themeFillShade="D9"/>
            <w:vAlign w:val="center"/>
          </w:tcPr>
          <w:p w14:paraId="3FC8CD20" w14:textId="75EE4336"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$14,445.21</w:t>
            </w:r>
          </w:p>
        </w:tc>
      </w:tr>
      <w:tr w:rsidR="001C0609" w:rsidRPr="00B7786E" w14:paraId="33D7057C" w14:textId="77777777" w:rsidTr="0015587E">
        <w:trPr>
          <w:trHeight w:val="416"/>
          <w:jc w:val="center"/>
        </w:trPr>
        <w:tc>
          <w:tcPr>
            <w:tcW w:w="2205" w:type="dxa"/>
            <w:tcBorders>
              <w:top w:val="single" w:sz="4" w:space="0" w:color="auto"/>
              <w:left w:val="single" w:sz="4" w:space="0" w:color="auto"/>
              <w:bottom w:val="single" w:sz="4" w:space="0" w:color="auto"/>
              <w:right w:val="single" w:sz="4" w:space="0" w:color="auto"/>
            </w:tcBorders>
            <w:vAlign w:val="center"/>
          </w:tcPr>
          <w:p w14:paraId="57749C7A" w14:textId="3841B14B" w:rsidR="001C0609" w:rsidRPr="00B7786E" w:rsidRDefault="001C0609" w:rsidP="002250D3">
            <w:pPr>
              <w:ind w:right="18"/>
              <w:jc w:val="center"/>
              <w:rPr>
                <w:rFonts w:ascii="Arial" w:hAnsi="Arial" w:cs="Arial"/>
                <w:sz w:val="20"/>
                <w:szCs w:val="20"/>
                <w:lang w:val="es-MX"/>
              </w:rPr>
            </w:pPr>
            <w:r w:rsidRPr="00B7786E">
              <w:rPr>
                <w:rFonts w:ascii="Arial" w:hAnsi="Arial" w:cs="Arial"/>
                <w:sz w:val="20"/>
                <w:szCs w:val="20"/>
                <w:lang w:val="en-US"/>
              </w:rPr>
              <w:t>PT</w:t>
            </w:r>
          </w:p>
        </w:tc>
        <w:tc>
          <w:tcPr>
            <w:tcW w:w="1814" w:type="dxa"/>
            <w:tcBorders>
              <w:top w:val="single" w:sz="4" w:space="0" w:color="auto"/>
              <w:left w:val="single" w:sz="4" w:space="0" w:color="auto"/>
              <w:bottom w:val="single" w:sz="4" w:space="0" w:color="auto"/>
              <w:right w:val="single" w:sz="4" w:space="0" w:color="auto"/>
            </w:tcBorders>
            <w:vAlign w:val="center"/>
          </w:tcPr>
          <w:p w14:paraId="2FA3DB6C" w14:textId="3D98B2E7" w:rsidR="001C0609" w:rsidRPr="00B7786E" w:rsidRDefault="001C0609" w:rsidP="001B039D">
            <w:pPr>
              <w:jc w:val="right"/>
              <w:rPr>
                <w:rFonts w:ascii="Arial" w:hAnsi="Arial" w:cs="Arial"/>
                <w:sz w:val="20"/>
                <w:szCs w:val="20"/>
              </w:rPr>
            </w:pPr>
            <w:r w:rsidRPr="00B7786E">
              <w:rPr>
                <w:rFonts w:ascii="Arial" w:hAnsi="Arial" w:cs="Arial"/>
                <w:color w:val="000000"/>
                <w:sz w:val="20"/>
                <w:szCs w:val="20"/>
              </w:rPr>
              <w:t>$31,318.86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2595AD" w14:textId="6B0CDBEB" w:rsidR="001C0609" w:rsidRPr="00B7786E" w:rsidRDefault="001C0609" w:rsidP="001B039D">
            <w:pPr>
              <w:jc w:val="right"/>
              <w:rPr>
                <w:rFonts w:ascii="Arial" w:hAnsi="Arial" w:cs="Arial"/>
                <w:sz w:val="20"/>
                <w:szCs w:val="20"/>
              </w:rPr>
            </w:pPr>
            <w:r w:rsidRPr="00B7786E">
              <w:rPr>
                <w:rFonts w:ascii="Arial" w:hAnsi="Arial" w:cs="Arial"/>
                <w:color w:val="000000"/>
                <w:sz w:val="20"/>
                <w:szCs w:val="20"/>
              </w:rPr>
              <w:t>$30,603.43</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8EBE6B7" w14:textId="0F229A92" w:rsidR="001C0609" w:rsidRPr="00B7786E" w:rsidRDefault="001C0609" w:rsidP="001B039D">
            <w:pPr>
              <w:jc w:val="right"/>
              <w:rPr>
                <w:rFonts w:ascii="Arial" w:hAnsi="Arial" w:cs="Arial"/>
                <w:sz w:val="20"/>
                <w:szCs w:val="20"/>
              </w:rPr>
            </w:pPr>
            <w:r w:rsidRPr="00B7786E">
              <w:rPr>
                <w:rFonts w:ascii="Arial" w:hAnsi="Arial" w:cs="Arial"/>
                <w:color w:val="000000"/>
                <w:sz w:val="20"/>
                <w:szCs w:val="20"/>
              </w:rPr>
              <w:t>$61,922.30</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5CFEBE4A" w14:textId="6C8267C0" w:rsidR="001C0609" w:rsidRPr="00B7786E" w:rsidRDefault="001C0609" w:rsidP="001B039D">
            <w:pPr>
              <w:jc w:val="right"/>
              <w:rPr>
                <w:rFonts w:ascii="Arial" w:hAnsi="Arial" w:cs="Arial"/>
                <w:sz w:val="20"/>
                <w:szCs w:val="20"/>
              </w:rPr>
            </w:pPr>
            <w:r w:rsidRPr="00B7786E">
              <w:rPr>
                <w:rFonts w:ascii="Arial" w:hAnsi="Arial" w:cs="Arial"/>
                <w:color w:val="000000"/>
                <w:sz w:val="20"/>
                <w:szCs w:val="20"/>
              </w:rPr>
              <w:t>$5,160.19</w:t>
            </w:r>
          </w:p>
        </w:tc>
      </w:tr>
      <w:tr w:rsidR="001C0609" w:rsidRPr="002B750B" w14:paraId="355C4EBE" w14:textId="77777777" w:rsidTr="00B7786E">
        <w:trPr>
          <w:trHeight w:val="408"/>
          <w:jc w:val="center"/>
        </w:trPr>
        <w:tc>
          <w:tcPr>
            <w:tcW w:w="2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A2F66" w14:textId="7E96ABF9" w:rsidR="001C0609" w:rsidRPr="00B7786E" w:rsidRDefault="001C0609" w:rsidP="002250D3">
            <w:pPr>
              <w:ind w:right="18"/>
              <w:jc w:val="center"/>
              <w:rPr>
                <w:rFonts w:ascii="Arial" w:hAnsi="Arial" w:cs="Arial"/>
                <w:sz w:val="20"/>
                <w:szCs w:val="20"/>
                <w:lang w:val="en-US"/>
              </w:rPr>
            </w:pPr>
            <w:r w:rsidRPr="00B7786E">
              <w:rPr>
                <w:rFonts w:ascii="Arial" w:hAnsi="Arial" w:cs="Arial"/>
                <w:sz w:val="20"/>
                <w:szCs w:val="20"/>
                <w:lang w:val="es-MX"/>
              </w:rPr>
              <w:t>PVEM</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95597" w14:textId="28432A74" w:rsidR="001C0609" w:rsidRPr="00B7786E" w:rsidRDefault="001C0609" w:rsidP="001B039D">
            <w:pPr>
              <w:jc w:val="right"/>
              <w:rPr>
                <w:rFonts w:ascii="Arial" w:hAnsi="Arial" w:cs="Arial"/>
                <w:sz w:val="20"/>
                <w:szCs w:val="20"/>
              </w:rPr>
            </w:pPr>
            <w:r w:rsidRPr="00B7786E">
              <w:rPr>
                <w:rFonts w:ascii="Arial" w:hAnsi="Arial" w:cs="Arial"/>
                <w:color w:val="000000"/>
                <w:sz w:val="20"/>
                <w:szCs w:val="20"/>
              </w:rPr>
              <w:t>$31,318.86</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54D28" w14:textId="77CDF8F6" w:rsidR="001C0609" w:rsidRPr="00B7786E" w:rsidRDefault="001C0609" w:rsidP="001B039D">
            <w:pPr>
              <w:jc w:val="right"/>
              <w:rPr>
                <w:rFonts w:ascii="Arial" w:hAnsi="Arial" w:cs="Arial"/>
                <w:sz w:val="20"/>
                <w:szCs w:val="20"/>
              </w:rPr>
            </w:pPr>
            <w:r w:rsidRPr="00B7786E">
              <w:rPr>
                <w:rFonts w:ascii="Arial" w:hAnsi="Arial" w:cs="Arial"/>
                <w:color w:val="000000"/>
                <w:sz w:val="20"/>
                <w:szCs w:val="20"/>
              </w:rPr>
              <w:t>$49,024.71</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DE66E" w14:textId="08EC95AC" w:rsidR="001C0609" w:rsidRPr="00B7786E" w:rsidRDefault="001C0609" w:rsidP="001B039D">
            <w:pPr>
              <w:jc w:val="right"/>
              <w:rPr>
                <w:rFonts w:ascii="Arial" w:hAnsi="Arial" w:cs="Arial"/>
                <w:sz w:val="20"/>
                <w:szCs w:val="20"/>
              </w:rPr>
            </w:pPr>
            <w:r w:rsidRPr="00B7786E">
              <w:rPr>
                <w:rFonts w:ascii="Arial" w:hAnsi="Arial" w:cs="Arial"/>
                <w:color w:val="000000"/>
                <w:sz w:val="20"/>
                <w:szCs w:val="20"/>
              </w:rPr>
              <w:t>$80,343.57</w:t>
            </w:r>
          </w:p>
        </w:tc>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DB6D8" w14:textId="06B26C39" w:rsidR="001C0609" w:rsidRPr="00B7786E" w:rsidRDefault="001C0609" w:rsidP="001B039D">
            <w:pPr>
              <w:jc w:val="right"/>
              <w:rPr>
                <w:rFonts w:ascii="Arial" w:hAnsi="Arial" w:cs="Arial"/>
                <w:sz w:val="20"/>
                <w:szCs w:val="20"/>
              </w:rPr>
            </w:pPr>
            <w:r w:rsidRPr="00B7786E">
              <w:rPr>
                <w:rFonts w:ascii="Arial" w:hAnsi="Arial" w:cs="Arial"/>
                <w:color w:val="000000"/>
                <w:sz w:val="20"/>
                <w:szCs w:val="20"/>
              </w:rPr>
              <w:t>$6,695.30</w:t>
            </w:r>
          </w:p>
        </w:tc>
      </w:tr>
      <w:tr w:rsidR="0015587E" w:rsidRPr="002B750B" w14:paraId="23D2D65D" w14:textId="77777777" w:rsidTr="0015587E">
        <w:trPr>
          <w:trHeight w:val="445"/>
          <w:jc w:val="center"/>
        </w:trPr>
        <w:tc>
          <w:tcPr>
            <w:tcW w:w="2205" w:type="dxa"/>
            <w:tcBorders>
              <w:top w:val="single" w:sz="4" w:space="0" w:color="auto"/>
              <w:left w:val="single" w:sz="4" w:space="0" w:color="auto"/>
              <w:bottom w:val="single" w:sz="4" w:space="0" w:color="auto"/>
              <w:right w:val="single" w:sz="4" w:space="0" w:color="auto"/>
            </w:tcBorders>
            <w:vAlign w:val="center"/>
          </w:tcPr>
          <w:p w14:paraId="3145936F" w14:textId="77777777" w:rsidR="0015587E" w:rsidRPr="002B750B" w:rsidRDefault="0015587E" w:rsidP="002250D3">
            <w:pPr>
              <w:ind w:right="18"/>
              <w:jc w:val="center"/>
              <w:rPr>
                <w:rFonts w:ascii="Arial" w:hAnsi="Arial" w:cs="Arial"/>
                <w:sz w:val="20"/>
                <w:szCs w:val="20"/>
                <w:lang w:val="en-US"/>
              </w:rPr>
            </w:pPr>
            <w:r w:rsidRPr="002B750B">
              <w:rPr>
                <w:rFonts w:ascii="Arial" w:hAnsi="Arial" w:cs="Arial"/>
                <w:sz w:val="20"/>
                <w:szCs w:val="20"/>
                <w:lang w:val="en-US"/>
              </w:rPr>
              <w:t>MC</w:t>
            </w:r>
          </w:p>
        </w:tc>
        <w:tc>
          <w:tcPr>
            <w:tcW w:w="1814" w:type="dxa"/>
            <w:tcBorders>
              <w:top w:val="single" w:sz="4" w:space="0" w:color="auto"/>
              <w:left w:val="single" w:sz="4" w:space="0" w:color="auto"/>
              <w:bottom w:val="single" w:sz="4" w:space="0" w:color="auto"/>
              <w:right w:val="single" w:sz="4" w:space="0" w:color="auto"/>
            </w:tcBorders>
            <w:vAlign w:val="center"/>
          </w:tcPr>
          <w:p w14:paraId="5535DCF1" w14:textId="1811BB92"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$31,318.86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69FEAB" w14:textId="1CFBF599"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$51,514.30</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35B95EE" w14:textId="54B4476D"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$82,833.17</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3B937A97" w14:textId="5E9C95DB"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$6,902.76</w:t>
            </w:r>
          </w:p>
        </w:tc>
      </w:tr>
      <w:tr w:rsidR="0015587E" w:rsidRPr="002B750B" w14:paraId="27A8798E" w14:textId="77777777" w:rsidTr="00B7786E">
        <w:trPr>
          <w:trHeight w:val="421"/>
          <w:jc w:val="center"/>
        </w:trPr>
        <w:tc>
          <w:tcPr>
            <w:tcW w:w="2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669A7" w14:textId="77777777" w:rsidR="0015587E" w:rsidRPr="002B750B" w:rsidRDefault="0015587E" w:rsidP="002250D3">
            <w:pPr>
              <w:ind w:right="18"/>
              <w:jc w:val="center"/>
              <w:rPr>
                <w:rFonts w:ascii="Arial" w:hAnsi="Arial" w:cs="Arial"/>
                <w:sz w:val="20"/>
                <w:szCs w:val="20"/>
                <w:lang w:val="en-US"/>
              </w:rPr>
            </w:pPr>
            <w:r w:rsidRPr="002B750B">
              <w:rPr>
                <w:rFonts w:ascii="Arial" w:hAnsi="Arial" w:cs="Arial"/>
                <w:sz w:val="20"/>
                <w:szCs w:val="20"/>
                <w:lang w:val="en-US"/>
              </w:rPr>
              <w:t>MORENA</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00A87" w14:textId="51BC2311"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$31,318.86</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60B53B" w14:textId="6C238869"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$229,662.98</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5909F" w14:textId="51E8D14A"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$260,981.85</w:t>
            </w:r>
          </w:p>
        </w:tc>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9E4BA" w14:textId="205A81FA"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$21,748.49</w:t>
            </w:r>
          </w:p>
        </w:tc>
      </w:tr>
      <w:tr w:rsidR="0015587E" w:rsidRPr="002B750B" w14:paraId="5B6E05EC" w14:textId="77777777" w:rsidTr="0015587E">
        <w:trPr>
          <w:trHeight w:val="421"/>
          <w:jc w:val="center"/>
        </w:trPr>
        <w:tc>
          <w:tcPr>
            <w:tcW w:w="2205" w:type="dxa"/>
            <w:tcBorders>
              <w:top w:val="single" w:sz="4" w:space="0" w:color="auto"/>
              <w:left w:val="single" w:sz="4" w:space="0" w:color="auto"/>
              <w:bottom w:val="single" w:sz="4" w:space="0" w:color="auto"/>
              <w:right w:val="single" w:sz="4" w:space="0" w:color="auto"/>
            </w:tcBorders>
            <w:vAlign w:val="center"/>
          </w:tcPr>
          <w:p w14:paraId="4F3D23A3" w14:textId="33580B08" w:rsidR="0015587E" w:rsidRPr="002B750B" w:rsidRDefault="0015587E" w:rsidP="002250D3">
            <w:pPr>
              <w:ind w:right="18"/>
              <w:jc w:val="center"/>
              <w:rPr>
                <w:rFonts w:ascii="Arial" w:hAnsi="Arial" w:cs="Arial"/>
                <w:sz w:val="20"/>
                <w:szCs w:val="20"/>
                <w:lang w:val="en-US"/>
              </w:rPr>
            </w:pPr>
            <w:r w:rsidRPr="002B750B">
              <w:rPr>
                <w:rFonts w:ascii="Arial" w:hAnsi="Arial" w:cs="Arial"/>
                <w:sz w:val="20"/>
                <w:szCs w:val="20"/>
                <w:lang w:val="en-US"/>
              </w:rPr>
              <w:t>NUEVA ALIANZA COLIMA</w:t>
            </w:r>
          </w:p>
        </w:tc>
        <w:tc>
          <w:tcPr>
            <w:tcW w:w="1814" w:type="dxa"/>
            <w:tcBorders>
              <w:top w:val="single" w:sz="4" w:space="0" w:color="auto"/>
              <w:left w:val="single" w:sz="4" w:space="0" w:color="auto"/>
              <w:bottom w:val="single" w:sz="4" w:space="0" w:color="auto"/>
              <w:right w:val="single" w:sz="4" w:space="0" w:color="auto"/>
            </w:tcBorders>
            <w:vAlign w:val="center"/>
          </w:tcPr>
          <w:p w14:paraId="778D065E" w14:textId="69DED1FB" w:rsidR="0015587E" w:rsidRPr="0015587E" w:rsidRDefault="0015587E" w:rsidP="001B039D">
            <w:pPr>
              <w:jc w:val="right"/>
              <w:rPr>
                <w:rFonts w:ascii="Arial" w:hAnsi="Arial" w:cs="Arial"/>
                <w:sz w:val="20"/>
                <w:szCs w:val="20"/>
                <w:highlight w:val="yellow"/>
                <w:lang w:val="es-HN" w:eastAsia="es-HN"/>
              </w:rPr>
            </w:pPr>
            <w:r w:rsidRPr="0015587E">
              <w:rPr>
                <w:rFonts w:ascii="Arial" w:hAnsi="Arial" w:cs="Arial"/>
                <w:color w:val="000000"/>
                <w:sz w:val="20"/>
                <w:szCs w:val="20"/>
              </w:rPr>
              <w:t>$31,318.86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3A4266" w14:textId="0C59E8AE"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$35,208.75</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E1245CD" w14:textId="632D16DE"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$66,527.62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4E0CC853" w14:textId="68CA0D1C"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$5,543.97</w:t>
            </w:r>
          </w:p>
        </w:tc>
      </w:tr>
      <w:tr w:rsidR="0015587E" w:rsidRPr="002B750B" w14:paraId="39403E92" w14:textId="77777777" w:rsidTr="00B7786E">
        <w:trPr>
          <w:trHeight w:val="421"/>
          <w:jc w:val="center"/>
        </w:trPr>
        <w:tc>
          <w:tcPr>
            <w:tcW w:w="2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C0917" w14:textId="77777777" w:rsidR="0015587E" w:rsidRPr="002B750B" w:rsidRDefault="0015587E" w:rsidP="002250D3">
            <w:pPr>
              <w:ind w:right="18"/>
              <w:jc w:val="center"/>
              <w:rPr>
                <w:rFonts w:ascii="Arial" w:hAnsi="Arial" w:cs="Arial"/>
                <w:sz w:val="20"/>
                <w:szCs w:val="20"/>
                <w:lang w:val="en-US"/>
              </w:rPr>
            </w:pPr>
            <w:r w:rsidRPr="002B750B">
              <w:rPr>
                <w:rFonts w:ascii="Arial" w:hAnsi="Arial" w:cs="Arial"/>
                <w:sz w:val="20"/>
                <w:szCs w:val="20"/>
                <w:lang w:val="en-US"/>
              </w:rPr>
              <w:t>PRD</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57C4A" w14:textId="1FEFF6FC"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$31,318.86</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E00EB" w14:textId="61DE44B4" w:rsidR="0015587E" w:rsidRPr="0015587E" w:rsidRDefault="0015587E" w:rsidP="001B039D">
            <w:pPr>
              <w:jc w:val="right"/>
              <w:rPr>
                <w:rFonts w:ascii="Arial" w:hAnsi="Arial" w:cs="Arial"/>
                <w:sz w:val="20"/>
                <w:szCs w:val="20"/>
                <w:highlight w:val="yellow"/>
              </w:rPr>
            </w:pPr>
            <w:r>
              <w:rPr>
                <w:rFonts w:ascii="Arial" w:hAnsi="Arial" w:cs="Arial"/>
                <w:color w:val="000000"/>
                <w:sz w:val="20"/>
                <w:szCs w:val="20"/>
              </w:rPr>
              <w:t>-----</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F60FA3" w14:textId="545DC084"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$31,318.86</w:t>
            </w:r>
          </w:p>
        </w:tc>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2B902" w14:textId="0128075B" w:rsidR="0015587E" w:rsidRPr="0015587E" w:rsidRDefault="0015587E" w:rsidP="001B039D">
            <w:pPr>
              <w:jc w:val="right"/>
              <w:rPr>
                <w:rFonts w:ascii="Arial" w:hAnsi="Arial" w:cs="Arial"/>
                <w:sz w:val="20"/>
                <w:szCs w:val="20"/>
                <w:highlight w:val="yellow"/>
              </w:rPr>
            </w:pPr>
            <w:r w:rsidRPr="0015587E">
              <w:rPr>
                <w:rFonts w:ascii="Arial" w:hAnsi="Arial" w:cs="Arial"/>
                <w:color w:val="000000"/>
                <w:sz w:val="20"/>
                <w:szCs w:val="20"/>
              </w:rPr>
              <w:t>$2,609.91</w:t>
            </w:r>
          </w:p>
        </w:tc>
      </w:tr>
      <w:tr w:rsidR="0015587E" w:rsidRPr="002B750B" w14:paraId="4BD52C07" w14:textId="77777777" w:rsidTr="0015587E">
        <w:trPr>
          <w:trHeight w:val="421"/>
          <w:jc w:val="center"/>
        </w:trPr>
        <w:tc>
          <w:tcPr>
            <w:tcW w:w="2205" w:type="dxa"/>
            <w:tcBorders>
              <w:top w:val="single" w:sz="4" w:space="0" w:color="auto"/>
              <w:left w:val="single" w:sz="4" w:space="0" w:color="auto"/>
              <w:bottom w:val="single" w:sz="4" w:space="0" w:color="auto"/>
              <w:right w:val="single" w:sz="4" w:space="0" w:color="auto"/>
            </w:tcBorders>
            <w:vAlign w:val="center"/>
          </w:tcPr>
          <w:p w14:paraId="0EC548D2" w14:textId="4C06F5F0" w:rsidR="0015587E" w:rsidRPr="002B750B" w:rsidRDefault="0015587E" w:rsidP="002250D3">
            <w:pPr>
              <w:ind w:right="18"/>
              <w:jc w:val="center"/>
              <w:rPr>
                <w:rFonts w:ascii="Arial" w:hAnsi="Arial" w:cs="Arial"/>
                <w:sz w:val="20"/>
                <w:szCs w:val="20"/>
                <w:lang w:val="en-US"/>
              </w:rPr>
            </w:pPr>
            <w:r>
              <w:rPr>
                <w:rFonts w:ascii="Arial" w:hAnsi="Arial" w:cs="Arial"/>
                <w:sz w:val="20"/>
                <w:szCs w:val="20"/>
                <w:lang w:val="en-US"/>
              </w:rPr>
              <w:t>PARTIDO ENCUENTRO SOLIDARIO</w:t>
            </w:r>
          </w:p>
        </w:tc>
        <w:tc>
          <w:tcPr>
            <w:tcW w:w="1814" w:type="dxa"/>
            <w:tcBorders>
              <w:top w:val="single" w:sz="4" w:space="0" w:color="auto"/>
              <w:left w:val="single" w:sz="4" w:space="0" w:color="auto"/>
              <w:bottom w:val="single" w:sz="4" w:space="0" w:color="auto"/>
              <w:right w:val="single" w:sz="4" w:space="0" w:color="auto"/>
            </w:tcBorders>
            <w:vAlign w:val="center"/>
          </w:tcPr>
          <w:p w14:paraId="41875DE1" w14:textId="0982684B" w:rsidR="0015587E" w:rsidRPr="0015587E" w:rsidRDefault="0015587E" w:rsidP="001B039D">
            <w:pPr>
              <w:jc w:val="right"/>
              <w:rPr>
                <w:rFonts w:ascii="Arial" w:hAnsi="Arial" w:cs="Arial"/>
                <w:bCs/>
                <w:color w:val="000000"/>
                <w:sz w:val="20"/>
                <w:szCs w:val="20"/>
              </w:rPr>
            </w:pPr>
            <w:r w:rsidRPr="0015587E">
              <w:rPr>
                <w:rFonts w:ascii="Arial" w:hAnsi="Arial" w:cs="Arial"/>
                <w:color w:val="000000"/>
                <w:sz w:val="20"/>
                <w:szCs w:val="20"/>
              </w:rPr>
              <w:t>$31,318.86</w:t>
            </w:r>
          </w:p>
        </w:tc>
        <w:tc>
          <w:tcPr>
            <w:tcW w:w="1842" w:type="dxa"/>
            <w:tcBorders>
              <w:top w:val="single" w:sz="4" w:space="0" w:color="auto"/>
              <w:left w:val="single" w:sz="4" w:space="0" w:color="auto"/>
              <w:bottom w:val="single" w:sz="4" w:space="0" w:color="auto"/>
              <w:right w:val="single" w:sz="4" w:space="0" w:color="auto"/>
            </w:tcBorders>
            <w:vAlign w:val="center"/>
          </w:tcPr>
          <w:p w14:paraId="0129666C" w14:textId="26FE91DF" w:rsidR="0015587E" w:rsidRPr="0015587E" w:rsidRDefault="0015587E" w:rsidP="001B039D">
            <w:pPr>
              <w:jc w:val="right"/>
              <w:rPr>
                <w:rFonts w:ascii="Arial" w:hAnsi="Arial" w:cs="Arial"/>
                <w:sz w:val="20"/>
                <w:szCs w:val="20"/>
              </w:rPr>
            </w:pPr>
            <w:r>
              <w:rPr>
                <w:rFonts w:ascii="Arial" w:hAnsi="Arial" w:cs="Arial"/>
                <w:color w:val="000000"/>
                <w:sz w:val="20"/>
                <w:szCs w:val="20"/>
              </w:rPr>
              <w:t>-----</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2C4ADD01" w14:textId="20C98AFA" w:rsidR="0015587E" w:rsidRPr="0015587E" w:rsidRDefault="0015587E" w:rsidP="001B039D">
            <w:pPr>
              <w:jc w:val="right"/>
              <w:rPr>
                <w:rFonts w:ascii="Arial" w:hAnsi="Arial" w:cs="Arial"/>
                <w:sz w:val="20"/>
                <w:szCs w:val="20"/>
              </w:rPr>
            </w:pPr>
            <w:r w:rsidRPr="0015587E">
              <w:rPr>
                <w:rFonts w:ascii="Arial" w:hAnsi="Arial" w:cs="Arial"/>
                <w:color w:val="000000"/>
                <w:sz w:val="20"/>
                <w:szCs w:val="20"/>
              </w:rPr>
              <w:t>$31,318.86</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4F0D49CD" w14:textId="6F72FCD8" w:rsidR="0015587E" w:rsidRPr="0015587E" w:rsidRDefault="0015587E" w:rsidP="001B039D">
            <w:pPr>
              <w:jc w:val="right"/>
              <w:rPr>
                <w:rFonts w:ascii="Arial" w:hAnsi="Arial" w:cs="Arial"/>
                <w:sz w:val="20"/>
                <w:szCs w:val="20"/>
              </w:rPr>
            </w:pPr>
            <w:r w:rsidRPr="0015587E">
              <w:rPr>
                <w:rFonts w:ascii="Arial" w:hAnsi="Arial" w:cs="Arial"/>
                <w:color w:val="000000"/>
                <w:sz w:val="20"/>
                <w:szCs w:val="20"/>
              </w:rPr>
              <w:t>$2,609.91</w:t>
            </w:r>
          </w:p>
        </w:tc>
      </w:tr>
      <w:tr w:rsidR="0015587E" w:rsidRPr="002B750B" w14:paraId="2210EE0A" w14:textId="77777777" w:rsidTr="00B7786E">
        <w:trPr>
          <w:trHeight w:val="402"/>
          <w:jc w:val="center"/>
        </w:trPr>
        <w:tc>
          <w:tcPr>
            <w:tcW w:w="2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D2D65" w14:textId="77777777" w:rsidR="0015587E" w:rsidRPr="002B750B" w:rsidRDefault="0015587E" w:rsidP="002D1160">
            <w:pPr>
              <w:ind w:right="18"/>
              <w:jc w:val="center"/>
              <w:rPr>
                <w:rFonts w:ascii="Arial" w:hAnsi="Arial" w:cs="Arial"/>
                <w:b/>
                <w:sz w:val="20"/>
                <w:szCs w:val="20"/>
                <w:lang w:val="en-US"/>
              </w:rPr>
            </w:pPr>
            <w:r w:rsidRPr="002B750B">
              <w:rPr>
                <w:rFonts w:ascii="Arial" w:hAnsi="Arial" w:cs="Arial"/>
                <w:b/>
                <w:sz w:val="20"/>
                <w:szCs w:val="20"/>
                <w:lang w:val="es-MX"/>
              </w:rPr>
              <w:t>TOTAL</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36B09" w14:textId="20009933" w:rsidR="0015587E" w:rsidRPr="0015587E" w:rsidRDefault="0015587E" w:rsidP="001B039D">
            <w:pPr>
              <w:jc w:val="right"/>
              <w:rPr>
                <w:rFonts w:ascii="Arial" w:hAnsi="Arial" w:cs="Arial"/>
                <w:b/>
                <w:bCs/>
                <w:sz w:val="20"/>
                <w:szCs w:val="20"/>
                <w:highlight w:val="yellow"/>
              </w:rPr>
            </w:pPr>
            <w:r w:rsidRPr="0015587E">
              <w:rPr>
                <w:rFonts w:ascii="Arial" w:hAnsi="Arial" w:cs="Arial"/>
                <w:b/>
                <w:bCs/>
                <w:color w:val="000000"/>
                <w:sz w:val="20"/>
                <w:szCs w:val="20"/>
              </w:rPr>
              <w:t>$281,869.77</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E0F1E" w14:textId="30B71C79" w:rsidR="0015587E" w:rsidRPr="0015587E" w:rsidRDefault="0015587E" w:rsidP="001B039D">
            <w:pPr>
              <w:jc w:val="right"/>
              <w:rPr>
                <w:rFonts w:ascii="Arial" w:hAnsi="Arial" w:cs="Arial"/>
                <w:b/>
                <w:bCs/>
                <w:sz w:val="20"/>
                <w:szCs w:val="20"/>
                <w:highlight w:val="yellow"/>
              </w:rPr>
            </w:pPr>
            <w:r w:rsidRPr="0015587E">
              <w:rPr>
                <w:rFonts w:ascii="Arial" w:hAnsi="Arial" w:cs="Arial"/>
                <w:b/>
                <w:bCs/>
                <w:color w:val="000000"/>
                <w:sz w:val="20"/>
                <w:szCs w:val="20"/>
              </w:rPr>
              <w:t>$657,696.12</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69305" w14:textId="619874DC" w:rsidR="0015587E" w:rsidRPr="0015587E" w:rsidRDefault="0015587E" w:rsidP="001B039D">
            <w:pPr>
              <w:jc w:val="right"/>
              <w:rPr>
                <w:rFonts w:ascii="Arial" w:hAnsi="Arial" w:cs="Arial"/>
                <w:b/>
                <w:bCs/>
                <w:sz w:val="20"/>
                <w:szCs w:val="20"/>
                <w:highlight w:val="yellow"/>
              </w:rPr>
            </w:pPr>
            <w:r w:rsidRPr="0015587E">
              <w:rPr>
                <w:rFonts w:ascii="Arial" w:hAnsi="Arial" w:cs="Arial"/>
                <w:b/>
                <w:bCs/>
                <w:color w:val="000000"/>
                <w:sz w:val="20"/>
                <w:szCs w:val="20"/>
              </w:rPr>
              <w:t>$939,565.89</w:t>
            </w:r>
          </w:p>
        </w:tc>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2E53C" w14:textId="026588EE" w:rsidR="0015587E" w:rsidRPr="0015587E" w:rsidRDefault="0015587E" w:rsidP="001B039D">
            <w:pPr>
              <w:jc w:val="right"/>
              <w:rPr>
                <w:rFonts w:ascii="Arial" w:hAnsi="Arial" w:cs="Arial"/>
                <w:b/>
                <w:bCs/>
                <w:sz w:val="20"/>
                <w:szCs w:val="20"/>
                <w:highlight w:val="yellow"/>
              </w:rPr>
            </w:pPr>
            <w:r w:rsidRPr="0015587E">
              <w:rPr>
                <w:rFonts w:ascii="Arial" w:hAnsi="Arial" w:cs="Arial"/>
                <w:b/>
                <w:bCs/>
                <w:color w:val="000000"/>
                <w:sz w:val="20"/>
                <w:szCs w:val="20"/>
              </w:rPr>
              <w:t>$78,297.16</w:t>
            </w:r>
          </w:p>
        </w:tc>
      </w:tr>
    </w:tbl>
    <w:p w14:paraId="4A1F2D89" w14:textId="2922B165" w:rsidR="00A52722" w:rsidRPr="002B750B" w:rsidRDefault="00A52722" w:rsidP="00A52722">
      <w:pPr>
        <w:pStyle w:val="Sinespaciado"/>
        <w:tabs>
          <w:tab w:val="left" w:pos="709"/>
        </w:tabs>
        <w:autoSpaceDN w:val="0"/>
        <w:spacing w:line="360" w:lineRule="auto"/>
        <w:jc w:val="center"/>
        <w:rPr>
          <w:rFonts w:ascii="Arial" w:hAnsi="Arial" w:cs="Arial"/>
          <w:i/>
          <w:sz w:val="20"/>
          <w:szCs w:val="22"/>
        </w:rPr>
      </w:pPr>
      <w:r w:rsidRPr="002B750B">
        <w:rPr>
          <w:rFonts w:ascii="Arial" w:hAnsi="Arial" w:cs="Arial"/>
          <w:b/>
          <w:i/>
          <w:sz w:val="20"/>
          <w:szCs w:val="22"/>
          <w:lang w:val="es-MX"/>
        </w:rPr>
        <w:t>*</w:t>
      </w:r>
      <w:r w:rsidRPr="002B750B">
        <w:rPr>
          <w:rFonts w:ascii="Arial" w:hAnsi="Arial" w:cs="Arial"/>
          <w:i/>
          <w:sz w:val="20"/>
          <w:szCs w:val="22"/>
        </w:rPr>
        <w:t>Las cantidades se expresan en puntos decimales a dos posiciones.</w:t>
      </w:r>
    </w:p>
    <w:p w14:paraId="0B2C92CE" w14:textId="37F19649" w:rsidR="00226192" w:rsidRDefault="00226192" w:rsidP="00226192">
      <w:pPr>
        <w:pStyle w:val="Sinespaciado"/>
        <w:tabs>
          <w:tab w:val="left" w:pos="709"/>
        </w:tabs>
        <w:autoSpaceDN w:val="0"/>
        <w:spacing w:line="360" w:lineRule="auto"/>
        <w:jc w:val="center"/>
        <w:rPr>
          <w:rFonts w:ascii="Arial" w:hAnsi="Arial" w:cs="Arial"/>
          <w:i/>
          <w:sz w:val="22"/>
          <w:szCs w:val="22"/>
        </w:rPr>
      </w:pPr>
    </w:p>
    <w:p w14:paraId="239CD2EC" w14:textId="3CF16903" w:rsidR="00226192" w:rsidRPr="002B750B" w:rsidRDefault="00226192" w:rsidP="00226192">
      <w:pPr>
        <w:spacing w:line="360" w:lineRule="auto"/>
        <w:jc w:val="both"/>
        <w:rPr>
          <w:rFonts w:ascii="Arial" w:hAnsi="Arial" w:cs="Arial"/>
          <w:sz w:val="22"/>
        </w:rPr>
      </w:pPr>
      <w:r w:rsidRPr="002B750B">
        <w:rPr>
          <w:rFonts w:ascii="Arial" w:hAnsi="Arial" w:cs="Arial"/>
          <w:sz w:val="22"/>
        </w:rPr>
        <w:t xml:space="preserve">Finalmente, el </w:t>
      </w:r>
      <w:r w:rsidRPr="002B750B">
        <w:rPr>
          <w:rFonts w:ascii="Arial" w:hAnsi="Arial" w:cs="Arial"/>
          <w:sz w:val="22"/>
          <w:u w:val="single"/>
        </w:rPr>
        <w:t>Financiamiento Público Ordinario</w:t>
      </w:r>
      <w:r w:rsidRPr="002B750B">
        <w:rPr>
          <w:rFonts w:ascii="Arial" w:hAnsi="Arial" w:cs="Arial"/>
          <w:sz w:val="22"/>
        </w:rPr>
        <w:t xml:space="preserve"> y el de </w:t>
      </w:r>
      <w:r w:rsidRPr="002B750B">
        <w:rPr>
          <w:rFonts w:ascii="Arial" w:hAnsi="Arial" w:cs="Arial"/>
          <w:sz w:val="22"/>
          <w:u w:val="single"/>
        </w:rPr>
        <w:t>Actividades Específicas</w:t>
      </w:r>
      <w:r w:rsidRPr="002B750B">
        <w:rPr>
          <w:rFonts w:ascii="Arial" w:hAnsi="Arial" w:cs="Arial"/>
          <w:sz w:val="22"/>
        </w:rPr>
        <w:t xml:space="preserve"> a que tienen derecho los Partidos Políticos para el </w:t>
      </w:r>
      <w:r w:rsidRPr="002B750B">
        <w:rPr>
          <w:rFonts w:ascii="Arial" w:hAnsi="Arial" w:cs="Arial"/>
          <w:sz w:val="22"/>
          <w:u w:val="single"/>
        </w:rPr>
        <w:t>periodo de octubre de 20</w:t>
      </w:r>
      <w:r w:rsidR="000736D7" w:rsidRPr="002B750B">
        <w:rPr>
          <w:rFonts w:ascii="Arial" w:hAnsi="Arial" w:cs="Arial"/>
          <w:sz w:val="22"/>
          <w:u w:val="single"/>
        </w:rPr>
        <w:t>20</w:t>
      </w:r>
      <w:r w:rsidRPr="002B750B">
        <w:rPr>
          <w:rFonts w:ascii="Arial" w:hAnsi="Arial" w:cs="Arial"/>
          <w:sz w:val="22"/>
          <w:u w:val="single"/>
        </w:rPr>
        <w:t xml:space="preserve"> a septiembre de 20</w:t>
      </w:r>
      <w:r w:rsidR="000736D7" w:rsidRPr="002B750B">
        <w:rPr>
          <w:rFonts w:ascii="Arial" w:hAnsi="Arial" w:cs="Arial"/>
          <w:sz w:val="22"/>
          <w:u w:val="single"/>
        </w:rPr>
        <w:t>21</w:t>
      </w:r>
      <w:r w:rsidRPr="002B750B">
        <w:rPr>
          <w:rFonts w:ascii="Arial" w:hAnsi="Arial" w:cs="Arial"/>
          <w:sz w:val="22"/>
        </w:rPr>
        <w:t xml:space="preserve"> y la ministración mensual que recibirá cada uno de ellos, se muestra a continuación:</w:t>
      </w:r>
    </w:p>
    <w:p w14:paraId="41B630A9" w14:textId="77777777" w:rsidR="002D1E33" w:rsidRPr="002B750B" w:rsidRDefault="002D1E33" w:rsidP="002D1160">
      <w:pPr>
        <w:jc w:val="center"/>
        <w:rPr>
          <w:rFonts w:ascii="Arial" w:hAnsi="Arial" w:cs="Arial"/>
          <w:b/>
          <w:i/>
          <w:sz w:val="22"/>
          <w:szCs w:val="22"/>
        </w:rPr>
      </w:pPr>
    </w:p>
    <w:p w14:paraId="3A904D39" w14:textId="1A9BCED2" w:rsidR="00D46A29" w:rsidRPr="002B750B" w:rsidRDefault="00D46A29" w:rsidP="00D46A29">
      <w:pPr>
        <w:jc w:val="center"/>
        <w:rPr>
          <w:rFonts w:ascii="Arial" w:hAnsi="Arial" w:cs="Arial"/>
          <w:sz w:val="18"/>
        </w:rPr>
      </w:pPr>
      <w:r w:rsidRPr="002B750B">
        <w:rPr>
          <w:rFonts w:ascii="Arial" w:hAnsi="Arial" w:cs="Arial"/>
          <w:i/>
          <w:sz w:val="18"/>
          <w:szCs w:val="22"/>
        </w:rPr>
        <w:t>Tabla 1</w:t>
      </w:r>
      <w:r w:rsidR="00632E79">
        <w:rPr>
          <w:rFonts w:ascii="Arial" w:hAnsi="Arial" w:cs="Arial"/>
          <w:i/>
          <w:sz w:val="18"/>
          <w:szCs w:val="22"/>
        </w:rPr>
        <w:t>1</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605"/>
        <w:gridCol w:w="1726"/>
        <w:gridCol w:w="1733"/>
        <w:gridCol w:w="1779"/>
        <w:gridCol w:w="1656"/>
        <w:gridCol w:w="1565"/>
      </w:tblGrid>
      <w:tr w:rsidR="00E65112" w:rsidRPr="002B750B" w14:paraId="7F650345" w14:textId="77777777" w:rsidTr="00DE1564">
        <w:trPr>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EF4532" w14:textId="77777777" w:rsidR="00D46A29" w:rsidRPr="002B750B" w:rsidRDefault="00D46A29">
            <w:pPr>
              <w:ind w:right="18"/>
              <w:jc w:val="center"/>
              <w:rPr>
                <w:rFonts w:ascii="Arial" w:hAnsi="Arial" w:cs="Arial"/>
                <w:b/>
                <w:sz w:val="18"/>
                <w:szCs w:val="18"/>
                <w:lang w:val="es-MX"/>
              </w:rPr>
            </w:pPr>
            <w:r w:rsidRPr="002B750B">
              <w:rPr>
                <w:rFonts w:ascii="Arial" w:hAnsi="Arial" w:cs="Arial"/>
                <w:b/>
                <w:sz w:val="18"/>
                <w:szCs w:val="18"/>
                <w:lang w:val="es-MX"/>
              </w:rPr>
              <w:t>PARTIDO POLÍTICO</w:t>
            </w:r>
          </w:p>
        </w:tc>
        <w:tc>
          <w:tcPr>
            <w:tcW w:w="1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E5F91" w14:textId="77777777" w:rsidR="00D46A29" w:rsidRPr="002B750B" w:rsidRDefault="00D46A29">
            <w:pPr>
              <w:jc w:val="center"/>
              <w:rPr>
                <w:rFonts w:ascii="Arial" w:hAnsi="Arial" w:cs="Arial"/>
                <w:b/>
                <w:sz w:val="18"/>
                <w:szCs w:val="18"/>
                <w:lang w:val="es-MX"/>
              </w:rPr>
            </w:pPr>
            <w:r w:rsidRPr="002B750B">
              <w:rPr>
                <w:rFonts w:ascii="Arial" w:hAnsi="Arial" w:cs="Arial"/>
                <w:b/>
                <w:sz w:val="18"/>
                <w:szCs w:val="18"/>
                <w:lang w:val="es-MX"/>
              </w:rPr>
              <w:t>FINANCIAMIENTO PÚBLICO ORDINARIO</w:t>
            </w:r>
          </w:p>
          <w:p w14:paraId="7DE4ED54" w14:textId="432832F9" w:rsidR="00D46A29" w:rsidRPr="002B750B" w:rsidRDefault="00D46A29">
            <w:pPr>
              <w:jc w:val="center"/>
              <w:rPr>
                <w:rFonts w:ascii="Arial" w:hAnsi="Arial" w:cs="Arial"/>
                <w:b/>
                <w:sz w:val="18"/>
                <w:szCs w:val="18"/>
                <w:lang w:val="es-MX"/>
              </w:rPr>
            </w:pPr>
            <w:r w:rsidRPr="002B750B">
              <w:rPr>
                <w:rFonts w:ascii="Arial" w:hAnsi="Arial" w:cs="Arial"/>
                <w:b/>
                <w:sz w:val="18"/>
                <w:szCs w:val="18"/>
                <w:lang w:val="es-MX"/>
              </w:rPr>
              <w:t xml:space="preserve"> </w:t>
            </w:r>
            <w:r w:rsidR="00BB3BED" w:rsidRPr="002B750B">
              <w:rPr>
                <w:rFonts w:ascii="Arial" w:hAnsi="Arial" w:cs="Arial"/>
                <w:b/>
                <w:sz w:val="18"/>
                <w:lang w:val="es-MX"/>
              </w:rPr>
              <w:t>2020-2021</w:t>
            </w:r>
          </w:p>
          <w:p w14:paraId="52719D6F" w14:textId="77777777" w:rsidR="00D46A29" w:rsidRPr="002B750B" w:rsidRDefault="00D46A29">
            <w:pPr>
              <w:jc w:val="center"/>
              <w:rPr>
                <w:rFonts w:ascii="Arial" w:hAnsi="Arial" w:cs="Arial"/>
                <w:b/>
                <w:sz w:val="18"/>
                <w:szCs w:val="18"/>
                <w:lang w:val="es-MX"/>
              </w:rPr>
            </w:pPr>
            <w:r w:rsidRPr="002B750B">
              <w:rPr>
                <w:rFonts w:ascii="Arial" w:hAnsi="Arial" w:cs="Arial"/>
                <w:b/>
                <w:sz w:val="18"/>
                <w:szCs w:val="18"/>
                <w:lang w:val="es-MX"/>
              </w:rPr>
              <w:t>(A)</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19725" w14:textId="77777777" w:rsidR="00D46A29" w:rsidRPr="002B750B" w:rsidRDefault="00D46A29">
            <w:pPr>
              <w:jc w:val="center"/>
              <w:rPr>
                <w:rFonts w:ascii="Arial" w:hAnsi="Arial" w:cs="Arial"/>
                <w:b/>
                <w:sz w:val="18"/>
                <w:szCs w:val="18"/>
                <w:lang w:val="es-MX"/>
              </w:rPr>
            </w:pPr>
            <w:r w:rsidRPr="002B750B">
              <w:rPr>
                <w:rFonts w:ascii="Arial" w:hAnsi="Arial" w:cs="Arial"/>
                <w:b/>
                <w:sz w:val="18"/>
                <w:szCs w:val="18"/>
                <w:lang w:val="es-MX"/>
              </w:rPr>
              <w:t xml:space="preserve">FINANCIAMIENTO ORDINARIO MENSUAL </w:t>
            </w:r>
          </w:p>
          <w:p w14:paraId="17004EE5" w14:textId="592EE7B8" w:rsidR="00D46A29" w:rsidRPr="002B750B" w:rsidRDefault="00BB3BED">
            <w:pPr>
              <w:jc w:val="center"/>
              <w:rPr>
                <w:rFonts w:ascii="Arial" w:hAnsi="Arial" w:cs="Arial"/>
                <w:b/>
                <w:sz w:val="18"/>
                <w:szCs w:val="18"/>
                <w:lang w:val="es-MX"/>
              </w:rPr>
            </w:pPr>
            <w:r w:rsidRPr="002B750B">
              <w:rPr>
                <w:rFonts w:ascii="Arial" w:hAnsi="Arial" w:cs="Arial"/>
                <w:b/>
                <w:sz w:val="18"/>
                <w:lang w:val="es-MX"/>
              </w:rPr>
              <w:t>2020-2021</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DF62C3" w14:textId="77777777" w:rsidR="00D46A29" w:rsidRPr="002B750B" w:rsidRDefault="00D46A29">
            <w:pPr>
              <w:jc w:val="center"/>
              <w:rPr>
                <w:rFonts w:ascii="Arial" w:hAnsi="Arial" w:cs="Arial"/>
                <w:b/>
                <w:sz w:val="18"/>
                <w:szCs w:val="18"/>
                <w:lang w:val="es-MX"/>
              </w:rPr>
            </w:pPr>
            <w:r w:rsidRPr="002B750B">
              <w:rPr>
                <w:rFonts w:ascii="Arial" w:hAnsi="Arial" w:cs="Arial"/>
                <w:b/>
                <w:sz w:val="18"/>
                <w:szCs w:val="18"/>
                <w:lang w:val="es-MX"/>
              </w:rPr>
              <w:t xml:space="preserve">FINANCIAMIENTO ACTIV. ESPEC. </w:t>
            </w:r>
          </w:p>
          <w:p w14:paraId="6278501F" w14:textId="77777777" w:rsidR="00BB3BED" w:rsidRPr="002B750B" w:rsidRDefault="00BB3BED">
            <w:pPr>
              <w:jc w:val="center"/>
              <w:rPr>
                <w:rFonts w:ascii="Arial" w:hAnsi="Arial" w:cs="Arial"/>
                <w:b/>
                <w:sz w:val="18"/>
                <w:szCs w:val="18"/>
                <w:lang w:val="es-MX"/>
              </w:rPr>
            </w:pPr>
            <w:r w:rsidRPr="002B750B">
              <w:rPr>
                <w:rFonts w:ascii="Arial" w:hAnsi="Arial" w:cs="Arial"/>
                <w:b/>
                <w:sz w:val="18"/>
                <w:lang w:val="es-MX"/>
              </w:rPr>
              <w:t>2020-2021</w:t>
            </w:r>
            <w:r w:rsidRPr="002B750B">
              <w:rPr>
                <w:rFonts w:ascii="Arial" w:hAnsi="Arial" w:cs="Arial"/>
                <w:b/>
                <w:sz w:val="18"/>
                <w:szCs w:val="18"/>
                <w:lang w:val="es-MX"/>
              </w:rPr>
              <w:t xml:space="preserve"> </w:t>
            </w:r>
          </w:p>
          <w:p w14:paraId="366CA855" w14:textId="03BC1B84" w:rsidR="00D46A29" w:rsidRPr="002B750B" w:rsidRDefault="00D46A29">
            <w:pPr>
              <w:jc w:val="center"/>
              <w:rPr>
                <w:rFonts w:ascii="Arial" w:hAnsi="Arial" w:cs="Arial"/>
                <w:b/>
                <w:sz w:val="18"/>
                <w:szCs w:val="18"/>
                <w:lang w:val="es-MX"/>
              </w:rPr>
            </w:pPr>
            <w:r w:rsidRPr="002B750B">
              <w:rPr>
                <w:rFonts w:ascii="Arial" w:hAnsi="Arial" w:cs="Arial"/>
                <w:b/>
                <w:sz w:val="18"/>
                <w:szCs w:val="18"/>
                <w:lang w:val="es-MX"/>
              </w:rPr>
              <w:t>(B)</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8285D9" w14:textId="77777777" w:rsidR="00D46A29" w:rsidRPr="002B750B" w:rsidRDefault="00D46A29">
            <w:pPr>
              <w:jc w:val="center"/>
              <w:rPr>
                <w:rFonts w:ascii="Arial" w:hAnsi="Arial" w:cs="Arial"/>
                <w:b/>
                <w:sz w:val="18"/>
                <w:szCs w:val="18"/>
                <w:lang w:val="es-MX"/>
              </w:rPr>
            </w:pPr>
            <w:r w:rsidRPr="002B750B">
              <w:rPr>
                <w:rFonts w:ascii="Arial" w:hAnsi="Arial" w:cs="Arial"/>
                <w:b/>
                <w:sz w:val="18"/>
                <w:szCs w:val="18"/>
                <w:lang w:val="es-MX"/>
              </w:rPr>
              <w:t>FINANCIAMIENTO</w:t>
            </w:r>
          </w:p>
          <w:p w14:paraId="07557575" w14:textId="77777777" w:rsidR="00D46A29" w:rsidRPr="002B750B" w:rsidRDefault="00D46A29">
            <w:pPr>
              <w:jc w:val="center"/>
              <w:rPr>
                <w:rFonts w:ascii="Arial" w:hAnsi="Arial" w:cs="Arial"/>
                <w:b/>
                <w:sz w:val="18"/>
                <w:szCs w:val="18"/>
                <w:lang w:val="es-MX"/>
              </w:rPr>
            </w:pPr>
            <w:r w:rsidRPr="002B750B">
              <w:rPr>
                <w:rFonts w:ascii="Arial" w:hAnsi="Arial" w:cs="Arial"/>
                <w:b/>
                <w:sz w:val="18"/>
                <w:szCs w:val="18"/>
                <w:lang w:val="es-MX"/>
              </w:rPr>
              <w:t>ACTIV. ESPEC.</w:t>
            </w:r>
          </w:p>
          <w:p w14:paraId="7487AFA4" w14:textId="77777777" w:rsidR="00D46A29" w:rsidRPr="002B750B" w:rsidRDefault="00D46A29">
            <w:pPr>
              <w:jc w:val="center"/>
              <w:rPr>
                <w:rFonts w:ascii="Arial" w:hAnsi="Arial" w:cs="Arial"/>
                <w:b/>
                <w:sz w:val="18"/>
                <w:szCs w:val="18"/>
                <w:lang w:val="es-MX"/>
              </w:rPr>
            </w:pPr>
            <w:r w:rsidRPr="002B750B">
              <w:rPr>
                <w:rFonts w:ascii="Arial" w:hAnsi="Arial" w:cs="Arial"/>
                <w:b/>
                <w:sz w:val="18"/>
                <w:szCs w:val="18"/>
                <w:lang w:val="es-MX"/>
              </w:rPr>
              <w:t>MENSUAL</w:t>
            </w:r>
          </w:p>
          <w:p w14:paraId="146A1D61" w14:textId="1B06CE56" w:rsidR="00D46A29" w:rsidRPr="002B750B" w:rsidRDefault="00BB3BED">
            <w:pPr>
              <w:jc w:val="center"/>
              <w:rPr>
                <w:rFonts w:ascii="Arial" w:hAnsi="Arial" w:cs="Arial"/>
                <w:b/>
                <w:sz w:val="18"/>
                <w:szCs w:val="18"/>
                <w:lang w:val="es-MX"/>
              </w:rPr>
            </w:pPr>
            <w:r w:rsidRPr="002B750B">
              <w:rPr>
                <w:rFonts w:ascii="Arial" w:hAnsi="Arial" w:cs="Arial"/>
                <w:b/>
                <w:sz w:val="18"/>
                <w:lang w:val="es-MX"/>
              </w:rPr>
              <w:t>2020-2021</w:t>
            </w:r>
          </w:p>
        </w:tc>
        <w:tc>
          <w:tcPr>
            <w:tcW w:w="1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5D899" w14:textId="6033A2EE" w:rsidR="00D46A29" w:rsidRPr="002B750B" w:rsidRDefault="00D46A29">
            <w:pPr>
              <w:jc w:val="center"/>
              <w:rPr>
                <w:rFonts w:ascii="Arial" w:hAnsi="Arial" w:cs="Arial"/>
                <w:b/>
                <w:sz w:val="16"/>
                <w:szCs w:val="16"/>
                <w:lang w:val="es-MX"/>
              </w:rPr>
            </w:pPr>
            <w:r w:rsidRPr="002B750B">
              <w:rPr>
                <w:rFonts w:ascii="Arial" w:hAnsi="Arial" w:cs="Arial"/>
                <w:b/>
                <w:sz w:val="16"/>
                <w:szCs w:val="16"/>
                <w:lang w:val="es-MX"/>
              </w:rPr>
              <w:t xml:space="preserve">FINANCIAMIENTO PÚBLICO TOTAL  </w:t>
            </w:r>
            <w:r w:rsidR="00BB3BED" w:rsidRPr="002B750B">
              <w:rPr>
                <w:rFonts w:ascii="Arial" w:hAnsi="Arial" w:cs="Arial"/>
                <w:b/>
                <w:sz w:val="16"/>
                <w:szCs w:val="16"/>
                <w:lang w:val="es-MX"/>
              </w:rPr>
              <w:t>2020-2021</w:t>
            </w:r>
          </w:p>
          <w:p w14:paraId="03832E91" w14:textId="77777777" w:rsidR="00D46A29" w:rsidRPr="002B750B" w:rsidRDefault="00D46A29">
            <w:pPr>
              <w:jc w:val="center"/>
              <w:rPr>
                <w:rFonts w:ascii="Arial" w:hAnsi="Arial" w:cs="Arial"/>
                <w:b/>
                <w:sz w:val="16"/>
                <w:szCs w:val="16"/>
                <w:highlight w:val="green"/>
                <w:lang w:val="es-MX"/>
              </w:rPr>
            </w:pPr>
            <w:r w:rsidRPr="002B750B">
              <w:rPr>
                <w:rFonts w:ascii="Arial" w:hAnsi="Arial" w:cs="Arial"/>
                <w:b/>
                <w:sz w:val="16"/>
                <w:szCs w:val="16"/>
                <w:lang w:val="es-MX"/>
              </w:rPr>
              <w:t>(A+B)</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EA121" w14:textId="77777777" w:rsidR="00306E4B" w:rsidRPr="002B750B" w:rsidRDefault="00D46A29">
            <w:pPr>
              <w:jc w:val="center"/>
              <w:rPr>
                <w:rFonts w:ascii="Arial" w:hAnsi="Arial" w:cs="Arial"/>
                <w:b/>
                <w:sz w:val="16"/>
                <w:szCs w:val="16"/>
                <w:lang w:val="es-MX"/>
              </w:rPr>
            </w:pPr>
            <w:r w:rsidRPr="002B750B">
              <w:rPr>
                <w:rFonts w:ascii="Arial" w:hAnsi="Arial" w:cs="Arial"/>
                <w:b/>
                <w:sz w:val="16"/>
                <w:szCs w:val="16"/>
                <w:lang w:val="es-MX"/>
              </w:rPr>
              <w:t xml:space="preserve">FINANCIAMIENTO TOTAL MENSUAL </w:t>
            </w:r>
            <w:r w:rsidR="00BB3BED" w:rsidRPr="002B750B">
              <w:rPr>
                <w:rFonts w:ascii="Arial" w:hAnsi="Arial" w:cs="Arial"/>
                <w:b/>
                <w:sz w:val="16"/>
                <w:szCs w:val="16"/>
                <w:lang w:val="es-MX"/>
              </w:rPr>
              <w:t>2020-2021</w:t>
            </w:r>
          </w:p>
          <w:p w14:paraId="5A9E2101" w14:textId="77F8321F" w:rsidR="00D46A29" w:rsidRPr="002B750B" w:rsidRDefault="00306E4B">
            <w:pPr>
              <w:jc w:val="center"/>
              <w:rPr>
                <w:rFonts w:ascii="Arial" w:hAnsi="Arial" w:cs="Arial"/>
                <w:b/>
                <w:sz w:val="16"/>
                <w:szCs w:val="16"/>
                <w:lang w:val="es-MX"/>
              </w:rPr>
            </w:pPr>
            <w:r w:rsidRPr="002B750B">
              <w:rPr>
                <w:rFonts w:ascii="Arial" w:hAnsi="Arial" w:cs="Arial"/>
                <w:b/>
                <w:sz w:val="16"/>
                <w:lang w:val="es-MX"/>
              </w:rPr>
              <w:t>(</w:t>
            </w:r>
            <w:r w:rsidRPr="002B750B">
              <w:rPr>
                <w:rFonts w:ascii="Arial" w:hAnsi="Arial" w:cs="Arial"/>
                <w:b/>
                <w:sz w:val="14"/>
                <w:lang w:val="es-MX"/>
              </w:rPr>
              <w:t>OCTUBRE 2020-SEPTIEMBRE 2021)</w:t>
            </w:r>
          </w:p>
        </w:tc>
      </w:tr>
      <w:tr w:rsidR="00632E79" w:rsidRPr="002B750B" w14:paraId="45BF57E8" w14:textId="77777777" w:rsidTr="00DE1564">
        <w:trPr>
          <w:trHeight w:val="443"/>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613B5B16" w14:textId="77777777" w:rsidR="00632E79" w:rsidRPr="00DE1564" w:rsidRDefault="00632E79" w:rsidP="001A219E">
            <w:pPr>
              <w:ind w:right="18"/>
              <w:jc w:val="center"/>
              <w:rPr>
                <w:rFonts w:ascii="Arial" w:hAnsi="Arial" w:cs="Arial"/>
                <w:sz w:val="18"/>
                <w:szCs w:val="18"/>
                <w:lang w:val="es-MX"/>
              </w:rPr>
            </w:pPr>
            <w:r w:rsidRPr="00DE1564">
              <w:rPr>
                <w:rFonts w:ascii="Arial" w:hAnsi="Arial" w:cs="Arial"/>
                <w:sz w:val="18"/>
                <w:szCs w:val="18"/>
                <w:lang w:val="es-MX"/>
              </w:rPr>
              <w:t>PAN</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23FEC" w14:textId="28222117" w:rsidR="00632E79" w:rsidRPr="00632E79" w:rsidRDefault="00632E79" w:rsidP="001A219E">
            <w:pPr>
              <w:jc w:val="right"/>
              <w:rPr>
                <w:rFonts w:ascii="Arial" w:hAnsi="Arial" w:cs="Arial"/>
                <w:sz w:val="20"/>
                <w:szCs w:val="20"/>
                <w:highlight w:val="yellow"/>
              </w:rPr>
            </w:pPr>
            <w:r w:rsidRPr="00632E79">
              <w:rPr>
                <w:rFonts w:ascii="Arial" w:hAnsi="Arial" w:cs="Arial"/>
                <w:bCs/>
                <w:color w:val="000000"/>
                <w:sz w:val="20"/>
                <w:szCs w:val="20"/>
              </w:rPr>
              <w:t>$5</w:t>
            </w:r>
            <w:r w:rsidR="00BE597F">
              <w:rPr>
                <w:rFonts w:ascii="Arial" w:hAnsi="Arial" w:cs="Arial"/>
                <w:bCs/>
                <w:color w:val="000000"/>
                <w:sz w:val="20"/>
                <w:szCs w:val="20"/>
              </w:rPr>
              <w:t>’</w:t>
            </w:r>
            <w:r w:rsidRPr="00632E79">
              <w:rPr>
                <w:rFonts w:ascii="Arial" w:hAnsi="Arial" w:cs="Arial"/>
                <w:bCs/>
                <w:color w:val="000000"/>
                <w:sz w:val="20"/>
                <w:szCs w:val="20"/>
              </w:rPr>
              <w:t>277,158.29</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B0DE9" w14:textId="058FF59C" w:rsidR="00632E79" w:rsidRPr="00632E79" w:rsidRDefault="00632E79" w:rsidP="001A219E">
            <w:pPr>
              <w:jc w:val="right"/>
              <w:rPr>
                <w:rFonts w:ascii="Arial" w:hAnsi="Arial" w:cs="Arial"/>
                <w:sz w:val="20"/>
                <w:szCs w:val="20"/>
                <w:highlight w:val="yellow"/>
              </w:rPr>
            </w:pPr>
            <w:r w:rsidRPr="00632E79">
              <w:rPr>
                <w:rFonts w:ascii="Arial" w:hAnsi="Arial" w:cs="Arial"/>
                <w:bCs/>
                <w:color w:val="000000"/>
                <w:sz w:val="20"/>
                <w:szCs w:val="20"/>
              </w:rPr>
              <w:t>$439,763.19</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180EE" w14:textId="44D08C47" w:rsidR="00632E79" w:rsidRPr="00632E79" w:rsidRDefault="00632E79" w:rsidP="001A219E">
            <w:pPr>
              <w:jc w:val="right"/>
              <w:rPr>
                <w:rFonts w:ascii="Arial" w:hAnsi="Arial" w:cs="Arial"/>
                <w:sz w:val="20"/>
                <w:szCs w:val="20"/>
                <w:highlight w:val="yellow"/>
              </w:rPr>
            </w:pPr>
            <w:r w:rsidRPr="00632E79">
              <w:rPr>
                <w:rFonts w:ascii="Arial" w:hAnsi="Arial" w:cs="Arial"/>
                <w:color w:val="000000"/>
                <w:sz w:val="20"/>
                <w:szCs w:val="20"/>
              </w:rPr>
              <w:t>$150,977.19</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14:paraId="30CC09C5" w14:textId="60898237" w:rsidR="00632E79" w:rsidRPr="00632E79" w:rsidRDefault="00632E79" w:rsidP="001A219E">
            <w:pPr>
              <w:jc w:val="right"/>
              <w:rPr>
                <w:rFonts w:ascii="Arial" w:hAnsi="Arial" w:cs="Arial"/>
                <w:sz w:val="20"/>
                <w:szCs w:val="20"/>
                <w:highlight w:val="yellow"/>
              </w:rPr>
            </w:pPr>
            <w:r w:rsidRPr="00632E79">
              <w:rPr>
                <w:rFonts w:ascii="Arial" w:hAnsi="Arial" w:cs="Arial"/>
                <w:color w:val="000000"/>
                <w:sz w:val="20"/>
                <w:szCs w:val="20"/>
              </w:rPr>
              <w:t>$12,581.43</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FA635" w14:textId="14501105" w:rsidR="00632E79" w:rsidRPr="00496197" w:rsidRDefault="00BE597F" w:rsidP="001A219E">
            <w:pPr>
              <w:jc w:val="right"/>
              <w:rPr>
                <w:rFonts w:ascii="Arial" w:hAnsi="Arial" w:cs="Arial"/>
                <w:sz w:val="20"/>
                <w:szCs w:val="20"/>
                <w:highlight w:val="yellow"/>
              </w:rPr>
            </w:pPr>
            <w:r>
              <w:rPr>
                <w:rFonts w:ascii="Arial" w:hAnsi="Arial" w:cs="Arial"/>
                <w:color w:val="000000"/>
                <w:sz w:val="20"/>
                <w:szCs w:val="20"/>
              </w:rPr>
              <w:t>$</w:t>
            </w:r>
            <w:r w:rsidR="00632E79" w:rsidRPr="00496197">
              <w:rPr>
                <w:rFonts w:ascii="Arial" w:hAnsi="Arial" w:cs="Arial"/>
                <w:color w:val="000000"/>
                <w:sz w:val="20"/>
                <w:szCs w:val="20"/>
              </w:rPr>
              <w:t>5</w:t>
            </w:r>
            <w:r>
              <w:rPr>
                <w:rFonts w:ascii="Arial" w:hAnsi="Arial" w:cs="Arial"/>
                <w:color w:val="000000"/>
                <w:sz w:val="20"/>
                <w:szCs w:val="20"/>
              </w:rPr>
              <w:t>’</w:t>
            </w:r>
            <w:r w:rsidR="00632E79" w:rsidRPr="00496197">
              <w:rPr>
                <w:rFonts w:ascii="Arial" w:hAnsi="Arial" w:cs="Arial"/>
                <w:color w:val="000000"/>
                <w:sz w:val="20"/>
                <w:szCs w:val="20"/>
              </w:rPr>
              <w:t>428,135.48</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7F859" w14:textId="644D22FE" w:rsidR="00632E79" w:rsidRPr="00496197" w:rsidRDefault="00BE597F" w:rsidP="001A219E">
            <w:pPr>
              <w:jc w:val="right"/>
              <w:rPr>
                <w:rFonts w:ascii="Arial" w:hAnsi="Arial" w:cs="Arial"/>
                <w:b/>
                <w:sz w:val="20"/>
                <w:szCs w:val="20"/>
                <w:highlight w:val="yellow"/>
              </w:rPr>
            </w:pPr>
            <w:r>
              <w:rPr>
                <w:rFonts w:ascii="Arial" w:hAnsi="Arial" w:cs="Arial"/>
                <w:color w:val="000000"/>
                <w:sz w:val="20"/>
                <w:szCs w:val="20"/>
              </w:rPr>
              <w:t>$</w:t>
            </w:r>
            <w:r w:rsidR="00632E79" w:rsidRPr="00496197">
              <w:rPr>
                <w:rFonts w:ascii="Arial" w:hAnsi="Arial" w:cs="Arial"/>
                <w:color w:val="000000"/>
                <w:sz w:val="20"/>
                <w:szCs w:val="20"/>
              </w:rPr>
              <w:t>452,344.62</w:t>
            </w:r>
          </w:p>
        </w:tc>
      </w:tr>
      <w:tr w:rsidR="00632E79" w:rsidRPr="002B750B" w14:paraId="696D4DEE" w14:textId="77777777" w:rsidTr="00DE1564">
        <w:trPr>
          <w:trHeight w:val="420"/>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C3692" w14:textId="77777777" w:rsidR="00632E79" w:rsidRPr="00DE1564" w:rsidRDefault="00632E79" w:rsidP="001A219E">
            <w:pPr>
              <w:ind w:right="18"/>
              <w:jc w:val="center"/>
              <w:rPr>
                <w:rFonts w:ascii="Arial" w:hAnsi="Arial" w:cs="Arial"/>
                <w:sz w:val="18"/>
                <w:szCs w:val="18"/>
                <w:lang w:val="es-MX"/>
              </w:rPr>
            </w:pPr>
            <w:r w:rsidRPr="00DE1564">
              <w:rPr>
                <w:rFonts w:ascii="Arial" w:hAnsi="Arial" w:cs="Arial"/>
                <w:sz w:val="18"/>
                <w:szCs w:val="18"/>
                <w:lang w:val="es-MX"/>
              </w:rPr>
              <w:t>PRI</w:t>
            </w:r>
          </w:p>
        </w:tc>
        <w:tc>
          <w:tcPr>
            <w:tcW w:w="160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BE67054" w14:textId="16E02959" w:rsidR="00632E79" w:rsidRPr="00632E79" w:rsidRDefault="00632E79" w:rsidP="001A219E">
            <w:pPr>
              <w:jc w:val="right"/>
              <w:rPr>
                <w:rFonts w:ascii="Arial" w:hAnsi="Arial" w:cs="Arial"/>
                <w:sz w:val="20"/>
                <w:szCs w:val="20"/>
                <w:highlight w:val="yellow"/>
              </w:rPr>
            </w:pPr>
            <w:r w:rsidRPr="00632E79">
              <w:rPr>
                <w:rFonts w:ascii="Arial" w:hAnsi="Arial" w:cs="Arial"/>
                <w:bCs/>
                <w:color w:val="000000"/>
                <w:sz w:val="20"/>
                <w:szCs w:val="20"/>
              </w:rPr>
              <w:t>$6</w:t>
            </w:r>
            <w:r w:rsidR="00BE597F">
              <w:rPr>
                <w:rFonts w:ascii="Arial" w:hAnsi="Arial" w:cs="Arial"/>
                <w:bCs/>
                <w:color w:val="000000"/>
                <w:sz w:val="20"/>
                <w:szCs w:val="20"/>
              </w:rPr>
              <w:t>’</w:t>
            </w:r>
            <w:r w:rsidRPr="00632E79">
              <w:rPr>
                <w:rFonts w:ascii="Arial" w:hAnsi="Arial" w:cs="Arial"/>
                <w:bCs/>
                <w:color w:val="000000"/>
                <w:sz w:val="20"/>
                <w:szCs w:val="20"/>
              </w:rPr>
              <w:t>022,668.11</w:t>
            </w:r>
          </w:p>
        </w:tc>
        <w:tc>
          <w:tcPr>
            <w:tcW w:w="17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7038EE" w14:textId="706A232A" w:rsidR="00632E79" w:rsidRPr="00632E79" w:rsidRDefault="00632E79" w:rsidP="001A219E">
            <w:pPr>
              <w:jc w:val="right"/>
              <w:rPr>
                <w:rFonts w:ascii="Arial" w:hAnsi="Arial" w:cs="Arial"/>
                <w:sz w:val="20"/>
                <w:szCs w:val="20"/>
                <w:highlight w:val="yellow"/>
              </w:rPr>
            </w:pPr>
            <w:r w:rsidRPr="00632E79">
              <w:rPr>
                <w:rFonts w:ascii="Arial" w:hAnsi="Arial" w:cs="Arial"/>
                <w:bCs/>
                <w:color w:val="000000"/>
                <w:sz w:val="20"/>
                <w:szCs w:val="20"/>
              </w:rPr>
              <w:t>$501,889.01</w:t>
            </w:r>
          </w:p>
        </w:tc>
        <w:tc>
          <w:tcPr>
            <w:tcW w:w="173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44EA63" w14:textId="63336B52" w:rsidR="00632E79" w:rsidRPr="00632E79" w:rsidRDefault="00632E79" w:rsidP="001A219E">
            <w:pPr>
              <w:jc w:val="right"/>
              <w:rPr>
                <w:rFonts w:ascii="Arial" w:hAnsi="Arial" w:cs="Arial"/>
                <w:sz w:val="20"/>
                <w:szCs w:val="20"/>
                <w:highlight w:val="yellow"/>
              </w:rPr>
            </w:pPr>
            <w:r w:rsidRPr="00632E79">
              <w:rPr>
                <w:rFonts w:ascii="Arial" w:hAnsi="Arial" w:cs="Arial"/>
                <w:color w:val="000000"/>
                <w:sz w:val="20"/>
                <w:szCs w:val="20"/>
              </w:rPr>
              <w:t>$173,342.48</w:t>
            </w:r>
          </w:p>
        </w:tc>
        <w:tc>
          <w:tcPr>
            <w:tcW w:w="1779" w:type="dxa"/>
            <w:tcBorders>
              <w:top w:val="nil"/>
              <w:left w:val="nil"/>
              <w:bottom w:val="single" w:sz="4" w:space="0" w:color="auto"/>
              <w:right w:val="single" w:sz="4" w:space="0" w:color="auto"/>
            </w:tcBorders>
            <w:shd w:val="clear" w:color="auto" w:fill="D9D9D9" w:themeFill="background1" w:themeFillShade="D9"/>
            <w:vAlign w:val="center"/>
            <w:hideMark/>
          </w:tcPr>
          <w:p w14:paraId="0CE0AF56" w14:textId="5EAE16F3" w:rsidR="00632E79" w:rsidRPr="00632E79" w:rsidRDefault="00632E79" w:rsidP="001A219E">
            <w:pPr>
              <w:jc w:val="right"/>
              <w:rPr>
                <w:rFonts w:ascii="Arial" w:hAnsi="Arial" w:cs="Arial"/>
                <w:sz w:val="20"/>
                <w:szCs w:val="20"/>
                <w:highlight w:val="yellow"/>
              </w:rPr>
            </w:pPr>
            <w:r w:rsidRPr="00632E79">
              <w:rPr>
                <w:rFonts w:ascii="Arial" w:hAnsi="Arial" w:cs="Arial"/>
                <w:color w:val="000000"/>
                <w:sz w:val="20"/>
                <w:szCs w:val="20"/>
              </w:rPr>
              <w:t>$14,445.21</w:t>
            </w:r>
          </w:p>
        </w:tc>
        <w:tc>
          <w:tcPr>
            <w:tcW w:w="165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2B321C7" w14:textId="57B66503" w:rsidR="00632E79" w:rsidRPr="00496197" w:rsidRDefault="00BE597F" w:rsidP="001A219E">
            <w:pPr>
              <w:jc w:val="right"/>
              <w:rPr>
                <w:rFonts w:ascii="Arial" w:hAnsi="Arial" w:cs="Arial"/>
                <w:sz w:val="20"/>
                <w:szCs w:val="20"/>
                <w:highlight w:val="yellow"/>
              </w:rPr>
            </w:pPr>
            <w:r>
              <w:rPr>
                <w:rFonts w:ascii="Arial" w:hAnsi="Arial" w:cs="Arial"/>
                <w:color w:val="000000"/>
                <w:sz w:val="20"/>
                <w:szCs w:val="20"/>
              </w:rPr>
              <w:t>$</w:t>
            </w:r>
            <w:r w:rsidR="00632E79" w:rsidRPr="00496197">
              <w:rPr>
                <w:rFonts w:ascii="Arial" w:hAnsi="Arial" w:cs="Arial"/>
                <w:color w:val="000000"/>
                <w:sz w:val="20"/>
                <w:szCs w:val="20"/>
              </w:rPr>
              <w:t>6</w:t>
            </w:r>
            <w:r>
              <w:rPr>
                <w:rFonts w:ascii="Arial" w:hAnsi="Arial" w:cs="Arial"/>
                <w:color w:val="000000"/>
                <w:sz w:val="20"/>
                <w:szCs w:val="20"/>
              </w:rPr>
              <w:t>’</w:t>
            </w:r>
            <w:r w:rsidR="00632E79" w:rsidRPr="00496197">
              <w:rPr>
                <w:rFonts w:ascii="Arial" w:hAnsi="Arial" w:cs="Arial"/>
                <w:color w:val="000000"/>
                <w:sz w:val="20"/>
                <w:szCs w:val="20"/>
              </w:rPr>
              <w:t>196,010.59</w:t>
            </w:r>
          </w:p>
        </w:tc>
        <w:tc>
          <w:tcPr>
            <w:tcW w:w="156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D239739" w14:textId="7E444EAD" w:rsidR="00632E79" w:rsidRPr="00496197" w:rsidRDefault="00BE597F" w:rsidP="001A219E">
            <w:pPr>
              <w:jc w:val="right"/>
              <w:rPr>
                <w:rFonts w:ascii="Arial" w:hAnsi="Arial" w:cs="Arial"/>
                <w:b/>
                <w:sz w:val="20"/>
                <w:szCs w:val="20"/>
                <w:highlight w:val="yellow"/>
              </w:rPr>
            </w:pPr>
            <w:r>
              <w:rPr>
                <w:rFonts w:ascii="Arial" w:hAnsi="Arial" w:cs="Arial"/>
                <w:color w:val="000000"/>
                <w:sz w:val="20"/>
                <w:szCs w:val="20"/>
              </w:rPr>
              <w:t>$</w:t>
            </w:r>
            <w:r w:rsidR="00632E79" w:rsidRPr="00496197">
              <w:rPr>
                <w:rFonts w:ascii="Arial" w:hAnsi="Arial" w:cs="Arial"/>
                <w:color w:val="000000"/>
                <w:sz w:val="20"/>
                <w:szCs w:val="20"/>
              </w:rPr>
              <w:t>516,334.22</w:t>
            </w:r>
          </w:p>
        </w:tc>
      </w:tr>
      <w:tr w:rsidR="001C0609" w:rsidRPr="00DE1564" w14:paraId="17430870" w14:textId="77777777" w:rsidTr="00DE1564">
        <w:trPr>
          <w:trHeight w:val="416"/>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215396B4" w14:textId="3A1ACF3D" w:rsidR="001C0609" w:rsidRPr="00DE1564" w:rsidRDefault="001C0609" w:rsidP="001A219E">
            <w:pPr>
              <w:ind w:right="18"/>
              <w:jc w:val="center"/>
              <w:rPr>
                <w:rFonts w:ascii="Arial" w:hAnsi="Arial" w:cs="Arial"/>
                <w:sz w:val="18"/>
                <w:szCs w:val="18"/>
                <w:lang w:val="es-MX"/>
              </w:rPr>
            </w:pPr>
            <w:r w:rsidRPr="00DE1564">
              <w:rPr>
                <w:rFonts w:ascii="Arial" w:hAnsi="Arial" w:cs="Arial"/>
                <w:sz w:val="18"/>
                <w:szCs w:val="18"/>
                <w:lang w:val="en-US"/>
              </w:rPr>
              <w:t>PT</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1EC938CE" w14:textId="0DAF606E" w:rsidR="001C0609" w:rsidRPr="00DE1564" w:rsidRDefault="001C0609" w:rsidP="001A219E">
            <w:pPr>
              <w:jc w:val="right"/>
              <w:rPr>
                <w:rFonts w:ascii="Arial" w:hAnsi="Arial" w:cs="Arial"/>
                <w:sz w:val="20"/>
                <w:szCs w:val="20"/>
              </w:rPr>
            </w:pPr>
            <w:r w:rsidRPr="00DE1564">
              <w:rPr>
                <w:rFonts w:ascii="Arial" w:hAnsi="Arial" w:cs="Arial"/>
                <w:bCs/>
                <w:color w:val="000000"/>
                <w:sz w:val="20"/>
                <w:szCs w:val="20"/>
              </w:rPr>
              <w:t>$2’308,661.96</w:t>
            </w:r>
          </w:p>
        </w:tc>
        <w:tc>
          <w:tcPr>
            <w:tcW w:w="1726" w:type="dxa"/>
            <w:tcBorders>
              <w:top w:val="nil"/>
              <w:left w:val="single" w:sz="4" w:space="0" w:color="auto"/>
              <w:bottom w:val="single" w:sz="4" w:space="0" w:color="auto"/>
              <w:right w:val="single" w:sz="4" w:space="0" w:color="auto"/>
            </w:tcBorders>
            <w:shd w:val="clear" w:color="auto" w:fill="auto"/>
            <w:vAlign w:val="center"/>
            <w:hideMark/>
          </w:tcPr>
          <w:p w14:paraId="28950044" w14:textId="22696BAE" w:rsidR="001C0609" w:rsidRPr="00DE1564" w:rsidRDefault="001C0609" w:rsidP="001A219E">
            <w:pPr>
              <w:jc w:val="right"/>
              <w:rPr>
                <w:rFonts w:ascii="Arial" w:hAnsi="Arial" w:cs="Arial"/>
                <w:sz w:val="20"/>
                <w:szCs w:val="20"/>
              </w:rPr>
            </w:pPr>
            <w:r w:rsidRPr="00DE1564">
              <w:rPr>
                <w:rFonts w:ascii="Arial" w:hAnsi="Arial" w:cs="Arial"/>
                <w:bCs/>
                <w:color w:val="000000"/>
                <w:sz w:val="20"/>
                <w:szCs w:val="20"/>
              </w:rPr>
              <w:t>$192,388.50</w:t>
            </w:r>
          </w:p>
        </w:tc>
        <w:tc>
          <w:tcPr>
            <w:tcW w:w="1733" w:type="dxa"/>
            <w:tcBorders>
              <w:top w:val="nil"/>
              <w:left w:val="single" w:sz="4" w:space="0" w:color="auto"/>
              <w:bottom w:val="single" w:sz="4" w:space="0" w:color="auto"/>
              <w:right w:val="single" w:sz="4" w:space="0" w:color="auto"/>
            </w:tcBorders>
            <w:shd w:val="clear" w:color="auto" w:fill="auto"/>
            <w:vAlign w:val="center"/>
            <w:hideMark/>
          </w:tcPr>
          <w:p w14:paraId="77380AD7" w14:textId="6ACC1B6C" w:rsidR="001C0609" w:rsidRPr="00DE1564" w:rsidRDefault="001C0609" w:rsidP="001A219E">
            <w:pPr>
              <w:jc w:val="right"/>
              <w:rPr>
                <w:rFonts w:ascii="Arial" w:hAnsi="Arial" w:cs="Arial"/>
                <w:sz w:val="20"/>
                <w:szCs w:val="20"/>
              </w:rPr>
            </w:pPr>
            <w:r w:rsidRPr="00DE1564">
              <w:rPr>
                <w:rFonts w:ascii="Arial" w:hAnsi="Arial" w:cs="Arial"/>
                <w:color w:val="000000"/>
                <w:sz w:val="20"/>
                <w:szCs w:val="20"/>
              </w:rPr>
              <w:t>$61,922.30</w:t>
            </w:r>
          </w:p>
        </w:tc>
        <w:tc>
          <w:tcPr>
            <w:tcW w:w="1779" w:type="dxa"/>
            <w:tcBorders>
              <w:top w:val="nil"/>
              <w:left w:val="nil"/>
              <w:bottom w:val="single" w:sz="4" w:space="0" w:color="auto"/>
              <w:right w:val="single" w:sz="4" w:space="0" w:color="auto"/>
            </w:tcBorders>
            <w:shd w:val="clear" w:color="auto" w:fill="auto"/>
            <w:vAlign w:val="center"/>
            <w:hideMark/>
          </w:tcPr>
          <w:p w14:paraId="3C04C7A7" w14:textId="75A8E579" w:rsidR="001C0609" w:rsidRPr="00DE1564" w:rsidRDefault="001C0609" w:rsidP="001A219E">
            <w:pPr>
              <w:jc w:val="right"/>
              <w:rPr>
                <w:rFonts w:ascii="Arial" w:hAnsi="Arial" w:cs="Arial"/>
                <w:sz w:val="20"/>
                <w:szCs w:val="20"/>
              </w:rPr>
            </w:pPr>
            <w:r w:rsidRPr="00DE1564">
              <w:rPr>
                <w:rFonts w:ascii="Arial" w:hAnsi="Arial" w:cs="Arial"/>
                <w:color w:val="000000"/>
                <w:sz w:val="20"/>
                <w:szCs w:val="20"/>
              </w:rPr>
              <w:t>$5,160.19</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14:paraId="1E6C1ABA" w14:textId="010FC9BF" w:rsidR="001C0609" w:rsidRPr="00DE1564" w:rsidRDefault="001C0609" w:rsidP="001A219E">
            <w:pPr>
              <w:jc w:val="right"/>
              <w:rPr>
                <w:rFonts w:ascii="Arial" w:hAnsi="Arial" w:cs="Arial"/>
                <w:sz w:val="20"/>
                <w:szCs w:val="20"/>
              </w:rPr>
            </w:pPr>
            <w:r w:rsidRPr="00DE1564">
              <w:rPr>
                <w:rFonts w:ascii="Arial" w:hAnsi="Arial" w:cs="Arial"/>
                <w:color w:val="000000"/>
                <w:sz w:val="20"/>
                <w:szCs w:val="20"/>
              </w:rPr>
              <w:t>$2’370,584.26</w:t>
            </w:r>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344A08DE" w14:textId="11207433" w:rsidR="001C0609" w:rsidRPr="00DE1564" w:rsidRDefault="001C0609" w:rsidP="001A219E">
            <w:pPr>
              <w:jc w:val="right"/>
              <w:rPr>
                <w:rFonts w:ascii="Arial" w:hAnsi="Arial" w:cs="Arial"/>
                <w:b/>
                <w:sz w:val="20"/>
                <w:szCs w:val="20"/>
              </w:rPr>
            </w:pPr>
            <w:r w:rsidRPr="00DE1564">
              <w:rPr>
                <w:rFonts w:ascii="Arial" w:hAnsi="Arial" w:cs="Arial"/>
                <w:color w:val="000000"/>
                <w:sz w:val="20"/>
                <w:szCs w:val="20"/>
              </w:rPr>
              <w:t>$197,548.69</w:t>
            </w:r>
          </w:p>
        </w:tc>
      </w:tr>
      <w:tr w:rsidR="001C0609" w:rsidRPr="002B750B" w14:paraId="7400CAEC" w14:textId="77777777" w:rsidTr="00DE1564">
        <w:trPr>
          <w:trHeight w:val="408"/>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A777B9" w14:textId="6CD08AD0" w:rsidR="001C0609" w:rsidRPr="00DE1564" w:rsidRDefault="001C0609" w:rsidP="001A219E">
            <w:pPr>
              <w:ind w:right="18"/>
              <w:jc w:val="center"/>
              <w:rPr>
                <w:rFonts w:ascii="Arial" w:hAnsi="Arial" w:cs="Arial"/>
                <w:sz w:val="18"/>
                <w:szCs w:val="18"/>
                <w:lang w:val="en-US"/>
              </w:rPr>
            </w:pPr>
            <w:r w:rsidRPr="00DE1564">
              <w:rPr>
                <w:rFonts w:ascii="Arial" w:hAnsi="Arial" w:cs="Arial"/>
                <w:sz w:val="18"/>
                <w:szCs w:val="18"/>
                <w:lang w:val="es-MX"/>
              </w:rPr>
              <w:t>PVEM</w:t>
            </w:r>
          </w:p>
        </w:tc>
        <w:tc>
          <w:tcPr>
            <w:tcW w:w="160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A8AF2E" w14:textId="64728728" w:rsidR="001C0609" w:rsidRPr="00DE1564" w:rsidRDefault="001C0609" w:rsidP="001A219E">
            <w:pPr>
              <w:jc w:val="right"/>
              <w:rPr>
                <w:rFonts w:ascii="Arial" w:hAnsi="Arial" w:cs="Arial"/>
                <w:sz w:val="20"/>
                <w:szCs w:val="20"/>
              </w:rPr>
            </w:pPr>
            <w:r w:rsidRPr="00DE1564">
              <w:rPr>
                <w:rFonts w:ascii="Arial" w:hAnsi="Arial" w:cs="Arial"/>
                <w:bCs/>
                <w:color w:val="000000"/>
                <w:sz w:val="20"/>
                <w:szCs w:val="20"/>
              </w:rPr>
              <w:t>$2’922,704.45</w:t>
            </w:r>
          </w:p>
        </w:tc>
        <w:tc>
          <w:tcPr>
            <w:tcW w:w="17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552951" w14:textId="65D074AF" w:rsidR="001C0609" w:rsidRPr="00DE1564" w:rsidRDefault="001C0609" w:rsidP="001A219E">
            <w:pPr>
              <w:jc w:val="right"/>
              <w:rPr>
                <w:rFonts w:ascii="Arial" w:hAnsi="Arial" w:cs="Arial"/>
                <w:sz w:val="20"/>
                <w:szCs w:val="20"/>
              </w:rPr>
            </w:pPr>
            <w:r w:rsidRPr="00DE1564">
              <w:rPr>
                <w:rFonts w:ascii="Arial" w:hAnsi="Arial" w:cs="Arial"/>
                <w:bCs/>
                <w:color w:val="000000"/>
                <w:sz w:val="20"/>
                <w:szCs w:val="20"/>
              </w:rPr>
              <w:t>$243,558.70</w:t>
            </w:r>
          </w:p>
        </w:tc>
        <w:tc>
          <w:tcPr>
            <w:tcW w:w="173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81ED0D9" w14:textId="2B7D607F" w:rsidR="001C0609" w:rsidRPr="00DE1564" w:rsidRDefault="001C0609" w:rsidP="001A219E">
            <w:pPr>
              <w:jc w:val="right"/>
              <w:rPr>
                <w:rFonts w:ascii="Arial" w:hAnsi="Arial" w:cs="Arial"/>
                <w:sz w:val="20"/>
                <w:szCs w:val="20"/>
              </w:rPr>
            </w:pPr>
            <w:r w:rsidRPr="00DE1564">
              <w:rPr>
                <w:rFonts w:ascii="Arial" w:hAnsi="Arial" w:cs="Arial"/>
                <w:color w:val="000000"/>
                <w:sz w:val="20"/>
                <w:szCs w:val="20"/>
              </w:rPr>
              <w:t>$80,343.57</w:t>
            </w:r>
          </w:p>
        </w:tc>
        <w:tc>
          <w:tcPr>
            <w:tcW w:w="1779" w:type="dxa"/>
            <w:tcBorders>
              <w:top w:val="nil"/>
              <w:left w:val="nil"/>
              <w:bottom w:val="single" w:sz="4" w:space="0" w:color="auto"/>
              <w:right w:val="single" w:sz="4" w:space="0" w:color="auto"/>
            </w:tcBorders>
            <w:shd w:val="clear" w:color="auto" w:fill="D9D9D9" w:themeFill="background1" w:themeFillShade="D9"/>
            <w:vAlign w:val="center"/>
            <w:hideMark/>
          </w:tcPr>
          <w:p w14:paraId="213ECA72" w14:textId="01F139E0" w:rsidR="001C0609" w:rsidRPr="00DE1564" w:rsidRDefault="001C0609" w:rsidP="001A219E">
            <w:pPr>
              <w:jc w:val="right"/>
              <w:rPr>
                <w:rFonts w:ascii="Arial" w:hAnsi="Arial" w:cs="Arial"/>
                <w:sz w:val="20"/>
                <w:szCs w:val="20"/>
              </w:rPr>
            </w:pPr>
            <w:r w:rsidRPr="00DE1564">
              <w:rPr>
                <w:rFonts w:ascii="Arial" w:hAnsi="Arial" w:cs="Arial"/>
                <w:color w:val="000000"/>
                <w:sz w:val="20"/>
                <w:szCs w:val="20"/>
              </w:rPr>
              <w:t>$6,695.30</w:t>
            </w:r>
          </w:p>
        </w:tc>
        <w:tc>
          <w:tcPr>
            <w:tcW w:w="165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E93CB0" w14:textId="7AA6735D" w:rsidR="001C0609" w:rsidRPr="00DE1564" w:rsidRDefault="001C0609" w:rsidP="001A219E">
            <w:pPr>
              <w:jc w:val="right"/>
              <w:rPr>
                <w:rFonts w:ascii="Arial" w:hAnsi="Arial" w:cs="Arial"/>
                <w:sz w:val="20"/>
                <w:szCs w:val="20"/>
              </w:rPr>
            </w:pPr>
            <w:r w:rsidRPr="00DE1564">
              <w:rPr>
                <w:rFonts w:ascii="Arial" w:hAnsi="Arial" w:cs="Arial"/>
                <w:color w:val="000000"/>
                <w:sz w:val="20"/>
                <w:szCs w:val="20"/>
              </w:rPr>
              <w:t>$3’003,048.02</w:t>
            </w:r>
          </w:p>
        </w:tc>
        <w:tc>
          <w:tcPr>
            <w:tcW w:w="156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C9EFCA" w14:textId="6CA8C0B6" w:rsidR="001C0609" w:rsidRPr="00DE1564" w:rsidRDefault="001C0609" w:rsidP="001A219E">
            <w:pPr>
              <w:jc w:val="right"/>
              <w:rPr>
                <w:rFonts w:ascii="Arial" w:hAnsi="Arial" w:cs="Arial"/>
                <w:b/>
                <w:sz w:val="20"/>
                <w:szCs w:val="20"/>
              </w:rPr>
            </w:pPr>
            <w:r w:rsidRPr="00DE1564">
              <w:rPr>
                <w:rFonts w:ascii="Arial" w:hAnsi="Arial" w:cs="Arial"/>
                <w:color w:val="000000"/>
                <w:sz w:val="20"/>
                <w:szCs w:val="20"/>
              </w:rPr>
              <w:t>$250,254.00</w:t>
            </w:r>
          </w:p>
        </w:tc>
      </w:tr>
      <w:tr w:rsidR="00632E79" w:rsidRPr="002B750B" w14:paraId="1E7A512A" w14:textId="77777777" w:rsidTr="00DE1564">
        <w:trPr>
          <w:trHeight w:val="445"/>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5D75A5B6" w14:textId="77777777" w:rsidR="00632E79" w:rsidRPr="00DE1564" w:rsidRDefault="00632E79" w:rsidP="001A219E">
            <w:pPr>
              <w:ind w:right="18"/>
              <w:jc w:val="center"/>
              <w:rPr>
                <w:rFonts w:ascii="Arial" w:hAnsi="Arial" w:cs="Arial"/>
                <w:sz w:val="18"/>
                <w:szCs w:val="18"/>
                <w:lang w:val="en-US"/>
              </w:rPr>
            </w:pPr>
            <w:r w:rsidRPr="00DE1564">
              <w:rPr>
                <w:rFonts w:ascii="Arial" w:hAnsi="Arial" w:cs="Arial"/>
                <w:sz w:val="18"/>
                <w:szCs w:val="18"/>
                <w:lang w:val="en-US"/>
              </w:rPr>
              <w:t>MC</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05631934" w14:textId="09ED3256" w:rsidR="00632E79" w:rsidRPr="00632E79" w:rsidRDefault="00632E79" w:rsidP="001A219E">
            <w:pPr>
              <w:jc w:val="right"/>
              <w:rPr>
                <w:rFonts w:ascii="Arial" w:hAnsi="Arial" w:cs="Arial"/>
                <w:sz w:val="20"/>
                <w:szCs w:val="20"/>
                <w:highlight w:val="yellow"/>
              </w:rPr>
            </w:pPr>
            <w:r w:rsidRPr="00632E79">
              <w:rPr>
                <w:rFonts w:ascii="Arial" w:hAnsi="Arial" w:cs="Arial"/>
                <w:bCs/>
                <w:color w:val="000000"/>
                <w:sz w:val="20"/>
                <w:szCs w:val="20"/>
              </w:rPr>
              <w:t>$3</w:t>
            </w:r>
            <w:r w:rsidR="00BE597F">
              <w:rPr>
                <w:rFonts w:ascii="Arial" w:hAnsi="Arial" w:cs="Arial"/>
                <w:bCs/>
                <w:color w:val="000000"/>
                <w:sz w:val="20"/>
                <w:szCs w:val="20"/>
              </w:rPr>
              <w:t>’</w:t>
            </w:r>
            <w:r w:rsidRPr="00632E79">
              <w:rPr>
                <w:rFonts w:ascii="Arial" w:hAnsi="Arial" w:cs="Arial"/>
                <w:bCs/>
                <w:color w:val="000000"/>
                <w:sz w:val="20"/>
                <w:szCs w:val="20"/>
              </w:rPr>
              <w:t>005,690.95</w:t>
            </w:r>
          </w:p>
        </w:tc>
        <w:tc>
          <w:tcPr>
            <w:tcW w:w="1726" w:type="dxa"/>
            <w:tcBorders>
              <w:top w:val="nil"/>
              <w:left w:val="single" w:sz="4" w:space="0" w:color="auto"/>
              <w:bottom w:val="single" w:sz="4" w:space="0" w:color="auto"/>
              <w:right w:val="single" w:sz="4" w:space="0" w:color="auto"/>
            </w:tcBorders>
            <w:shd w:val="clear" w:color="auto" w:fill="auto"/>
            <w:vAlign w:val="center"/>
            <w:hideMark/>
          </w:tcPr>
          <w:p w14:paraId="45CA8A73" w14:textId="7642A9EE" w:rsidR="00632E79" w:rsidRPr="00632E79" w:rsidRDefault="00632E79" w:rsidP="001A219E">
            <w:pPr>
              <w:jc w:val="right"/>
              <w:rPr>
                <w:rFonts w:ascii="Arial" w:hAnsi="Arial" w:cs="Arial"/>
                <w:sz w:val="20"/>
                <w:szCs w:val="20"/>
                <w:highlight w:val="yellow"/>
              </w:rPr>
            </w:pPr>
            <w:r w:rsidRPr="00632E79">
              <w:rPr>
                <w:rFonts w:ascii="Arial" w:hAnsi="Arial" w:cs="Arial"/>
                <w:bCs/>
                <w:color w:val="000000"/>
                <w:sz w:val="20"/>
                <w:szCs w:val="20"/>
              </w:rPr>
              <w:t>$250,474.25</w:t>
            </w:r>
          </w:p>
        </w:tc>
        <w:tc>
          <w:tcPr>
            <w:tcW w:w="1733" w:type="dxa"/>
            <w:tcBorders>
              <w:top w:val="nil"/>
              <w:left w:val="single" w:sz="4" w:space="0" w:color="auto"/>
              <w:bottom w:val="single" w:sz="4" w:space="0" w:color="auto"/>
              <w:right w:val="single" w:sz="4" w:space="0" w:color="auto"/>
            </w:tcBorders>
            <w:shd w:val="clear" w:color="auto" w:fill="auto"/>
            <w:vAlign w:val="center"/>
            <w:hideMark/>
          </w:tcPr>
          <w:p w14:paraId="062E3E37" w14:textId="2F76E6E5" w:rsidR="00632E79" w:rsidRPr="00632E79" w:rsidRDefault="00632E79" w:rsidP="001A219E">
            <w:pPr>
              <w:jc w:val="right"/>
              <w:rPr>
                <w:rFonts w:ascii="Arial" w:hAnsi="Arial" w:cs="Arial"/>
                <w:sz w:val="20"/>
                <w:szCs w:val="20"/>
                <w:highlight w:val="yellow"/>
              </w:rPr>
            </w:pPr>
            <w:r w:rsidRPr="00632E79">
              <w:rPr>
                <w:rFonts w:ascii="Arial" w:hAnsi="Arial" w:cs="Arial"/>
                <w:color w:val="000000"/>
                <w:sz w:val="20"/>
                <w:szCs w:val="20"/>
              </w:rPr>
              <w:t>$82,833.17</w:t>
            </w:r>
          </w:p>
        </w:tc>
        <w:tc>
          <w:tcPr>
            <w:tcW w:w="1779" w:type="dxa"/>
            <w:tcBorders>
              <w:top w:val="nil"/>
              <w:left w:val="nil"/>
              <w:bottom w:val="single" w:sz="4" w:space="0" w:color="auto"/>
              <w:right w:val="single" w:sz="4" w:space="0" w:color="auto"/>
            </w:tcBorders>
            <w:shd w:val="clear" w:color="auto" w:fill="auto"/>
            <w:vAlign w:val="center"/>
            <w:hideMark/>
          </w:tcPr>
          <w:p w14:paraId="37156EB1" w14:textId="1DD8A654" w:rsidR="00632E79" w:rsidRPr="00632E79" w:rsidRDefault="00632E79" w:rsidP="001A219E">
            <w:pPr>
              <w:jc w:val="right"/>
              <w:rPr>
                <w:rFonts w:ascii="Arial" w:hAnsi="Arial" w:cs="Arial"/>
                <w:sz w:val="20"/>
                <w:szCs w:val="20"/>
                <w:highlight w:val="yellow"/>
              </w:rPr>
            </w:pPr>
            <w:r w:rsidRPr="00632E79">
              <w:rPr>
                <w:rFonts w:ascii="Arial" w:hAnsi="Arial" w:cs="Arial"/>
                <w:color w:val="000000"/>
                <w:sz w:val="20"/>
                <w:szCs w:val="20"/>
              </w:rPr>
              <w:t>$6,902.76</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14:paraId="4C44444E" w14:textId="4EE4B402" w:rsidR="00632E79" w:rsidRPr="00496197" w:rsidRDefault="00BE597F" w:rsidP="001A219E">
            <w:pPr>
              <w:jc w:val="right"/>
              <w:rPr>
                <w:rFonts w:ascii="Arial" w:hAnsi="Arial" w:cs="Arial"/>
                <w:sz w:val="20"/>
                <w:szCs w:val="20"/>
                <w:highlight w:val="yellow"/>
              </w:rPr>
            </w:pPr>
            <w:r>
              <w:rPr>
                <w:rFonts w:ascii="Arial" w:hAnsi="Arial" w:cs="Arial"/>
                <w:color w:val="000000"/>
                <w:sz w:val="20"/>
                <w:szCs w:val="20"/>
              </w:rPr>
              <w:t>$</w:t>
            </w:r>
            <w:r w:rsidR="00632E79" w:rsidRPr="00496197">
              <w:rPr>
                <w:rFonts w:ascii="Arial" w:hAnsi="Arial" w:cs="Arial"/>
                <w:color w:val="000000"/>
                <w:sz w:val="20"/>
                <w:szCs w:val="20"/>
              </w:rPr>
              <w:t>3</w:t>
            </w:r>
            <w:r>
              <w:rPr>
                <w:rFonts w:ascii="Arial" w:hAnsi="Arial" w:cs="Arial"/>
                <w:color w:val="000000"/>
                <w:sz w:val="20"/>
                <w:szCs w:val="20"/>
              </w:rPr>
              <w:t>’</w:t>
            </w:r>
            <w:r w:rsidR="00632E79" w:rsidRPr="00496197">
              <w:rPr>
                <w:rFonts w:ascii="Arial" w:hAnsi="Arial" w:cs="Arial"/>
                <w:color w:val="000000"/>
                <w:sz w:val="20"/>
                <w:szCs w:val="20"/>
              </w:rPr>
              <w:t>088,524.11</w:t>
            </w:r>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71FD5387" w14:textId="73AB44A0" w:rsidR="00632E79" w:rsidRPr="00496197" w:rsidRDefault="00BE597F" w:rsidP="001A219E">
            <w:pPr>
              <w:jc w:val="right"/>
              <w:rPr>
                <w:rFonts w:ascii="Arial" w:hAnsi="Arial" w:cs="Arial"/>
                <w:b/>
                <w:sz w:val="20"/>
                <w:szCs w:val="20"/>
                <w:highlight w:val="yellow"/>
              </w:rPr>
            </w:pPr>
            <w:r>
              <w:rPr>
                <w:rFonts w:ascii="Arial" w:hAnsi="Arial" w:cs="Arial"/>
                <w:color w:val="000000"/>
                <w:sz w:val="20"/>
                <w:szCs w:val="20"/>
              </w:rPr>
              <w:t>$</w:t>
            </w:r>
            <w:r w:rsidR="00632E79" w:rsidRPr="00496197">
              <w:rPr>
                <w:rFonts w:ascii="Arial" w:hAnsi="Arial" w:cs="Arial"/>
                <w:color w:val="000000"/>
                <w:sz w:val="20"/>
                <w:szCs w:val="20"/>
              </w:rPr>
              <w:t>257,377.01</w:t>
            </w:r>
          </w:p>
        </w:tc>
      </w:tr>
      <w:tr w:rsidR="00632E79" w:rsidRPr="002B750B" w14:paraId="470EE0B6" w14:textId="77777777" w:rsidTr="00DE1564">
        <w:trPr>
          <w:trHeight w:val="421"/>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87A1E" w14:textId="77777777" w:rsidR="00632E79" w:rsidRPr="00DE1564" w:rsidRDefault="00632E79" w:rsidP="001A219E">
            <w:pPr>
              <w:ind w:right="18"/>
              <w:jc w:val="center"/>
              <w:rPr>
                <w:rFonts w:ascii="Arial" w:hAnsi="Arial" w:cs="Arial"/>
                <w:sz w:val="18"/>
                <w:szCs w:val="18"/>
                <w:lang w:val="en-US"/>
              </w:rPr>
            </w:pPr>
            <w:r w:rsidRPr="00DE1564">
              <w:rPr>
                <w:rFonts w:ascii="Arial" w:hAnsi="Arial" w:cs="Arial"/>
                <w:sz w:val="18"/>
                <w:szCs w:val="18"/>
                <w:lang w:val="en-US"/>
              </w:rPr>
              <w:t>MORENA</w:t>
            </w:r>
          </w:p>
        </w:tc>
        <w:tc>
          <w:tcPr>
            <w:tcW w:w="160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FC1C423" w14:textId="5AB914C0" w:rsidR="00632E79" w:rsidRPr="00632E79" w:rsidRDefault="00632E79" w:rsidP="001A219E">
            <w:pPr>
              <w:jc w:val="right"/>
              <w:rPr>
                <w:rFonts w:ascii="Arial" w:hAnsi="Arial" w:cs="Arial"/>
                <w:sz w:val="20"/>
                <w:szCs w:val="20"/>
                <w:highlight w:val="yellow"/>
              </w:rPr>
            </w:pPr>
            <w:r w:rsidRPr="00632E79">
              <w:rPr>
                <w:rFonts w:ascii="Arial" w:hAnsi="Arial" w:cs="Arial"/>
                <w:bCs/>
                <w:color w:val="000000"/>
                <w:sz w:val="20"/>
                <w:szCs w:val="20"/>
              </w:rPr>
              <w:t>$8</w:t>
            </w:r>
            <w:r w:rsidR="00BE597F">
              <w:rPr>
                <w:rFonts w:ascii="Arial" w:hAnsi="Arial" w:cs="Arial"/>
                <w:bCs/>
                <w:color w:val="000000"/>
                <w:sz w:val="20"/>
                <w:szCs w:val="20"/>
              </w:rPr>
              <w:t>’</w:t>
            </w:r>
            <w:r w:rsidRPr="00632E79">
              <w:rPr>
                <w:rFonts w:ascii="Arial" w:hAnsi="Arial" w:cs="Arial"/>
                <w:bCs/>
                <w:color w:val="000000"/>
                <w:sz w:val="20"/>
                <w:szCs w:val="20"/>
              </w:rPr>
              <w:t>943,980.27</w:t>
            </w:r>
          </w:p>
        </w:tc>
        <w:tc>
          <w:tcPr>
            <w:tcW w:w="17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8E5A7D" w14:textId="5B2CC83E" w:rsidR="00632E79" w:rsidRPr="00632E79" w:rsidRDefault="00632E79" w:rsidP="001A219E">
            <w:pPr>
              <w:jc w:val="right"/>
              <w:rPr>
                <w:rFonts w:ascii="Arial" w:hAnsi="Arial" w:cs="Arial"/>
                <w:sz w:val="20"/>
                <w:szCs w:val="20"/>
                <w:highlight w:val="yellow"/>
              </w:rPr>
            </w:pPr>
            <w:r w:rsidRPr="00632E79">
              <w:rPr>
                <w:rFonts w:ascii="Arial" w:hAnsi="Arial" w:cs="Arial"/>
                <w:bCs/>
                <w:color w:val="000000"/>
                <w:sz w:val="20"/>
                <w:szCs w:val="20"/>
              </w:rPr>
              <w:t>$745,331.69</w:t>
            </w:r>
          </w:p>
        </w:tc>
        <w:tc>
          <w:tcPr>
            <w:tcW w:w="173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325D48" w14:textId="70C6B299" w:rsidR="00632E79" w:rsidRPr="00632E79" w:rsidRDefault="00632E79" w:rsidP="001A219E">
            <w:pPr>
              <w:jc w:val="right"/>
              <w:rPr>
                <w:rFonts w:ascii="Arial" w:hAnsi="Arial" w:cs="Arial"/>
                <w:sz w:val="20"/>
                <w:szCs w:val="20"/>
                <w:highlight w:val="yellow"/>
              </w:rPr>
            </w:pPr>
            <w:r w:rsidRPr="00632E79">
              <w:rPr>
                <w:rFonts w:ascii="Arial" w:hAnsi="Arial" w:cs="Arial"/>
                <w:color w:val="000000"/>
                <w:sz w:val="20"/>
                <w:szCs w:val="20"/>
              </w:rPr>
              <w:t>$260,981.85</w:t>
            </w:r>
          </w:p>
        </w:tc>
        <w:tc>
          <w:tcPr>
            <w:tcW w:w="1779" w:type="dxa"/>
            <w:tcBorders>
              <w:top w:val="nil"/>
              <w:left w:val="nil"/>
              <w:bottom w:val="single" w:sz="4" w:space="0" w:color="auto"/>
              <w:right w:val="single" w:sz="4" w:space="0" w:color="auto"/>
            </w:tcBorders>
            <w:shd w:val="clear" w:color="auto" w:fill="D9D9D9" w:themeFill="background1" w:themeFillShade="D9"/>
            <w:vAlign w:val="center"/>
            <w:hideMark/>
          </w:tcPr>
          <w:p w14:paraId="46314DFA" w14:textId="5456B3DB" w:rsidR="00632E79" w:rsidRPr="00632E79" w:rsidRDefault="00632E79" w:rsidP="001A219E">
            <w:pPr>
              <w:jc w:val="right"/>
              <w:rPr>
                <w:rFonts w:ascii="Arial" w:hAnsi="Arial" w:cs="Arial"/>
                <w:sz w:val="20"/>
                <w:szCs w:val="20"/>
                <w:highlight w:val="yellow"/>
              </w:rPr>
            </w:pPr>
            <w:r w:rsidRPr="00632E79">
              <w:rPr>
                <w:rFonts w:ascii="Arial" w:hAnsi="Arial" w:cs="Arial"/>
                <w:color w:val="000000"/>
                <w:sz w:val="20"/>
                <w:szCs w:val="20"/>
              </w:rPr>
              <w:t>$21,748.49</w:t>
            </w:r>
          </w:p>
        </w:tc>
        <w:tc>
          <w:tcPr>
            <w:tcW w:w="165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8939D9" w14:textId="241B407A" w:rsidR="00632E79" w:rsidRPr="00496197" w:rsidRDefault="00BE597F" w:rsidP="001A219E">
            <w:pPr>
              <w:jc w:val="right"/>
              <w:rPr>
                <w:rFonts w:ascii="Arial" w:hAnsi="Arial" w:cs="Arial"/>
                <w:sz w:val="20"/>
                <w:szCs w:val="20"/>
                <w:highlight w:val="yellow"/>
              </w:rPr>
            </w:pPr>
            <w:r>
              <w:rPr>
                <w:rFonts w:ascii="Arial" w:hAnsi="Arial" w:cs="Arial"/>
                <w:color w:val="000000"/>
                <w:sz w:val="20"/>
                <w:szCs w:val="20"/>
              </w:rPr>
              <w:t>$</w:t>
            </w:r>
            <w:r w:rsidR="00632E79" w:rsidRPr="00496197">
              <w:rPr>
                <w:rFonts w:ascii="Arial" w:hAnsi="Arial" w:cs="Arial"/>
                <w:color w:val="000000"/>
                <w:sz w:val="20"/>
                <w:szCs w:val="20"/>
              </w:rPr>
              <w:t>9</w:t>
            </w:r>
            <w:r>
              <w:rPr>
                <w:rFonts w:ascii="Arial" w:hAnsi="Arial" w:cs="Arial"/>
                <w:color w:val="000000"/>
                <w:sz w:val="20"/>
                <w:szCs w:val="20"/>
              </w:rPr>
              <w:t>’</w:t>
            </w:r>
            <w:r w:rsidR="00632E79" w:rsidRPr="00496197">
              <w:rPr>
                <w:rFonts w:ascii="Arial" w:hAnsi="Arial" w:cs="Arial"/>
                <w:color w:val="000000"/>
                <w:sz w:val="20"/>
                <w:szCs w:val="20"/>
              </w:rPr>
              <w:t>204,962.11</w:t>
            </w:r>
          </w:p>
        </w:tc>
        <w:tc>
          <w:tcPr>
            <w:tcW w:w="156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7D255A" w14:textId="0C749E72" w:rsidR="00632E79" w:rsidRPr="00496197" w:rsidRDefault="00BE597F" w:rsidP="001A219E">
            <w:pPr>
              <w:jc w:val="right"/>
              <w:rPr>
                <w:rFonts w:ascii="Arial" w:hAnsi="Arial" w:cs="Arial"/>
                <w:b/>
                <w:sz w:val="20"/>
                <w:szCs w:val="20"/>
                <w:highlight w:val="yellow"/>
              </w:rPr>
            </w:pPr>
            <w:r>
              <w:rPr>
                <w:rFonts w:ascii="Arial" w:hAnsi="Arial" w:cs="Arial"/>
                <w:color w:val="000000"/>
                <w:sz w:val="20"/>
                <w:szCs w:val="20"/>
              </w:rPr>
              <w:t>$</w:t>
            </w:r>
            <w:r w:rsidR="00632E79" w:rsidRPr="00496197">
              <w:rPr>
                <w:rFonts w:ascii="Arial" w:hAnsi="Arial" w:cs="Arial"/>
                <w:color w:val="000000"/>
                <w:sz w:val="20"/>
                <w:szCs w:val="20"/>
              </w:rPr>
              <w:t>767,080.18</w:t>
            </w:r>
          </w:p>
        </w:tc>
      </w:tr>
      <w:tr w:rsidR="00632E79" w:rsidRPr="002B750B" w14:paraId="099285AD" w14:textId="77777777" w:rsidTr="00DE1564">
        <w:trPr>
          <w:trHeight w:val="421"/>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20CF78FD" w14:textId="77777777" w:rsidR="00632E79" w:rsidRPr="00DE1564" w:rsidRDefault="00632E79" w:rsidP="001A219E">
            <w:pPr>
              <w:ind w:right="18"/>
              <w:jc w:val="center"/>
              <w:rPr>
                <w:rFonts w:ascii="Arial" w:hAnsi="Arial" w:cs="Arial"/>
                <w:sz w:val="16"/>
                <w:szCs w:val="16"/>
                <w:lang w:val="en-US"/>
              </w:rPr>
            </w:pPr>
            <w:r w:rsidRPr="00DE1564">
              <w:rPr>
                <w:rFonts w:ascii="Arial" w:hAnsi="Arial" w:cs="Arial"/>
                <w:sz w:val="16"/>
                <w:szCs w:val="16"/>
                <w:lang w:val="en-US"/>
              </w:rPr>
              <w:lastRenderedPageBreak/>
              <w:t>NUEVA ALIANZA COLIMA</w:t>
            </w:r>
          </w:p>
        </w:tc>
        <w:tc>
          <w:tcPr>
            <w:tcW w:w="1605" w:type="dxa"/>
            <w:tcBorders>
              <w:top w:val="nil"/>
              <w:left w:val="single" w:sz="4" w:space="0" w:color="auto"/>
              <w:bottom w:val="single" w:sz="4" w:space="0" w:color="auto"/>
              <w:right w:val="single" w:sz="4" w:space="0" w:color="auto"/>
            </w:tcBorders>
            <w:shd w:val="clear" w:color="auto" w:fill="auto"/>
            <w:vAlign w:val="center"/>
            <w:hideMark/>
          </w:tcPr>
          <w:p w14:paraId="526157B4" w14:textId="61A2E34F" w:rsidR="00632E79" w:rsidRPr="00632E79" w:rsidRDefault="00632E79" w:rsidP="001A219E">
            <w:pPr>
              <w:jc w:val="right"/>
              <w:rPr>
                <w:rFonts w:ascii="Arial" w:hAnsi="Arial" w:cs="Arial"/>
                <w:sz w:val="20"/>
                <w:szCs w:val="20"/>
                <w:highlight w:val="yellow"/>
              </w:rPr>
            </w:pPr>
            <w:r w:rsidRPr="00632E79">
              <w:rPr>
                <w:rFonts w:ascii="Arial" w:hAnsi="Arial" w:cs="Arial"/>
                <w:bCs/>
                <w:color w:val="000000"/>
                <w:sz w:val="20"/>
                <w:szCs w:val="20"/>
              </w:rPr>
              <w:t>$2</w:t>
            </w:r>
            <w:r w:rsidR="00BE597F">
              <w:rPr>
                <w:rFonts w:ascii="Arial" w:hAnsi="Arial" w:cs="Arial"/>
                <w:bCs/>
                <w:color w:val="000000"/>
                <w:sz w:val="20"/>
                <w:szCs w:val="20"/>
              </w:rPr>
              <w:t>’</w:t>
            </w:r>
            <w:r w:rsidRPr="00632E79">
              <w:rPr>
                <w:rFonts w:ascii="Arial" w:hAnsi="Arial" w:cs="Arial"/>
                <w:bCs/>
                <w:color w:val="000000"/>
                <w:sz w:val="20"/>
                <w:szCs w:val="20"/>
              </w:rPr>
              <w:t>462,172.58</w:t>
            </w:r>
          </w:p>
        </w:tc>
        <w:tc>
          <w:tcPr>
            <w:tcW w:w="1726" w:type="dxa"/>
            <w:tcBorders>
              <w:top w:val="nil"/>
              <w:left w:val="single" w:sz="4" w:space="0" w:color="auto"/>
              <w:bottom w:val="single" w:sz="4" w:space="0" w:color="auto"/>
              <w:right w:val="single" w:sz="4" w:space="0" w:color="auto"/>
            </w:tcBorders>
            <w:shd w:val="clear" w:color="auto" w:fill="auto"/>
            <w:vAlign w:val="center"/>
            <w:hideMark/>
          </w:tcPr>
          <w:p w14:paraId="7B6E6D67" w14:textId="39AAE4BC" w:rsidR="00632E79" w:rsidRPr="00632E79" w:rsidRDefault="00632E79" w:rsidP="001A219E">
            <w:pPr>
              <w:jc w:val="right"/>
              <w:rPr>
                <w:rFonts w:ascii="Arial" w:hAnsi="Arial" w:cs="Arial"/>
                <w:sz w:val="20"/>
                <w:szCs w:val="20"/>
                <w:highlight w:val="yellow"/>
              </w:rPr>
            </w:pPr>
            <w:r w:rsidRPr="00632E79">
              <w:rPr>
                <w:rFonts w:ascii="Arial" w:hAnsi="Arial" w:cs="Arial"/>
                <w:bCs/>
                <w:color w:val="000000"/>
                <w:sz w:val="20"/>
                <w:szCs w:val="20"/>
              </w:rPr>
              <w:t>$205,181.05</w:t>
            </w:r>
          </w:p>
        </w:tc>
        <w:tc>
          <w:tcPr>
            <w:tcW w:w="1733" w:type="dxa"/>
            <w:tcBorders>
              <w:top w:val="nil"/>
              <w:left w:val="single" w:sz="4" w:space="0" w:color="auto"/>
              <w:bottom w:val="single" w:sz="4" w:space="0" w:color="auto"/>
              <w:right w:val="single" w:sz="4" w:space="0" w:color="auto"/>
            </w:tcBorders>
            <w:shd w:val="clear" w:color="auto" w:fill="auto"/>
            <w:vAlign w:val="center"/>
            <w:hideMark/>
          </w:tcPr>
          <w:p w14:paraId="56680087" w14:textId="0C038590" w:rsidR="00632E79" w:rsidRPr="00632E79" w:rsidRDefault="00632E79" w:rsidP="001A219E">
            <w:pPr>
              <w:jc w:val="right"/>
              <w:rPr>
                <w:rFonts w:ascii="Arial" w:hAnsi="Arial" w:cs="Arial"/>
                <w:sz w:val="20"/>
                <w:szCs w:val="20"/>
                <w:highlight w:val="yellow"/>
              </w:rPr>
            </w:pPr>
            <w:r w:rsidRPr="00632E79">
              <w:rPr>
                <w:rFonts w:ascii="Arial" w:hAnsi="Arial" w:cs="Arial"/>
                <w:color w:val="000000"/>
                <w:sz w:val="20"/>
                <w:szCs w:val="20"/>
              </w:rPr>
              <w:t>$66,527.62</w:t>
            </w:r>
          </w:p>
        </w:tc>
        <w:tc>
          <w:tcPr>
            <w:tcW w:w="1779" w:type="dxa"/>
            <w:tcBorders>
              <w:top w:val="nil"/>
              <w:left w:val="nil"/>
              <w:bottom w:val="single" w:sz="4" w:space="0" w:color="auto"/>
              <w:right w:val="single" w:sz="4" w:space="0" w:color="auto"/>
            </w:tcBorders>
            <w:shd w:val="clear" w:color="auto" w:fill="auto"/>
            <w:vAlign w:val="center"/>
            <w:hideMark/>
          </w:tcPr>
          <w:p w14:paraId="6EE91B79" w14:textId="50AFE875" w:rsidR="00632E79" w:rsidRPr="00632E79" w:rsidRDefault="00632E79" w:rsidP="001A219E">
            <w:pPr>
              <w:jc w:val="right"/>
              <w:rPr>
                <w:rFonts w:ascii="Arial" w:hAnsi="Arial" w:cs="Arial"/>
                <w:sz w:val="20"/>
                <w:szCs w:val="20"/>
                <w:highlight w:val="yellow"/>
              </w:rPr>
            </w:pPr>
            <w:r w:rsidRPr="00632E79">
              <w:rPr>
                <w:rFonts w:ascii="Arial" w:hAnsi="Arial" w:cs="Arial"/>
                <w:color w:val="000000"/>
                <w:sz w:val="20"/>
                <w:szCs w:val="20"/>
              </w:rPr>
              <w:t>$5,543.97</w:t>
            </w:r>
          </w:p>
        </w:tc>
        <w:tc>
          <w:tcPr>
            <w:tcW w:w="1656" w:type="dxa"/>
            <w:tcBorders>
              <w:top w:val="nil"/>
              <w:left w:val="single" w:sz="4" w:space="0" w:color="auto"/>
              <w:bottom w:val="single" w:sz="4" w:space="0" w:color="auto"/>
              <w:right w:val="single" w:sz="4" w:space="0" w:color="auto"/>
            </w:tcBorders>
            <w:shd w:val="clear" w:color="auto" w:fill="auto"/>
            <w:vAlign w:val="center"/>
            <w:hideMark/>
          </w:tcPr>
          <w:p w14:paraId="7FCFE864" w14:textId="2471AEA5" w:rsidR="00632E79" w:rsidRPr="00496197" w:rsidRDefault="00BE597F" w:rsidP="001A219E">
            <w:pPr>
              <w:jc w:val="right"/>
              <w:rPr>
                <w:rFonts w:ascii="Arial" w:hAnsi="Arial" w:cs="Arial"/>
                <w:sz w:val="20"/>
                <w:szCs w:val="20"/>
                <w:highlight w:val="yellow"/>
              </w:rPr>
            </w:pPr>
            <w:r>
              <w:rPr>
                <w:rFonts w:ascii="Arial" w:hAnsi="Arial" w:cs="Arial"/>
                <w:color w:val="000000"/>
                <w:sz w:val="20"/>
                <w:szCs w:val="20"/>
              </w:rPr>
              <w:t>$</w:t>
            </w:r>
            <w:r w:rsidR="00632E79" w:rsidRPr="00496197">
              <w:rPr>
                <w:rFonts w:ascii="Arial" w:hAnsi="Arial" w:cs="Arial"/>
                <w:color w:val="000000"/>
                <w:sz w:val="20"/>
                <w:szCs w:val="20"/>
              </w:rPr>
              <w:t>2</w:t>
            </w:r>
            <w:r>
              <w:rPr>
                <w:rFonts w:ascii="Arial" w:hAnsi="Arial" w:cs="Arial"/>
                <w:color w:val="000000"/>
                <w:sz w:val="20"/>
                <w:szCs w:val="20"/>
              </w:rPr>
              <w:t>’</w:t>
            </w:r>
            <w:r w:rsidR="00632E79" w:rsidRPr="00496197">
              <w:rPr>
                <w:rFonts w:ascii="Arial" w:hAnsi="Arial" w:cs="Arial"/>
                <w:color w:val="000000"/>
                <w:sz w:val="20"/>
                <w:szCs w:val="20"/>
              </w:rPr>
              <w:t>528,700.20</w:t>
            </w:r>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661332D8" w14:textId="70EF39AD" w:rsidR="00632E79" w:rsidRPr="00496197" w:rsidRDefault="00BE597F" w:rsidP="001A219E">
            <w:pPr>
              <w:jc w:val="right"/>
              <w:rPr>
                <w:rFonts w:ascii="Arial" w:hAnsi="Arial" w:cs="Arial"/>
                <w:b/>
                <w:sz w:val="20"/>
                <w:szCs w:val="20"/>
                <w:highlight w:val="yellow"/>
              </w:rPr>
            </w:pPr>
            <w:r>
              <w:rPr>
                <w:rFonts w:ascii="Arial" w:hAnsi="Arial" w:cs="Arial"/>
                <w:color w:val="000000"/>
                <w:sz w:val="20"/>
                <w:szCs w:val="20"/>
              </w:rPr>
              <w:t>$</w:t>
            </w:r>
            <w:r w:rsidR="00632E79" w:rsidRPr="00496197">
              <w:rPr>
                <w:rFonts w:ascii="Arial" w:hAnsi="Arial" w:cs="Arial"/>
                <w:color w:val="000000"/>
                <w:sz w:val="20"/>
                <w:szCs w:val="20"/>
              </w:rPr>
              <w:t>210,725.02</w:t>
            </w:r>
          </w:p>
        </w:tc>
      </w:tr>
      <w:tr w:rsidR="00632E79" w:rsidRPr="002B750B" w14:paraId="1FCBF0B0" w14:textId="77777777" w:rsidTr="00DE1564">
        <w:trPr>
          <w:trHeight w:val="421"/>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F0554" w14:textId="77777777" w:rsidR="00632E79" w:rsidRPr="00DE1564" w:rsidRDefault="00632E79" w:rsidP="001A219E">
            <w:pPr>
              <w:ind w:right="18"/>
              <w:jc w:val="center"/>
              <w:rPr>
                <w:rFonts w:ascii="Arial" w:hAnsi="Arial" w:cs="Arial"/>
                <w:sz w:val="18"/>
                <w:szCs w:val="18"/>
                <w:lang w:val="en-US"/>
              </w:rPr>
            </w:pPr>
            <w:r w:rsidRPr="00DE1564">
              <w:rPr>
                <w:rFonts w:ascii="Arial" w:hAnsi="Arial" w:cs="Arial"/>
                <w:sz w:val="18"/>
                <w:szCs w:val="18"/>
                <w:lang w:val="en-US"/>
              </w:rPr>
              <w:t>PRD</w:t>
            </w:r>
          </w:p>
        </w:tc>
        <w:tc>
          <w:tcPr>
            <w:tcW w:w="160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21C4C4C" w14:textId="1E44380B" w:rsidR="00632E79" w:rsidRPr="00632E79" w:rsidRDefault="00632E79" w:rsidP="001A219E">
            <w:pPr>
              <w:jc w:val="right"/>
              <w:rPr>
                <w:rFonts w:ascii="Arial" w:hAnsi="Arial" w:cs="Arial"/>
                <w:sz w:val="20"/>
                <w:szCs w:val="20"/>
                <w:highlight w:val="yellow"/>
              </w:rPr>
            </w:pPr>
            <w:r w:rsidRPr="00632E79">
              <w:rPr>
                <w:rFonts w:ascii="Arial" w:hAnsi="Arial" w:cs="Arial"/>
                <w:bCs/>
                <w:color w:val="000000"/>
                <w:sz w:val="20"/>
                <w:szCs w:val="20"/>
              </w:rPr>
              <w:t>$187,913.18</w:t>
            </w:r>
          </w:p>
        </w:tc>
        <w:tc>
          <w:tcPr>
            <w:tcW w:w="17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A7BEDA" w14:textId="7BBDA63E" w:rsidR="00632E79" w:rsidRPr="00632E79" w:rsidRDefault="00632E79" w:rsidP="001A219E">
            <w:pPr>
              <w:jc w:val="right"/>
              <w:rPr>
                <w:rFonts w:ascii="Arial" w:hAnsi="Arial" w:cs="Arial"/>
                <w:sz w:val="20"/>
                <w:szCs w:val="20"/>
                <w:highlight w:val="yellow"/>
              </w:rPr>
            </w:pPr>
            <w:r w:rsidRPr="00632E79">
              <w:rPr>
                <w:rFonts w:ascii="Arial" w:hAnsi="Arial" w:cs="Arial"/>
                <w:bCs/>
                <w:color w:val="000000"/>
                <w:sz w:val="20"/>
                <w:szCs w:val="20"/>
              </w:rPr>
              <w:t>$15,659.43</w:t>
            </w:r>
          </w:p>
        </w:tc>
        <w:tc>
          <w:tcPr>
            <w:tcW w:w="173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51705C" w14:textId="4B05E1C2" w:rsidR="00632E79" w:rsidRPr="00632E79" w:rsidRDefault="00632E79" w:rsidP="001A219E">
            <w:pPr>
              <w:jc w:val="right"/>
              <w:rPr>
                <w:rFonts w:ascii="Arial" w:hAnsi="Arial" w:cs="Arial"/>
                <w:sz w:val="20"/>
                <w:szCs w:val="20"/>
                <w:highlight w:val="yellow"/>
              </w:rPr>
            </w:pPr>
            <w:r w:rsidRPr="00632E79">
              <w:rPr>
                <w:rFonts w:ascii="Arial" w:hAnsi="Arial" w:cs="Arial"/>
                <w:color w:val="000000"/>
                <w:sz w:val="20"/>
                <w:szCs w:val="20"/>
              </w:rPr>
              <w:t>$31,318.86</w:t>
            </w:r>
          </w:p>
        </w:tc>
        <w:tc>
          <w:tcPr>
            <w:tcW w:w="1779" w:type="dxa"/>
            <w:tcBorders>
              <w:top w:val="nil"/>
              <w:left w:val="nil"/>
              <w:bottom w:val="single" w:sz="4" w:space="0" w:color="auto"/>
              <w:right w:val="single" w:sz="4" w:space="0" w:color="auto"/>
            </w:tcBorders>
            <w:shd w:val="clear" w:color="auto" w:fill="D9D9D9" w:themeFill="background1" w:themeFillShade="D9"/>
            <w:vAlign w:val="center"/>
            <w:hideMark/>
          </w:tcPr>
          <w:p w14:paraId="175057FC" w14:textId="4F306471" w:rsidR="00632E79" w:rsidRPr="00632E79" w:rsidRDefault="00632E79" w:rsidP="001A219E">
            <w:pPr>
              <w:jc w:val="right"/>
              <w:rPr>
                <w:rFonts w:ascii="Arial" w:hAnsi="Arial" w:cs="Arial"/>
                <w:sz w:val="20"/>
                <w:szCs w:val="20"/>
                <w:highlight w:val="yellow"/>
              </w:rPr>
            </w:pPr>
            <w:r w:rsidRPr="00632E79">
              <w:rPr>
                <w:rFonts w:ascii="Arial" w:hAnsi="Arial" w:cs="Arial"/>
                <w:color w:val="000000"/>
                <w:sz w:val="20"/>
                <w:szCs w:val="20"/>
              </w:rPr>
              <w:t>$2,609.91</w:t>
            </w:r>
          </w:p>
        </w:tc>
        <w:tc>
          <w:tcPr>
            <w:tcW w:w="165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4C1ADE" w14:textId="458A2CE4" w:rsidR="00632E79" w:rsidRPr="00496197" w:rsidRDefault="00BE597F" w:rsidP="001A219E">
            <w:pPr>
              <w:jc w:val="right"/>
              <w:rPr>
                <w:rFonts w:ascii="Arial" w:hAnsi="Arial" w:cs="Arial"/>
                <w:sz w:val="20"/>
                <w:szCs w:val="20"/>
                <w:highlight w:val="yellow"/>
              </w:rPr>
            </w:pPr>
            <w:r>
              <w:rPr>
                <w:rFonts w:ascii="Arial" w:hAnsi="Arial" w:cs="Arial"/>
                <w:color w:val="000000"/>
                <w:sz w:val="20"/>
                <w:szCs w:val="20"/>
              </w:rPr>
              <w:t>$</w:t>
            </w:r>
            <w:r w:rsidR="00632E79" w:rsidRPr="00496197">
              <w:rPr>
                <w:rFonts w:ascii="Arial" w:hAnsi="Arial" w:cs="Arial"/>
                <w:color w:val="000000"/>
                <w:sz w:val="20"/>
                <w:szCs w:val="20"/>
              </w:rPr>
              <w:t>219,232.04</w:t>
            </w:r>
          </w:p>
        </w:tc>
        <w:tc>
          <w:tcPr>
            <w:tcW w:w="156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2AF7298" w14:textId="24849FE1" w:rsidR="00632E79" w:rsidRPr="00496197" w:rsidRDefault="00BE597F" w:rsidP="001A219E">
            <w:pPr>
              <w:jc w:val="right"/>
              <w:rPr>
                <w:rFonts w:ascii="Arial" w:hAnsi="Arial" w:cs="Arial"/>
                <w:b/>
                <w:sz w:val="20"/>
                <w:szCs w:val="20"/>
                <w:highlight w:val="yellow"/>
              </w:rPr>
            </w:pPr>
            <w:r>
              <w:rPr>
                <w:rFonts w:ascii="Arial" w:hAnsi="Arial" w:cs="Arial"/>
                <w:color w:val="000000"/>
                <w:sz w:val="20"/>
                <w:szCs w:val="20"/>
              </w:rPr>
              <w:t>$</w:t>
            </w:r>
            <w:r w:rsidR="00632E79" w:rsidRPr="00496197">
              <w:rPr>
                <w:rFonts w:ascii="Arial" w:hAnsi="Arial" w:cs="Arial"/>
                <w:color w:val="000000"/>
                <w:sz w:val="20"/>
                <w:szCs w:val="20"/>
              </w:rPr>
              <w:t>18,269.34</w:t>
            </w:r>
          </w:p>
        </w:tc>
      </w:tr>
      <w:tr w:rsidR="00632E79" w:rsidRPr="002B750B" w14:paraId="576BFCD3" w14:textId="77777777" w:rsidTr="00DE1564">
        <w:trPr>
          <w:trHeight w:val="421"/>
          <w:jc w:val="center"/>
        </w:trPr>
        <w:tc>
          <w:tcPr>
            <w:tcW w:w="1276" w:type="dxa"/>
            <w:tcBorders>
              <w:top w:val="single" w:sz="4" w:space="0" w:color="auto"/>
              <w:left w:val="single" w:sz="4" w:space="0" w:color="auto"/>
              <w:bottom w:val="single" w:sz="4" w:space="0" w:color="auto"/>
              <w:right w:val="single" w:sz="4" w:space="0" w:color="auto"/>
            </w:tcBorders>
            <w:vAlign w:val="center"/>
          </w:tcPr>
          <w:p w14:paraId="017EDDD9" w14:textId="64CF16EC" w:rsidR="00632E79" w:rsidRPr="00DE1564" w:rsidRDefault="00632E79" w:rsidP="001A219E">
            <w:pPr>
              <w:ind w:right="18"/>
              <w:jc w:val="center"/>
              <w:rPr>
                <w:rFonts w:ascii="Arial" w:hAnsi="Arial" w:cs="Arial"/>
                <w:sz w:val="16"/>
                <w:szCs w:val="16"/>
                <w:lang w:val="en-US"/>
              </w:rPr>
            </w:pPr>
            <w:r w:rsidRPr="00DE1564">
              <w:rPr>
                <w:rFonts w:ascii="Arial" w:hAnsi="Arial" w:cs="Arial"/>
                <w:sz w:val="16"/>
                <w:szCs w:val="16"/>
                <w:lang w:val="en-US"/>
              </w:rPr>
              <w:t>PARTIDO ENCUENTRO SOLIDARIO</w:t>
            </w:r>
          </w:p>
        </w:tc>
        <w:tc>
          <w:tcPr>
            <w:tcW w:w="1605" w:type="dxa"/>
            <w:tcBorders>
              <w:top w:val="nil"/>
              <w:left w:val="single" w:sz="4" w:space="0" w:color="auto"/>
              <w:bottom w:val="single" w:sz="4" w:space="0" w:color="auto"/>
              <w:right w:val="single" w:sz="4" w:space="0" w:color="auto"/>
            </w:tcBorders>
            <w:shd w:val="clear" w:color="auto" w:fill="auto"/>
            <w:vAlign w:val="center"/>
          </w:tcPr>
          <w:p w14:paraId="7B1185F3" w14:textId="359F9B93" w:rsidR="00632E79" w:rsidRPr="00632E79" w:rsidRDefault="00632E79" w:rsidP="001A219E">
            <w:pPr>
              <w:jc w:val="right"/>
              <w:rPr>
                <w:rFonts w:ascii="Arial" w:hAnsi="Arial" w:cs="Arial"/>
                <w:sz w:val="20"/>
                <w:szCs w:val="20"/>
              </w:rPr>
            </w:pPr>
            <w:r w:rsidRPr="00632E79">
              <w:rPr>
                <w:rFonts w:ascii="Arial" w:hAnsi="Arial" w:cs="Arial"/>
                <w:bCs/>
                <w:color w:val="000000"/>
                <w:sz w:val="20"/>
                <w:szCs w:val="20"/>
              </w:rPr>
              <w:t>$187,913.18</w:t>
            </w:r>
          </w:p>
        </w:tc>
        <w:tc>
          <w:tcPr>
            <w:tcW w:w="1726" w:type="dxa"/>
            <w:tcBorders>
              <w:top w:val="nil"/>
              <w:left w:val="single" w:sz="4" w:space="0" w:color="auto"/>
              <w:bottom w:val="single" w:sz="4" w:space="0" w:color="auto"/>
              <w:right w:val="single" w:sz="4" w:space="0" w:color="auto"/>
            </w:tcBorders>
            <w:shd w:val="clear" w:color="auto" w:fill="auto"/>
            <w:vAlign w:val="center"/>
          </w:tcPr>
          <w:p w14:paraId="6A4CBD5A" w14:textId="47202467" w:rsidR="00632E79" w:rsidRPr="00632E79" w:rsidRDefault="00632E79" w:rsidP="001A219E">
            <w:pPr>
              <w:jc w:val="right"/>
              <w:rPr>
                <w:rFonts w:ascii="Arial" w:hAnsi="Arial" w:cs="Arial"/>
                <w:bCs/>
                <w:sz w:val="20"/>
                <w:szCs w:val="20"/>
              </w:rPr>
            </w:pPr>
            <w:r w:rsidRPr="00632E79">
              <w:rPr>
                <w:rFonts w:ascii="Arial" w:hAnsi="Arial" w:cs="Arial"/>
                <w:bCs/>
                <w:color w:val="000000"/>
                <w:sz w:val="20"/>
                <w:szCs w:val="20"/>
              </w:rPr>
              <w:t>$15,659.43</w:t>
            </w:r>
          </w:p>
        </w:tc>
        <w:tc>
          <w:tcPr>
            <w:tcW w:w="1733" w:type="dxa"/>
            <w:tcBorders>
              <w:top w:val="nil"/>
              <w:left w:val="single" w:sz="4" w:space="0" w:color="auto"/>
              <w:bottom w:val="single" w:sz="4" w:space="0" w:color="auto"/>
              <w:right w:val="single" w:sz="4" w:space="0" w:color="auto"/>
            </w:tcBorders>
            <w:shd w:val="clear" w:color="auto" w:fill="auto"/>
            <w:vAlign w:val="center"/>
          </w:tcPr>
          <w:p w14:paraId="1D0917AA" w14:textId="0E8A3339" w:rsidR="00632E79" w:rsidRPr="00632E79" w:rsidRDefault="00632E79" w:rsidP="001A219E">
            <w:pPr>
              <w:jc w:val="right"/>
              <w:rPr>
                <w:rFonts w:ascii="Arial" w:hAnsi="Arial" w:cs="Arial"/>
                <w:sz w:val="20"/>
                <w:szCs w:val="20"/>
              </w:rPr>
            </w:pPr>
            <w:r w:rsidRPr="00632E79">
              <w:rPr>
                <w:rFonts w:ascii="Arial" w:hAnsi="Arial" w:cs="Arial"/>
                <w:color w:val="000000"/>
                <w:sz w:val="20"/>
                <w:szCs w:val="20"/>
              </w:rPr>
              <w:t>$31,318.86</w:t>
            </w:r>
          </w:p>
        </w:tc>
        <w:tc>
          <w:tcPr>
            <w:tcW w:w="1779" w:type="dxa"/>
            <w:tcBorders>
              <w:top w:val="nil"/>
              <w:left w:val="nil"/>
              <w:bottom w:val="single" w:sz="4" w:space="0" w:color="auto"/>
              <w:right w:val="single" w:sz="4" w:space="0" w:color="auto"/>
            </w:tcBorders>
            <w:shd w:val="clear" w:color="auto" w:fill="auto"/>
            <w:vAlign w:val="center"/>
          </w:tcPr>
          <w:p w14:paraId="00DD92CD" w14:textId="66DBC1F5" w:rsidR="00632E79" w:rsidRPr="00632E79" w:rsidRDefault="00632E79" w:rsidP="001A219E">
            <w:pPr>
              <w:jc w:val="right"/>
              <w:rPr>
                <w:rFonts w:ascii="Arial" w:hAnsi="Arial" w:cs="Arial"/>
                <w:sz w:val="20"/>
                <w:szCs w:val="20"/>
              </w:rPr>
            </w:pPr>
            <w:r w:rsidRPr="00632E79">
              <w:rPr>
                <w:rFonts w:ascii="Arial" w:hAnsi="Arial" w:cs="Arial"/>
                <w:color w:val="000000"/>
                <w:sz w:val="20"/>
                <w:szCs w:val="20"/>
              </w:rPr>
              <w:t>$2,609.91</w:t>
            </w:r>
          </w:p>
        </w:tc>
        <w:tc>
          <w:tcPr>
            <w:tcW w:w="1656" w:type="dxa"/>
            <w:tcBorders>
              <w:top w:val="nil"/>
              <w:left w:val="single" w:sz="4" w:space="0" w:color="auto"/>
              <w:bottom w:val="single" w:sz="4" w:space="0" w:color="auto"/>
              <w:right w:val="single" w:sz="4" w:space="0" w:color="auto"/>
            </w:tcBorders>
            <w:shd w:val="clear" w:color="auto" w:fill="auto"/>
            <w:vAlign w:val="center"/>
          </w:tcPr>
          <w:p w14:paraId="4F55853C" w14:textId="60E8F6B3" w:rsidR="00632E79" w:rsidRPr="00496197" w:rsidRDefault="00BE597F" w:rsidP="001A219E">
            <w:pPr>
              <w:jc w:val="right"/>
              <w:rPr>
                <w:rFonts w:ascii="Arial" w:hAnsi="Arial" w:cs="Arial"/>
                <w:sz w:val="20"/>
                <w:szCs w:val="20"/>
              </w:rPr>
            </w:pPr>
            <w:r>
              <w:rPr>
                <w:rFonts w:ascii="Arial" w:hAnsi="Arial" w:cs="Arial"/>
                <w:color w:val="000000"/>
                <w:sz w:val="20"/>
                <w:szCs w:val="20"/>
              </w:rPr>
              <w:t>$</w:t>
            </w:r>
            <w:r w:rsidR="00632E79" w:rsidRPr="00496197">
              <w:rPr>
                <w:rFonts w:ascii="Arial" w:hAnsi="Arial" w:cs="Arial"/>
                <w:color w:val="000000"/>
                <w:sz w:val="20"/>
                <w:szCs w:val="20"/>
              </w:rPr>
              <w:t>219,232.04</w:t>
            </w:r>
          </w:p>
        </w:tc>
        <w:tc>
          <w:tcPr>
            <w:tcW w:w="1565" w:type="dxa"/>
            <w:tcBorders>
              <w:top w:val="nil"/>
              <w:left w:val="single" w:sz="4" w:space="0" w:color="auto"/>
              <w:bottom w:val="single" w:sz="4" w:space="0" w:color="auto"/>
              <w:right w:val="single" w:sz="4" w:space="0" w:color="auto"/>
            </w:tcBorders>
            <w:shd w:val="clear" w:color="auto" w:fill="auto"/>
            <w:vAlign w:val="center"/>
          </w:tcPr>
          <w:p w14:paraId="1EE52292" w14:textId="0EF6424C" w:rsidR="00632E79" w:rsidRPr="00496197" w:rsidRDefault="00BE597F" w:rsidP="001A219E">
            <w:pPr>
              <w:jc w:val="right"/>
              <w:rPr>
                <w:rFonts w:ascii="Arial" w:hAnsi="Arial" w:cs="Arial"/>
                <w:sz w:val="20"/>
                <w:szCs w:val="20"/>
              </w:rPr>
            </w:pPr>
            <w:r>
              <w:rPr>
                <w:rFonts w:ascii="Arial" w:hAnsi="Arial" w:cs="Arial"/>
                <w:color w:val="000000"/>
                <w:sz w:val="20"/>
                <w:szCs w:val="20"/>
              </w:rPr>
              <w:t>$</w:t>
            </w:r>
            <w:r w:rsidR="00632E79" w:rsidRPr="00496197">
              <w:rPr>
                <w:rFonts w:ascii="Arial" w:hAnsi="Arial" w:cs="Arial"/>
                <w:color w:val="000000"/>
                <w:sz w:val="20"/>
                <w:szCs w:val="20"/>
              </w:rPr>
              <w:t>18,269.34</w:t>
            </w:r>
          </w:p>
        </w:tc>
      </w:tr>
      <w:tr w:rsidR="00632E79" w:rsidRPr="002B750B" w14:paraId="34A6B09B" w14:textId="77777777" w:rsidTr="00DE1564">
        <w:trPr>
          <w:trHeight w:val="402"/>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DD4C04" w14:textId="77777777" w:rsidR="00632E79" w:rsidRPr="002B750B" w:rsidRDefault="00632E79">
            <w:pPr>
              <w:ind w:right="18"/>
              <w:jc w:val="center"/>
              <w:rPr>
                <w:rFonts w:ascii="Arial" w:hAnsi="Arial" w:cs="Arial"/>
                <w:b/>
                <w:sz w:val="20"/>
                <w:szCs w:val="20"/>
                <w:lang w:val="en-US"/>
              </w:rPr>
            </w:pPr>
            <w:r w:rsidRPr="002B750B">
              <w:rPr>
                <w:rFonts w:ascii="Arial" w:hAnsi="Arial" w:cs="Arial"/>
                <w:b/>
                <w:sz w:val="20"/>
                <w:szCs w:val="20"/>
                <w:lang w:val="es-MX"/>
              </w:rPr>
              <w:t>TOTAL</w:t>
            </w:r>
          </w:p>
        </w:tc>
        <w:tc>
          <w:tcPr>
            <w:tcW w:w="1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A2954" w14:textId="3BC456F0" w:rsidR="00632E79" w:rsidRPr="002B750B" w:rsidRDefault="00632E79">
            <w:pPr>
              <w:jc w:val="right"/>
              <w:rPr>
                <w:rFonts w:ascii="Arial" w:hAnsi="Arial" w:cs="Arial"/>
                <w:b/>
                <w:bCs/>
                <w:sz w:val="20"/>
                <w:szCs w:val="20"/>
                <w:highlight w:val="yellow"/>
              </w:rPr>
            </w:pPr>
            <w:r w:rsidRPr="002B750B">
              <w:rPr>
                <w:rFonts w:ascii="Arial" w:hAnsi="Arial" w:cs="Arial"/>
                <w:b/>
                <w:bCs/>
                <w:sz w:val="20"/>
                <w:szCs w:val="20"/>
              </w:rPr>
              <w:t>$31’318,862.95</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06517" w14:textId="7C292ABA" w:rsidR="00632E79" w:rsidRPr="002B750B" w:rsidRDefault="00632E79">
            <w:pPr>
              <w:jc w:val="right"/>
              <w:rPr>
                <w:rFonts w:ascii="Arial" w:hAnsi="Arial" w:cs="Arial"/>
                <w:b/>
                <w:sz w:val="20"/>
                <w:szCs w:val="20"/>
              </w:rPr>
            </w:pPr>
            <w:r w:rsidRPr="002B750B">
              <w:rPr>
                <w:rFonts w:ascii="Arial" w:hAnsi="Arial" w:cs="Arial"/>
                <w:b/>
                <w:bCs/>
                <w:sz w:val="20"/>
                <w:szCs w:val="20"/>
              </w:rPr>
              <w:t>$2’609,905.25</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2FA92" w14:textId="5C33487A" w:rsidR="00632E79" w:rsidRPr="00632E79" w:rsidRDefault="00632E79" w:rsidP="004B1B70">
            <w:pPr>
              <w:jc w:val="right"/>
              <w:rPr>
                <w:rFonts w:ascii="Arial" w:hAnsi="Arial" w:cs="Arial"/>
                <w:b/>
                <w:bCs/>
                <w:sz w:val="20"/>
                <w:szCs w:val="20"/>
                <w:highlight w:val="yellow"/>
              </w:rPr>
            </w:pPr>
            <w:r w:rsidRPr="00632E79">
              <w:rPr>
                <w:rFonts w:ascii="Arial" w:hAnsi="Arial" w:cs="Arial"/>
                <w:b/>
                <w:bCs/>
                <w:color w:val="000000"/>
                <w:sz w:val="20"/>
                <w:szCs w:val="20"/>
              </w:rPr>
              <w:t>$939,565.89</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39D5E" w14:textId="0E720635" w:rsidR="00632E79" w:rsidRPr="00632E79" w:rsidRDefault="00632E79" w:rsidP="004B1B70">
            <w:pPr>
              <w:jc w:val="right"/>
              <w:rPr>
                <w:rFonts w:ascii="Arial" w:hAnsi="Arial" w:cs="Arial"/>
                <w:b/>
                <w:bCs/>
                <w:sz w:val="20"/>
                <w:szCs w:val="20"/>
                <w:highlight w:val="yellow"/>
              </w:rPr>
            </w:pPr>
            <w:r w:rsidRPr="00632E79">
              <w:rPr>
                <w:rFonts w:ascii="Arial" w:hAnsi="Arial" w:cs="Arial"/>
                <w:b/>
                <w:bCs/>
                <w:color w:val="000000"/>
                <w:sz w:val="20"/>
                <w:szCs w:val="20"/>
              </w:rPr>
              <w:t>$78,297.16</w:t>
            </w:r>
          </w:p>
        </w:tc>
        <w:tc>
          <w:tcPr>
            <w:tcW w:w="1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8C8F5" w14:textId="25ADB6E3" w:rsidR="00632E79" w:rsidRPr="002B750B" w:rsidRDefault="00632E79">
            <w:pPr>
              <w:jc w:val="right"/>
              <w:rPr>
                <w:rFonts w:ascii="Arial" w:hAnsi="Arial" w:cs="Arial"/>
                <w:b/>
                <w:bCs/>
                <w:sz w:val="20"/>
                <w:szCs w:val="20"/>
                <w:highlight w:val="yellow"/>
              </w:rPr>
            </w:pPr>
            <w:r w:rsidRPr="002B750B">
              <w:rPr>
                <w:rFonts w:ascii="Arial" w:hAnsi="Arial" w:cs="Arial"/>
                <w:b/>
                <w:sz w:val="20"/>
                <w:szCs w:val="20"/>
              </w:rPr>
              <w:t>$</w:t>
            </w:r>
            <w:r w:rsidRPr="002B750B">
              <w:rPr>
                <w:rFonts w:ascii="Arial" w:hAnsi="Arial" w:cs="Arial"/>
                <w:b/>
                <w:bCs/>
                <w:sz w:val="20"/>
                <w:szCs w:val="20"/>
              </w:rPr>
              <w:t>32’258,428.84</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2467C" w14:textId="1B35E86B" w:rsidR="00632E79" w:rsidRPr="002B750B" w:rsidRDefault="00632E79" w:rsidP="001A219E">
            <w:pPr>
              <w:jc w:val="right"/>
              <w:rPr>
                <w:rFonts w:ascii="Arial" w:hAnsi="Arial" w:cs="Arial"/>
                <w:b/>
                <w:bCs/>
                <w:sz w:val="20"/>
                <w:szCs w:val="20"/>
                <w:highlight w:val="yellow"/>
              </w:rPr>
            </w:pPr>
            <w:r w:rsidRPr="002B750B">
              <w:rPr>
                <w:rFonts w:ascii="Arial" w:hAnsi="Arial" w:cs="Arial"/>
                <w:b/>
                <w:sz w:val="20"/>
                <w:szCs w:val="20"/>
              </w:rPr>
              <w:t>$</w:t>
            </w:r>
            <w:r w:rsidRPr="002B750B">
              <w:rPr>
                <w:rFonts w:ascii="Arial" w:hAnsi="Arial" w:cs="Arial"/>
                <w:b/>
                <w:bCs/>
                <w:sz w:val="20"/>
                <w:szCs w:val="20"/>
              </w:rPr>
              <w:t>2’688,202.40</w:t>
            </w:r>
          </w:p>
        </w:tc>
      </w:tr>
    </w:tbl>
    <w:p w14:paraId="7FFD6AA7" w14:textId="77777777" w:rsidR="00A52722" w:rsidRPr="002B750B" w:rsidRDefault="00A52722" w:rsidP="00A52722">
      <w:pPr>
        <w:pStyle w:val="Sinespaciado"/>
        <w:tabs>
          <w:tab w:val="left" w:pos="709"/>
        </w:tabs>
        <w:autoSpaceDN w:val="0"/>
        <w:spacing w:line="360" w:lineRule="auto"/>
        <w:jc w:val="center"/>
        <w:rPr>
          <w:rFonts w:ascii="Arial" w:hAnsi="Arial" w:cs="Arial"/>
          <w:i/>
          <w:sz w:val="20"/>
          <w:szCs w:val="22"/>
        </w:rPr>
      </w:pPr>
      <w:r w:rsidRPr="002B750B">
        <w:rPr>
          <w:rFonts w:ascii="Arial" w:hAnsi="Arial" w:cs="Arial"/>
          <w:b/>
          <w:i/>
          <w:sz w:val="20"/>
          <w:szCs w:val="22"/>
          <w:lang w:val="es-MX"/>
        </w:rPr>
        <w:t>*</w:t>
      </w:r>
      <w:r w:rsidRPr="002B750B">
        <w:rPr>
          <w:rFonts w:ascii="Arial" w:hAnsi="Arial" w:cs="Arial"/>
          <w:i/>
          <w:sz w:val="20"/>
          <w:szCs w:val="22"/>
        </w:rPr>
        <w:t>Las cantidades se expresan en puntos decimales a dos posiciones.</w:t>
      </w:r>
    </w:p>
    <w:p w14:paraId="16D000A1" w14:textId="44B4D10B" w:rsidR="00D46A29" w:rsidRPr="002B750B" w:rsidRDefault="00D46A29" w:rsidP="00226192">
      <w:pPr>
        <w:jc w:val="center"/>
        <w:rPr>
          <w:rFonts w:ascii="Arial" w:hAnsi="Arial" w:cs="Arial"/>
          <w:b/>
          <w:i/>
          <w:sz w:val="22"/>
          <w:szCs w:val="22"/>
        </w:rPr>
      </w:pPr>
    </w:p>
    <w:p w14:paraId="7B9C6D10" w14:textId="77777777" w:rsidR="00306E4B" w:rsidRPr="002B750B" w:rsidRDefault="00306E4B" w:rsidP="00306E4B">
      <w:pPr>
        <w:spacing w:line="360" w:lineRule="auto"/>
        <w:jc w:val="both"/>
        <w:rPr>
          <w:rFonts w:ascii="Arial" w:hAnsi="Arial" w:cs="Arial"/>
          <w:sz w:val="22"/>
        </w:rPr>
      </w:pPr>
      <w:r w:rsidRPr="002B750B">
        <w:rPr>
          <w:rFonts w:ascii="Arial" w:hAnsi="Arial" w:cs="Arial"/>
          <w:sz w:val="22"/>
        </w:rPr>
        <w:t xml:space="preserve">Se menciona además que las ministraciones del </w:t>
      </w:r>
      <w:r w:rsidRPr="002B750B">
        <w:rPr>
          <w:rFonts w:ascii="Arial" w:hAnsi="Arial" w:cs="Arial"/>
          <w:sz w:val="22"/>
          <w:u w:val="single"/>
        </w:rPr>
        <w:t>financiamiento público ordinario</w:t>
      </w:r>
      <w:r w:rsidRPr="002B750B">
        <w:rPr>
          <w:rFonts w:ascii="Arial" w:hAnsi="Arial" w:cs="Arial"/>
          <w:sz w:val="22"/>
        </w:rPr>
        <w:t xml:space="preserve"> y el de </w:t>
      </w:r>
      <w:r w:rsidRPr="002B750B">
        <w:rPr>
          <w:rFonts w:ascii="Arial" w:hAnsi="Arial" w:cs="Arial"/>
          <w:sz w:val="22"/>
          <w:u w:val="single"/>
        </w:rPr>
        <w:t>actividades específicas</w:t>
      </w:r>
      <w:r w:rsidRPr="002B750B">
        <w:rPr>
          <w:rFonts w:ascii="Arial" w:hAnsi="Arial" w:cs="Arial"/>
          <w:sz w:val="22"/>
        </w:rPr>
        <w:t xml:space="preserve"> a que se refiere este instrumento, serán otorgadas contra la entrega del recibo correspondiente que respecto a cada una de ellas proporcione el partido político de que se trate. </w:t>
      </w:r>
    </w:p>
    <w:p w14:paraId="3B10F2BA" w14:textId="77777777" w:rsidR="00306E4B" w:rsidRPr="002B750B" w:rsidRDefault="00306E4B" w:rsidP="00306E4B">
      <w:pPr>
        <w:spacing w:line="360" w:lineRule="auto"/>
        <w:jc w:val="both"/>
        <w:rPr>
          <w:rFonts w:ascii="Arial" w:hAnsi="Arial" w:cs="Arial"/>
          <w:sz w:val="22"/>
        </w:rPr>
      </w:pPr>
    </w:p>
    <w:p w14:paraId="1240D8C4" w14:textId="5F9EA1DE" w:rsidR="009D5803" w:rsidRPr="002B750B" w:rsidRDefault="00F60592" w:rsidP="009D5803">
      <w:pPr>
        <w:spacing w:line="360" w:lineRule="auto"/>
        <w:jc w:val="both"/>
        <w:rPr>
          <w:rFonts w:ascii="Arial" w:eastAsiaTheme="minorHAnsi" w:hAnsi="Arial" w:cs="Arial"/>
          <w:bCs/>
          <w:sz w:val="22"/>
          <w:szCs w:val="22"/>
          <w:lang w:val="es-MX" w:eastAsia="en-US"/>
        </w:rPr>
      </w:pPr>
      <w:r w:rsidRPr="002B750B">
        <w:rPr>
          <w:rFonts w:ascii="Arial" w:hAnsi="Arial" w:cs="Arial"/>
          <w:b/>
          <w:sz w:val="22"/>
        </w:rPr>
        <w:t>11ª.-</w:t>
      </w:r>
      <w:r w:rsidRPr="002B750B">
        <w:rPr>
          <w:rFonts w:ascii="Arial" w:hAnsi="Arial" w:cs="Arial"/>
          <w:sz w:val="22"/>
        </w:rPr>
        <w:t xml:space="preserve"> </w:t>
      </w:r>
      <w:r w:rsidR="009D5803" w:rsidRPr="002B750B">
        <w:rPr>
          <w:rFonts w:ascii="Arial" w:hAnsi="Arial" w:cs="Arial"/>
          <w:sz w:val="22"/>
        </w:rPr>
        <w:t>No obstante lo anterior, toda vez que, como se señal</w:t>
      </w:r>
      <w:r w:rsidR="00283BB8">
        <w:rPr>
          <w:rFonts w:ascii="Arial" w:hAnsi="Arial" w:cs="Arial"/>
          <w:sz w:val="22"/>
        </w:rPr>
        <w:t>ó en el Antecedente IX</w:t>
      </w:r>
      <w:r w:rsidR="009D5803" w:rsidRPr="009D5803">
        <w:rPr>
          <w:rFonts w:ascii="Arial" w:hAnsi="Arial" w:cs="Arial"/>
          <w:sz w:val="22"/>
        </w:rPr>
        <w:t xml:space="preserve"> de este documento, se aprobó el Acuerdo IEE/CG/A061/2020 relativo al Presupuesto de Egresos para el Ejercicio Fiscal 2021 del Instituto Electoral del Estado, en el cual se</w:t>
      </w:r>
      <w:r w:rsidR="009D5803" w:rsidRPr="009D5803">
        <w:rPr>
          <w:rFonts w:ascii="Arial" w:hAnsi="Arial" w:cs="Arial"/>
          <w:sz w:val="22"/>
          <w:szCs w:val="22"/>
          <w:lang w:val="es-MX"/>
        </w:rPr>
        <w:t xml:space="preserve"> incluye, en la Tabla 1 de la Consideración 20, la cantidad de $407,455.60 en el renglón PASIVO 2020 PARTIDOS POLÍTICOS, lo que corresponde a la actualización del financiamiento de los Partidos Políticos para los meses de octubre, noviembre y diciembre del presente año. Esto en uno de los posibles escenarios, en virtud de que, como se expresó en el mencionado Acuerdo en su Consideración 19, se expuso la problemática relativa al </w:t>
      </w:r>
      <w:r w:rsidR="009D5803" w:rsidRPr="009D5803">
        <w:rPr>
          <w:rFonts w:ascii="Arial" w:eastAsiaTheme="minorHAnsi" w:hAnsi="Arial" w:cs="Arial"/>
          <w:bCs/>
          <w:sz w:val="22"/>
          <w:szCs w:val="22"/>
          <w:lang w:val="es-MX" w:eastAsia="en-US"/>
        </w:rPr>
        <w:t>déficit presupuestal que enfrenta el Instituto Electoral del Estado de Colima durante el actual ejercicio fiscal 2020 y que afectará significativamente su funcionamiento y operación durante el último trimestre de la presente anualidad, por lo que existió la imperiosa necesidad de incorporar ese monto como un pasivo en el Anteproyecto del Presupuesto de Egresos 2021, en caso de que no se de una ampliación presupuestal en el 2020.</w:t>
      </w:r>
    </w:p>
    <w:p w14:paraId="16707272" w14:textId="59B92636" w:rsidR="000007E0" w:rsidRDefault="000007E0" w:rsidP="008C6292">
      <w:pPr>
        <w:spacing w:line="360" w:lineRule="auto"/>
        <w:jc w:val="both"/>
        <w:rPr>
          <w:rFonts w:ascii="Arial" w:eastAsiaTheme="minorHAnsi" w:hAnsi="Arial" w:cs="Arial"/>
          <w:bCs/>
          <w:sz w:val="22"/>
          <w:szCs w:val="22"/>
          <w:lang w:val="es-MX" w:eastAsia="en-US"/>
        </w:rPr>
      </w:pPr>
    </w:p>
    <w:p w14:paraId="79C86879" w14:textId="4DD15AC5" w:rsidR="00902375" w:rsidRPr="00B64032" w:rsidRDefault="000007E0" w:rsidP="00B64032">
      <w:pPr>
        <w:spacing w:line="360" w:lineRule="auto"/>
        <w:jc w:val="both"/>
        <w:rPr>
          <w:rFonts w:ascii="Arial" w:hAnsi="Arial" w:cs="Arial"/>
          <w:color w:val="000000"/>
          <w:sz w:val="22"/>
          <w:szCs w:val="22"/>
          <w:lang w:val="es-MX" w:eastAsia="es-MX"/>
        </w:rPr>
      </w:pPr>
      <w:r w:rsidRPr="009D5803">
        <w:rPr>
          <w:rFonts w:ascii="Arial" w:eastAsiaTheme="minorHAnsi" w:hAnsi="Arial" w:cs="Arial"/>
          <w:bCs/>
          <w:sz w:val="22"/>
          <w:szCs w:val="22"/>
          <w:lang w:val="es-MX" w:eastAsia="en-US"/>
        </w:rPr>
        <w:t xml:space="preserve">En este tenor, </w:t>
      </w:r>
      <w:r w:rsidR="009D5803" w:rsidRPr="009D5803">
        <w:rPr>
          <w:rFonts w:ascii="Arial" w:eastAsiaTheme="minorHAnsi" w:hAnsi="Arial" w:cs="Arial"/>
          <w:bCs/>
          <w:sz w:val="22"/>
          <w:szCs w:val="22"/>
          <w:lang w:val="es-MX" w:eastAsia="en-US"/>
        </w:rPr>
        <w:t>en caso de continuar con ese escenario</w:t>
      </w:r>
      <w:r w:rsidR="009D5803" w:rsidRPr="009D5803">
        <w:rPr>
          <w:rFonts w:ascii="Arial" w:hAnsi="Arial" w:cs="Arial"/>
          <w:sz w:val="22"/>
          <w:szCs w:val="22"/>
          <w:lang w:val="es-MX"/>
        </w:rPr>
        <w:t xml:space="preserve">, </w:t>
      </w:r>
      <w:r w:rsidR="00940670" w:rsidRPr="009D5803">
        <w:rPr>
          <w:rFonts w:ascii="Arial" w:hAnsi="Arial" w:cs="Arial"/>
          <w:sz w:val="22"/>
          <w:szCs w:val="22"/>
          <w:lang w:val="es-MX"/>
        </w:rPr>
        <w:t>si bien</w:t>
      </w:r>
      <w:r w:rsidR="00940670" w:rsidRPr="00B64032">
        <w:rPr>
          <w:rFonts w:ascii="Arial" w:hAnsi="Arial" w:cs="Arial"/>
          <w:sz w:val="22"/>
          <w:szCs w:val="22"/>
          <w:lang w:val="es-MX"/>
        </w:rPr>
        <w:t xml:space="preserve"> es cierto que, como se mencionó en el párrafo que antecede, el Acuerdo de Presupuesto para el Ejercicio Fiscal 2021 </w:t>
      </w:r>
      <w:r w:rsidR="001C0609" w:rsidRPr="00B64032">
        <w:rPr>
          <w:rFonts w:ascii="Arial" w:hAnsi="Arial" w:cs="Arial"/>
          <w:sz w:val="22"/>
          <w:szCs w:val="22"/>
          <w:lang w:val="es-MX"/>
        </w:rPr>
        <w:t xml:space="preserve">se proyectó </w:t>
      </w:r>
      <w:r w:rsidR="006D2E4E" w:rsidRPr="00B64032">
        <w:rPr>
          <w:rFonts w:ascii="Arial" w:hAnsi="Arial" w:cs="Arial"/>
          <w:sz w:val="22"/>
          <w:szCs w:val="22"/>
          <w:lang w:val="es-MX"/>
        </w:rPr>
        <w:t>u</w:t>
      </w:r>
      <w:r w:rsidR="001C0609" w:rsidRPr="00B64032">
        <w:rPr>
          <w:rFonts w:ascii="Arial" w:hAnsi="Arial" w:cs="Arial"/>
          <w:sz w:val="22"/>
          <w:szCs w:val="22"/>
          <w:lang w:val="es-MX"/>
        </w:rPr>
        <w:t xml:space="preserve">na </w:t>
      </w:r>
      <w:r w:rsidR="00940670" w:rsidRPr="00B64032">
        <w:rPr>
          <w:rFonts w:ascii="Arial" w:hAnsi="Arial" w:cs="Arial"/>
          <w:sz w:val="22"/>
          <w:szCs w:val="22"/>
          <w:lang w:val="es-MX"/>
        </w:rPr>
        <w:t>cantidad de $407,455.60 (Cuatrocientos siete mil cuatrocientos cincuenta y cinco pesos 60</w:t>
      </w:r>
      <w:r w:rsidR="00D54F7C" w:rsidRPr="00B64032">
        <w:rPr>
          <w:rFonts w:ascii="Arial" w:hAnsi="Arial" w:cs="Arial"/>
          <w:sz w:val="22"/>
          <w:szCs w:val="22"/>
          <w:lang w:val="es-MX"/>
        </w:rPr>
        <w:t>/100</w:t>
      </w:r>
      <w:r w:rsidR="00940670" w:rsidRPr="00B64032">
        <w:rPr>
          <w:rFonts w:ascii="Arial" w:hAnsi="Arial" w:cs="Arial"/>
          <w:sz w:val="22"/>
          <w:szCs w:val="22"/>
          <w:lang w:val="es-MX"/>
        </w:rPr>
        <w:t xml:space="preserve"> M.N.) en el renglón PASIVO 2020 PARTIDOS POLÍTICOS, </w:t>
      </w:r>
      <w:r w:rsidR="00902375" w:rsidRPr="00B64032">
        <w:rPr>
          <w:rFonts w:ascii="Arial" w:hAnsi="Arial" w:cs="Arial"/>
          <w:sz w:val="22"/>
          <w:szCs w:val="22"/>
          <w:lang w:val="es-MX"/>
        </w:rPr>
        <w:t>esta cantidad se actualiza mediante la aprobación, en su caso, del presente instrumento</w:t>
      </w:r>
      <w:r w:rsidR="00B64032">
        <w:rPr>
          <w:rFonts w:ascii="Arial" w:hAnsi="Arial" w:cs="Arial"/>
          <w:sz w:val="22"/>
          <w:szCs w:val="22"/>
          <w:lang w:val="es-MX"/>
        </w:rPr>
        <w:t xml:space="preserve"> jurídico</w:t>
      </w:r>
      <w:r w:rsidR="00902375" w:rsidRPr="00B64032">
        <w:rPr>
          <w:rFonts w:ascii="Arial" w:hAnsi="Arial" w:cs="Arial"/>
          <w:sz w:val="22"/>
          <w:szCs w:val="22"/>
          <w:lang w:val="es-MX"/>
        </w:rPr>
        <w:t xml:space="preserve">, </w:t>
      </w:r>
      <w:r w:rsidR="00B64032">
        <w:rPr>
          <w:rFonts w:ascii="Arial" w:hAnsi="Arial" w:cs="Arial"/>
          <w:sz w:val="22"/>
          <w:szCs w:val="22"/>
          <w:lang w:val="es-MX"/>
        </w:rPr>
        <w:t xml:space="preserve">lo anterior debido a que el </w:t>
      </w:r>
      <w:r w:rsidR="00902375" w:rsidRPr="00B64032">
        <w:rPr>
          <w:rFonts w:ascii="Arial" w:hAnsi="Arial" w:cs="Arial"/>
          <w:sz w:val="22"/>
          <w:szCs w:val="22"/>
          <w:lang w:val="es-MX"/>
        </w:rPr>
        <w:t xml:space="preserve">financiamiento </w:t>
      </w:r>
      <w:r w:rsidR="00B64032">
        <w:rPr>
          <w:rFonts w:ascii="Arial" w:hAnsi="Arial" w:cs="Arial"/>
          <w:sz w:val="22"/>
          <w:szCs w:val="22"/>
          <w:lang w:val="es-MX"/>
        </w:rPr>
        <w:t xml:space="preserve">público </w:t>
      </w:r>
      <w:r w:rsidR="00902375" w:rsidRPr="00B64032">
        <w:rPr>
          <w:rFonts w:ascii="Arial" w:hAnsi="Arial" w:cs="Arial"/>
          <w:sz w:val="22"/>
          <w:szCs w:val="22"/>
          <w:lang w:val="es-MX"/>
        </w:rPr>
        <w:t xml:space="preserve">mensual </w:t>
      </w:r>
      <w:r w:rsidR="00B64032" w:rsidRPr="00B64032">
        <w:rPr>
          <w:rFonts w:ascii="Arial" w:hAnsi="Arial" w:cs="Arial"/>
          <w:sz w:val="22"/>
          <w:szCs w:val="22"/>
          <w:lang w:val="es-MX"/>
        </w:rPr>
        <w:t xml:space="preserve">total </w:t>
      </w:r>
      <w:r w:rsidR="00902375" w:rsidRPr="00B64032">
        <w:rPr>
          <w:rFonts w:ascii="Arial" w:hAnsi="Arial" w:cs="Arial"/>
          <w:sz w:val="22"/>
          <w:szCs w:val="22"/>
          <w:lang w:val="es-MX"/>
        </w:rPr>
        <w:t xml:space="preserve">para los </w:t>
      </w:r>
      <w:r w:rsidR="00B64032" w:rsidRPr="00B64032">
        <w:rPr>
          <w:rFonts w:ascii="Arial" w:hAnsi="Arial" w:cs="Arial"/>
          <w:sz w:val="22"/>
          <w:szCs w:val="22"/>
          <w:lang w:val="es-MX"/>
        </w:rPr>
        <w:t xml:space="preserve">nueve </w:t>
      </w:r>
      <w:r w:rsidR="00902375" w:rsidRPr="00B64032">
        <w:rPr>
          <w:rFonts w:ascii="Arial" w:hAnsi="Arial" w:cs="Arial"/>
          <w:sz w:val="22"/>
          <w:szCs w:val="22"/>
          <w:lang w:val="es-MX"/>
        </w:rPr>
        <w:t xml:space="preserve">partidos políticos para los meses de octubre 2020 a septiembre de 2021 </w:t>
      </w:r>
      <w:r w:rsidR="00617F25">
        <w:rPr>
          <w:rFonts w:ascii="Arial" w:hAnsi="Arial" w:cs="Arial"/>
          <w:sz w:val="22"/>
          <w:szCs w:val="22"/>
          <w:lang w:val="es-MX"/>
        </w:rPr>
        <w:t xml:space="preserve">ascenderá </w:t>
      </w:r>
      <w:r w:rsidR="00B64032">
        <w:rPr>
          <w:rFonts w:ascii="Arial" w:hAnsi="Arial" w:cs="Arial"/>
          <w:sz w:val="22"/>
          <w:szCs w:val="22"/>
          <w:lang w:val="es-MX"/>
        </w:rPr>
        <w:t xml:space="preserve">a </w:t>
      </w:r>
      <w:r w:rsidR="00902375" w:rsidRPr="00B64032">
        <w:rPr>
          <w:rFonts w:ascii="Arial" w:hAnsi="Arial" w:cs="Arial"/>
          <w:sz w:val="22"/>
          <w:szCs w:val="22"/>
          <w:lang w:val="es-MX"/>
        </w:rPr>
        <w:t xml:space="preserve">la </w:t>
      </w:r>
      <w:r w:rsidR="00902375" w:rsidRPr="00B64032">
        <w:rPr>
          <w:rFonts w:ascii="Arial" w:hAnsi="Arial" w:cs="Arial"/>
          <w:sz w:val="22"/>
          <w:szCs w:val="22"/>
          <w:lang w:val="es-MX"/>
        </w:rPr>
        <w:lastRenderedPageBreak/>
        <w:t xml:space="preserve">cantidad de </w:t>
      </w:r>
      <w:r w:rsidR="00902375" w:rsidRPr="00B64032">
        <w:rPr>
          <w:rFonts w:ascii="Arial" w:hAnsi="Arial" w:cs="Arial"/>
          <w:sz w:val="22"/>
          <w:szCs w:val="22"/>
        </w:rPr>
        <w:t xml:space="preserve">$2’688,202.40 (Dos millones, seiscientos ochenta y ocho mil, doscientos dos pesos 40/100 M.N.), </w:t>
      </w:r>
      <w:r w:rsidR="00B64032">
        <w:rPr>
          <w:rFonts w:ascii="Arial" w:hAnsi="Arial" w:cs="Arial"/>
          <w:sz w:val="22"/>
          <w:szCs w:val="22"/>
        </w:rPr>
        <w:t xml:space="preserve">siendo que </w:t>
      </w:r>
      <w:r w:rsidR="00B64032" w:rsidRPr="00B64032">
        <w:rPr>
          <w:rFonts w:ascii="Arial" w:hAnsi="Arial" w:cs="Arial"/>
          <w:color w:val="000000"/>
          <w:sz w:val="22"/>
          <w:szCs w:val="22"/>
        </w:rPr>
        <w:t xml:space="preserve">para </w:t>
      </w:r>
      <w:r w:rsidR="00391059">
        <w:rPr>
          <w:rFonts w:ascii="Arial" w:hAnsi="Arial" w:cs="Arial"/>
          <w:color w:val="000000"/>
          <w:sz w:val="22"/>
          <w:szCs w:val="22"/>
        </w:rPr>
        <w:t xml:space="preserve">cada </w:t>
      </w:r>
      <w:r w:rsidR="00B64032">
        <w:rPr>
          <w:rFonts w:ascii="Arial" w:hAnsi="Arial" w:cs="Arial"/>
          <w:color w:val="000000"/>
          <w:sz w:val="22"/>
          <w:szCs w:val="22"/>
        </w:rPr>
        <w:t xml:space="preserve">mes </w:t>
      </w:r>
      <w:r w:rsidR="00391059">
        <w:rPr>
          <w:rFonts w:ascii="Arial" w:hAnsi="Arial" w:cs="Arial"/>
          <w:color w:val="000000"/>
          <w:sz w:val="22"/>
          <w:szCs w:val="22"/>
        </w:rPr>
        <w:t>d</w:t>
      </w:r>
      <w:r w:rsidR="00B64032">
        <w:rPr>
          <w:rFonts w:ascii="Arial" w:hAnsi="Arial" w:cs="Arial"/>
          <w:color w:val="000000"/>
          <w:sz w:val="22"/>
          <w:szCs w:val="22"/>
        </w:rPr>
        <w:t>e</w:t>
      </w:r>
      <w:r w:rsidR="00B64032" w:rsidRPr="00B64032">
        <w:rPr>
          <w:rFonts w:ascii="Arial" w:hAnsi="Arial" w:cs="Arial"/>
          <w:color w:val="000000"/>
          <w:sz w:val="22"/>
          <w:szCs w:val="22"/>
        </w:rPr>
        <w:t xml:space="preserve">l ejercicio fiscal 2020 </w:t>
      </w:r>
      <w:r w:rsidR="00B64032">
        <w:rPr>
          <w:rFonts w:ascii="Arial" w:hAnsi="Arial" w:cs="Arial"/>
          <w:color w:val="000000"/>
          <w:sz w:val="22"/>
          <w:szCs w:val="22"/>
        </w:rPr>
        <w:t>se encuentra autorizad</w:t>
      </w:r>
      <w:r w:rsidR="00617F25">
        <w:rPr>
          <w:rFonts w:ascii="Arial" w:hAnsi="Arial" w:cs="Arial"/>
          <w:color w:val="000000"/>
          <w:sz w:val="22"/>
          <w:szCs w:val="22"/>
        </w:rPr>
        <w:t>a</w:t>
      </w:r>
      <w:r w:rsidR="00B64032">
        <w:rPr>
          <w:rFonts w:ascii="Arial" w:hAnsi="Arial" w:cs="Arial"/>
          <w:color w:val="000000"/>
          <w:sz w:val="22"/>
          <w:szCs w:val="22"/>
        </w:rPr>
        <w:t xml:space="preserve"> y programad</w:t>
      </w:r>
      <w:r w:rsidR="00617F25">
        <w:rPr>
          <w:rFonts w:ascii="Arial" w:hAnsi="Arial" w:cs="Arial"/>
          <w:color w:val="000000"/>
          <w:sz w:val="22"/>
          <w:szCs w:val="22"/>
        </w:rPr>
        <w:t>a</w:t>
      </w:r>
      <w:r w:rsidR="00B64032">
        <w:rPr>
          <w:rFonts w:ascii="Arial" w:hAnsi="Arial" w:cs="Arial"/>
          <w:color w:val="000000"/>
          <w:sz w:val="22"/>
          <w:szCs w:val="22"/>
        </w:rPr>
        <w:t xml:space="preserve"> la cantidad de </w:t>
      </w:r>
      <w:r w:rsidR="00902375" w:rsidRPr="00B64032">
        <w:rPr>
          <w:rFonts w:ascii="Arial" w:hAnsi="Arial" w:cs="Arial"/>
          <w:color w:val="000000"/>
          <w:sz w:val="22"/>
          <w:szCs w:val="22"/>
        </w:rPr>
        <w:t xml:space="preserve">$2’552,288.68 (Dos millones, quinientos cincuenta y dos mil, doscientos ochenta y ocho pesos 68/100 M.N.) </w:t>
      </w:r>
      <w:r w:rsidR="00B64032">
        <w:rPr>
          <w:rFonts w:ascii="Arial" w:hAnsi="Arial" w:cs="Arial"/>
          <w:color w:val="000000"/>
          <w:sz w:val="22"/>
          <w:szCs w:val="22"/>
        </w:rPr>
        <w:t xml:space="preserve">existiendo una </w:t>
      </w:r>
      <w:r w:rsidR="00902375" w:rsidRPr="00B64032">
        <w:rPr>
          <w:rFonts w:ascii="Arial" w:hAnsi="Arial" w:cs="Arial"/>
          <w:color w:val="000000"/>
          <w:sz w:val="22"/>
          <w:szCs w:val="22"/>
        </w:rPr>
        <w:t xml:space="preserve">diferencia </w:t>
      </w:r>
      <w:r w:rsidR="000D699D">
        <w:rPr>
          <w:rFonts w:ascii="Arial" w:hAnsi="Arial" w:cs="Arial"/>
          <w:color w:val="000000"/>
          <w:sz w:val="22"/>
          <w:szCs w:val="22"/>
        </w:rPr>
        <w:t xml:space="preserve">entre ambas cantidades </w:t>
      </w:r>
      <w:r w:rsidR="00391059">
        <w:rPr>
          <w:rFonts w:ascii="Arial" w:hAnsi="Arial" w:cs="Arial"/>
          <w:color w:val="000000"/>
          <w:sz w:val="22"/>
          <w:szCs w:val="22"/>
        </w:rPr>
        <w:t xml:space="preserve">producto de la actualización al financiamiento público </w:t>
      </w:r>
      <w:r w:rsidR="00902375" w:rsidRPr="00B64032">
        <w:rPr>
          <w:rFonts w:ascii="Arial" w:hAnsi="Arial" w:cs="Arial"/>
          <w:color w:val="000000"/>
          <w:sz w:val="22"/>
          <w:szCs w:val="22"/>
        </w:rPr>
        <w:t>de</w:t>
      </w:r>
      <w:r w:rsidR="00902375" w:rsidRPr="00B64032">
        <w:rPr>
          <w:rFonts w:ascii="Arial" w:hAnsi="Arial" w:cs="Arial"/>
          <w:color w:val="000000"/>
          <w:sz w:val="22"/>
          <w:szCs w:val="22"/>
          <w:lang w:val="es-MX" w:eastAsia="es-MX"/>
        </w:rPr>
        <w:t xml:space="preserve"> $135,913.72 </w:t>
      </w:r>
      <w:r w:rsidR="00B64032" w:rsidRPr="00B64032">
        <w:rPr>
          <w:rFonts w:ascii="Arial" w:hAnsi="Arial" w:cs="Arial"/>
          <w:color w:val="000000"/>
          <w:sz w:val="22"/>
          <w:szCs w:val="22"/>
          <w:lang w:val="es-MX" w:eastAsia="es-MX"/>
        </w:rPr>
        <w:t>(Ciento treinta y cinco mil</w:t>
      </w:r>
      <w:r w:rsidR="00437D32">
        <w:rPr>
          <w:rFonts w:ascii="Arial" w:hAnsi="Arial" w:cs="Arial"/>
          <w:color w:val="000000"/>
          <w:sz w:val="22"/>
          <w:szCs w:val="22"/>
          <w:lang w:val="es-MX" w:eastAsia="es-MX"/>
        </w:rPr>
        <w:t xml:space="preserve">, novecientos trece </w:t>
      </w:r>
      <w:r w:rsidR="00B64032" w:rsidRPr="00B64032">
        <w:rPr>
          <w:rFonts w:ascii="Arial" w:hAnsi="Arial" w:cs="Arial"/>
          <w:color w:val="000000"/>
          <w:sz w:val="22"/>
          <w:szCs w:val="22"/>
          <w:lang w:val="es-MX" w:eastAsia="es-MX"/>
        </w:rPr>
        <w:t>pesos 72/100 M.N.)</w:t>
      </w:r>
      <w:r w:rsidR="00B64032">
        <w:rPr>
          <w:rFonts w:ascii="Arial" w:hAnsi="Arial" w:cs="Arial"/>
          <w:color w:val="000000"/>
          <w:sz w:val="22"/>
          <w:szCs w:val="22"/>
          <w:lang w:val="es-MX" w:eastAsia="es-MX"/>
        </w:rPr>
        <w:t>,</w:t>
      </w:r>
      <w:r w:rsidR="00B64032" w:rsidRPr="00B64032">
        <w:rPr>
          <w:rFonts w:ascii="Arial" w:hAnsi="Arial" w:cs="Arial"/>
          <w:color w:val="000000"/>
          <w:sz w:val="22"/>
          <w:szCs w:val="22"/>
          <w:lang w:val="es-MX" w:eastAsia="es-MX"/>
        </w:rPr>
        <w:t xml:space="preserve"> que multiplicados por los meses de octubre, noviembre y diciembre de 2020 arrojan un total de </w:t>
      </w:r>
      <w:r w:rsidR="00902375" w:rsidRPr="00B64032">
        <w:rPr>
          <w:rFonts w:ascii="Arial" w:hAnsi="Arial" w:cs="Arial"/>
          <w:b/>
          <w:sz w:val="22"/>
          <w:szCs w:val="22"/>
          <w:lang w:val="es-MX"/>
        </w:rPr>
        <w:t>$407,741.</w:t>
      </w:r>
      <w:r w:rsidR="00B64032" w:rsidRPr="00B64032">
        <w:rPr>
          <w:rFonts w:ascii="Arial" w:hAnsi="Arial" w:cs="Arial"/>
          <w:b/>
          <w:sz w:val="22"/>
          <w:szCs w:val="22"/>
          <w:lang w:val="es-MX"/>
        </w:rPr>
        <w:t>16</w:t>
      </w:r>
      <w:r w:rsidR="00902375" w:rsidRPr="00B64032">
        <w:rPr>
          <w:rFonts w:ascii="Arial" w:hAnsi="Arial" w:cs="Arial"/>
          <w:b/>
          <w:sz w:val="22"/>
          <w:szCs w:val="22"/>
          <w:lang w:val="es-MX"/>
        </w:rPr>
        <w:t xml:space="preserve"> (Cuatrocientos siete mil setecientos cuarenta y un pesos </w:t>
      </w:r>
      <w:r w:rsidR="00B64032" w:rsidRPr="00B64032">
        <w:rPr>
          <w:rFonts w:ascii="Arial" w:hAnsi="Arial" w:cs="Arial"/>
          <w:b/>
          <w:sz w:val="22"/>
          <w:szCs w:val="22"/>
          <w:lang w:val="es-MX"/>
        </w:rPr>
        <w:t>16</w:t>
      </w:r>
      <w:r w:rsidR="00902375" w:rsidRPr="00B64032">
        <w:rPr>
          <w:rFonts w:ascii="Arial" w:hAnsi="Arial" w:cs="Arial"/>
          <w:b/>
          <w:sz w:val="22"/>
          <w:szCs w:val="22"/>
          <w:lang w:val="es-MX"/>
        </w:rPr>
        <w:t>/100 M.N.)</w:t>
      </w:r>
      <w:r w:rsidR="00902375" w:rsidRPr="00B64032">
        <w:rPr>
          <w:rFonts w:ascii="Arial" w:hAnsi="Arial" w:cs="Arial"/>
          <w:sz w:val="22"/>
          <w:szCs w:val="22"/>
          <w:lang w:val="es-MX"/>
        </w:rPr>
        <w:t xml:space="preserve"> relativo al concepto de PASIVO 2020 PARTIDOS POLÍTICOS, cuya cifra difiere de la primera por $285.</w:t>
      </w:r>
      <w:r w:rsidR="000028F1">
        <w:rPr>
          <w:rFonts w:ascii="Arial" w:hAnsi="Arial" w:cs="Arial"/>
          <w:sz w:val="22"/>
          <w:szCs w:val="22"/>
          <w:lang w:val="es-MX"/>
        </w:rPr>
        <w:t>56</w:t>
      </w:r>
      <w:r w:rsidR="00902375" w:rsidRPr="00B64032">
        <w:rPr>
          <w:rFonts w:ascii="Arial" w:hAnsi="Arial" w:cs="Arial"/>
          <w:sz w:val="22"/>
          <w:szCs w:val="22"/>
          <w:lang w:val="es-MX"/>
        </w:rPr>
        <w:t xml:space="preserve"> (Doscientos ochenta y cinco pesos </w:t>
      </w:r>
      <w:r w:rsidR="000028F1">
        <w:rPr>
          <w:rFonts w:ascii="Arial" w:hAnsi="Arial" w:cs="Arial"/>
          <w:sz w:val="22"/>
          <w:szCs w:val="22"/>
          <w:lang w:val="es-MX"/>
        </w:rPr>
        <w:t>56</w:t>
      </w:r>
      <w:r w:rsidR="00902375" w:rsidRPr="00B64032">
        <w:rPr>
          <w:rFonts w:ascii="Arial" w:hAnsi="Arial" w:cs="Arial"/>
          <w:sz w:val="22"/>
          <w:szCs w:val="22"/>
          <w:lang w:val="es-MX"/>
        </w:rPr>
        <w:t>/100 M.N.).</w:t>
      </w:r>
    </w:p>
    <w:p w14:paraId="378E1B9F" w14:textId="77777777" w:rsidR="0055439D" w:rsidRDefault="0055439D" w:rsidP="00940670">
      <w:pPr>
        <w:spacing w:line="360" w:lineRule="auto"/>
        <w:jc w:val="both"/>
        <w:rPr>
          <w:rFonts w:ascii="Arial" w:hAnsi="Arial" w:cs="Arial"/>
          <w:sz w:val="22"/>
          <w:szCs w:val="22"/>
          <w:lang w:val="es-MX"/>
        </w:rPr>
      </w:pPr>
    </w:p>
    <w:p w14:paraId="01857127" w14:textId="3BE4F2AF" w:rsidR="00902375" w:rsidRDefault="0055439D" w:rsidP="00940670">
      <w:pPr>
        <w:spacing w:line="360" w:lineRule="auto"/>
        <w:jc w:val="both"/>
        <w:rPr>
          <w:rFonts w:ascii="Arial" w:hAnsi="Arial" w:cs="Arial"/>
          <w:sz w:val="22"/>
          <w:szCs w:val="22"/>
          <w:lang w:val="es-MX"/>
        </w:rPr>
      </w:pPr>
      <w:r>
        <w:rPr>
          <w:rFonts w:ascii="Arial" w:hAnsi="Arial" w:cs="Arial"/>
          <w:sz w:val="22"/>
          <w:szCs w:val="22"/>
          <w:lang w:val="es-MX"/>
        </w:rPr>
        <w:t xml:space="preserve">En virtud de que la legislación en la materia no contempla </w:t>
      </w:r>
      <w:r w:rsidR="00391059">
        <w:rPr>
          <w:rFonts w:ascii="Arial" w:hAnsi="Arial" w:cs="Arial"/>
          <w:sz w:val="22"/>
          <w:szCs w:val="22"/>
          <w:lang w:val="es-MX"/>
        </w:rPr>
        <w:t xml:space="preserve">la forma de </w:t>
      </w:r>
      <w:r>
        <w:rPr>
          <w:rFonts w:ascii="Arial" w:hAnsi="Arial" w:cs="Arial"/>
          <w:sz w:val="22"/>
          <w:szCs w:val="22"/>
          <w:lang w:val="es-MX"/>
        </w:rPr>
        <w:t>c</w:t>
      </w:r>
      <w:r w:rsidR="00391059">
        <w:rPr>
          <w:rFonts w:ascii="Arial" w:hAnsi="Arial" w:cs="Arial"/>
          <w:sz w:val="22"/>
          <w:szCs w:val="22"/>
          <w:lang w:val="es-MX"/>
        </w:rPr>
        <w:t>ó</w:t>
      </w:r>
      <w:r>
        <w:rPr>
          <w:rFonts w:ascii="Arial" w:hAnsi="Arial" w:cs="Arial"/>
          <w:sz w:val="22"/>
          <w:szCs w:val="22"/>
          <w:lang w:val="es-MX"/>
        </w:rPr>
        <w:t xml:space="preserve">mo llevar a cabo la distribución </w:t>
      </w:r>
      <w:r w:rsidR="00DC07FF">
        <w:rPr>
          <w:rFonts w:ascii="Arial" w:hAnsi="Arial" w:cs="Arial"/>
          <w:sz w:val="22"/>
          <w:szCs w:val="22"/>
          <w:lang w:val="es-MX"/>
        </w:rPr>
        <w:t xml:space="preserve">entre los partidos políticos </w:t>
      </w:r>
      <w:r w:rsidR="00617F25">
        <w:rPr>
          <w:rFonts w:ascii="Arial" w:hAnsi="Arial" w:cs="Arial"/>
          <w:sz w:val="22"/>
          <w:szCs w:val="22"/>
          <w:lang w:val="es-MX"/>
        </w:rPr>
        <w:t xml:space="preserve">de </w:t>
      </w:r>
      <w:r w:rsidR="001E307E">
        <w:rPr>
          <w:rFonts w:ascii="Arial" w:hAnsi="Arial" w:cs="Arial"/>
          <w:sz w:val="22"/>
          <w:szCs w:val="22"/>
          <w:lang w:val="es-MX"/>
        </w:rPr>
        <w:t>dicho PASIVO 2020</w:t>
      </w:r>
      <w:r w:rsidR="00617F25">
        <w:rPr>
          <w:rFonts w:ascii="Arial" w:hAnsi="Arial" w:cs="Arial"/>
          <w:sz w:val="22"/>
          <w:szCs w:val="22"/>
          <w:lang w:val="es-MX"/>
        </w:rPr>
        <w:t xml:space="preserve">, </w:t>
      </w:r>
      <w:r>
        <w:rPr>
          <w:rFonts w:ascii="Arial" w:hAnsi="Arial" w:cs="Arial"/>
          <w:sz w:val="22"/>
          <w:szCs w:val="22"/>
          <w:lang w:val="es-MX"/>
        </w:rPr>
        <w:t xml:space="preserve">para efectos de clarificar </w:t>
      </w:r>
      <w:r w:rsidR="009A1646">
        <w:rPr>
          <w:rFonts w:ascii="Arial" w:hAnsi="Arial" w:cs="Arial"/>
          <w:sz w:val="22"/>
          <w:szCs w:val="22"/>
          <w:lang w:val="es-MX"/>
        </w:rPr>
        <w:t xml:space="preserve">su </w:t>
      </w:r>
      <w:r>
        <w:rPr>
          <w:rFonts w:ascii="Arial" w:hAnsi="Arial" w:cs="Arial"/>
          <w:sz w:val="22"/>
          <w:szCs w:val="22"/>
          <w:lang w:val="es-MX"/>
        </w:rPr>
        <w:t>asignación</w:t>
      </w:r>
      <w:r w:rsidR="00443F88">
        <w:rPr>
          <w:rFonts w:ascii="Arial" w:hAnsi="Arial" w:cs="Arial"/>
          <w:sz w:val="22"/>
          <w:szCs w:val="22"/>
          <w:lang w:val="es-MX"/>
        </w:rPr>
        <w:t xml:space="preserve"> y realizarla en términos </w:t>
      </w:r>
      <w:r w:rsidR="00DC07FF">
        <w:rPr>
          <w:rFonts w:ascii="Arial" w:hAnsi="Arial" w:cs="Arial"/>
          <w:sz w:val="22"/>
          <w:szCs w:val="22"/>
          <w:lang w:val="es-MX"/>
        </w:rPr>
        <w:t>equitativos</w:t>
      </w:r>
      <w:r>
        <w:rPr>
          <w:rFonts w:ascii="Arial" w:hAnsi="Arial" w:cs="Arial"/>
          <w:sz w:val="22"/>
          <w:szCs w:val="22"/>
          <w:lang w:val="es-MX"/>
        </w:rPr>
        <w:t xml:space="preserve">, </w:t>
      </w:r>
      <w:r w:rsidR="002B6758">
        <w:rPr>
          <w:rFonts w:ascii="Arial" w:hAnsi="Arial" w:cs="Arial"/>
          <w:sz w:val="22"/>
          <w:szCs w:val="22"/>
          <w:lang w:val="es-MX"/>
        </w:rPr>
        <w:t xml:space="preserve">este Consejo General </w:t>
      </w:r>
      <w:r>
        <w:rPr>
          <w:rFonts w:ascii="Arial" w:hAnsi="Arial" w:cs="Arial"/>
          <w:sz w:val="22"/>
          <w:szCs w:val="22"/>
          <w:lang w:val="es-MX"/>
        </w:rPr>
        <w:t xml:space="preserve">estima pertinente establecer en primer término, una regla de proporcionalidad para determinar el porcentaje </w:t>
      </w:r>
      <w:r w:rsidR="00617F25">
        <w:rPr>
          <w:rFonts w:ascii="Arial" w:hAnsi="Arial" w:cs="Arial"/>
          <w:sz w:val="22"/>
          <w:szCs w:val="22"/>
          <w:lang w:val="es-MX"/>
        </w:rPr>
        <w:t xml:space="preserve">que </w:t>
      </w:r>
      <w:r>
        <w:rPr>
          <w:rFonts w:ascii="Arial" w:hAnsi="Arial" w:cs="Arial"/>
          <w:sz w:val="22"/>
          <w:szCs w:val="22"/>
          <w:lang w:val="es-MX"/>
        </w:rPr>
        <w:t>corresponde a cada uno de los</w:t>
      </w:r>
      <w:r w:rsidR="00617F25">
        <w:rPr>
          <w:rFonts w:ascii="Arial" w:hAnsi="Arial" w:cs="Arial"/>
          <w:sz w:val="22"/>
          <w:szCs w:val="22"/>
          <w:lang w:val="es-MX"/>
        </w:rPr>
        <w:t xml:space="preserve"> </w:t>
      </w:r>
      <w:r>
        <w:rPr>
          <w:rFonts w:ascii="Arial" w:hAnsi="Arial" w:cs="Arial"/>
          <w:sz w:val="22"/>
          <w:szCs w:val="22"/>
          <w:lang w:val="es-MX"/>
        </w:rPr>
        <w:t>institutos políticos</w:t>
      </w:r>
      <w:r w:rsidR="00617F25">
        <w:rPr>
          <w:rFonts w:ascii="Arial" w:hAnsi="Arial" w:cs="Arial"/>
          <w:sz w:val="22"/>
          <w:szCs w:val="22"/>
          <w:lang w:val="es-MX"/>
        </w:rPr>
        <w:t xml:space="preserve"> respecto al presupuesto mensual total</w:t>
      </w:r>
      <w:r w:rsidR="009A1646">
        <w:rPr>
          <w:rFonts w:ascii="Arial" w:hAnsi="Arial" w:cs="Arial"/>
          <w:sz w:val="22"/>
          <w:szCs w:val="22"/>
          <w:lang w:val="es-MX"/>
        </w:rPr>
        <w:t xml:space="preserve"> autorizado para los meses de octubre de 2020 a septiembre de 2021</w:t>
      </w:r>
      <w:r w:rsidR="003B1C2D">
        <w:rPr>
          <w:rFonts w:ascii="Arial" w:hAnsi="Arial" w:cs="Arial"/>
          <w:sz w:val="22"/>
          <w:szCs w:val="22"/>
          <w:lang w:val="es-MX"/>
        </w:rPr>
        <w:t>, que como se señal</w:t>
      </w:r>
      <w:r w:rsidR="00DC07FF">
        <w:rPr>
          <w:rFonts w:ascii="Arial" w:hAnsi="Arial" w:cs="Arial"/>
          <w:sz w:val="22"/>
          <w:szCs w:val="22"/>
          <w:lang w:val="es-MX"/>
        </w:rPr>
        <w:t xml:space="preserve">ó </w:t>
      </w:r>
      <w:r w:rsidR="003B1C2D">
        <w:rPr>
          <w:rFonts w:ascii="Arial" w:hAnsi="Arial" w:cs="Arial"/>
          <w:sz w:val="22"/>
          <w:szCs w:val="22"/>
          <w:lang w:val="es-MX"/>
        </w:rPr>
        <w:t>en la Tabla 11 de este documento, asciende a la cantidad de $2</w:t>
      </w:r>
      <w:r w:rsidR="003B1C2D" w:rsidRPr="00B64032">
        <w:rPr>
          <w:rFonts w:ascii="Arial" w:hAnsi="Arial" w:cs="Arial"/>
          <w:sz w:val="22"/>
          <w:szCs w:val="22"/>
        </w:rPr>
        <w:t>’688,202.40 (Dos millones, seiscientos ochenta y ocho mil, doscientos dos pesos 40/100 M.N.),</w:t>
      </w:r>
      <w:r>
        <w:rPr>
          <w:rFonts w:ascii="Arial" w:hAnsi="Arial" w:cs="Arial"/>
          <w:sz w:val="22"/>
          <w:szCs w:val="22"/>
          <w:lang w:val="es-MX"/>
        </w:rPr>
        <w:t xml:space="preserve"> </w:t>
      </w:r>
      <w:r w:rsidR="009A1646">
        <w:rPr>
          <w:rFonts w:ascii="Arial" w:hAnsi="Arial" w:cs="Arial"/>
          <w:sz w:val="22"/>
          <w:szCs w:val="22"/>
          <w:lang w:val="es-MX"/>
        </w:rPr>
        <w:t xml:space="preserve">siendo estos </w:t>
      </w:r>
      <w:r w:rsidR="00DC07FF">
        <w:rPr>
          <w:rFonts w:ascii="Arial" w:hAnsi="Arial" w:cs="Arial"/>
          <w:sz w:val="22"/>
          <w:szCs w:val="22"/>
          <w:lang w:val="es-MX"/>
        </w:rPr>
        <w:t xml:space="preserve">porcentajes </w:t>
      </w:r>
      <w:r w:rsidR="009A1646">
        <w:rPr>
          <w:rFonts w:ascii="Arial" w:hAnsi="Arial" w:cs="Arial"/>
          <w:sz w:val="22"/>
          <w:szCs w:val="22"/>
          <w:lang w:val="es-MX"/>
        </w:rPr>
        <w:t xml:space="preserve">los que se </w:t>
      </w:r>
      <w:r w:rsidR="00617F25">
        <w:rPr>
          <w:rFonts w:ascii="Arial" w:hAnsi="Arial" w:cs="Arial"/>
          <w:sz w:val="22"/>
          <w:szCs w:val="22"/>
          <w:lang w:val="es-MX"/>
        </w:rPr>
        <w:t>muestra</w:t>
      </w:r>
      <w:r w:rsidR="009A1646">
        <w:rPr>
          <w:rFonts w:ascii="Arial" w:hAnsi="Arial" w:cs="Arial"/>
          <w:sz w:val="22"/>
          <w:szCs w:val="22"/>
          <w:lang w:val="es-MX"/>
        </w:rPr>
        <w:t>n</w:t>
      </w:r>
      <w:r w:rsidR="00617F25">
        <w:rPr>
          <w:rFonts w:ascii="Arial" w:hAnsi="Arial" w:cs="Arial"/>
          <w:sz w:val="22"/>
          <w:szCs w:val="22"/>
          <w:lang w:val="es-MX"/>
        </w:rPr>
        <w:t xml:space="preserve"> </w:t>
      </w:r>
      <w:r>
        <w:rPr>
          <w:rFonts w:ascii="Arial" w:hAnsi="Arial" w:cs="Arial"/>
          <w:sz w:val="22"/>
          <w:szCs w:val="22"/>
          <w:lang w:val="es-MX"/>
        </w:rPr>
        <w:t xml:space="preserve">en la </w:t>
      </w:r>
      <w:r w:rsidR="009A1646">
        <w:rPr>
          <w:rFonts w:ascii="Arial" w:hAnsi="Arial" w:cs="Arial"/>
          <w:sz w:val="22"/>
          <w:szCs w:val="22"/>
          <w:lang w:val="es-MX"/>
        </w:rPr>
        <w:t xml:space="preserve">siguiente </w:t>
      </w:r>
      <w:r>
        <w:rPr>
          <w:rFonts w:ascii="Arial" w:hAnsi="Arial" w:cs="Arial"/>
          <w:sz w:val="22"/>
          <w:szCs w:val="22"/>
          <w:lang w:val="es-MX"/>
        </w:rPr>
        <w:t>tabla</w:t>
      </w:r>
      <w:r w:rsidR="009A1646">
        <w:rPr>
          <w:rFonts w:ascii="Arial" w:hAnsi="Arial" w:cs="Arial"/>
          <w:sz w:val="22"/>
          <w:szCs w:val="22"/>
          <w:lang w:val="es-MX"/>
        </w:rPr>
        <w:t>:</w:t>
      </w:r>
    </w:p>
    <w:p w14:paraId="4ECF4438" w14:textId="77777777" w:rsidR="00DA6108" w:rsidRPr="00A62880" w:rsidRDefault="00DA6108" w:rsidP="00940670">
      <w:pPr>
        <w:spacing w:line="360" w:lineRule="auto"/>
        <w:jc w:val="both"/>
        <w:rPr>
          <w:rFonts w:ascii="Arial" w:hAnsi="Arial" w:cs="Arial"/>
          <w:sz w:val="16"/>
          <w:szCs w:val="16"/>
          <w:lang w:val="es-MX"/>
        </w:rPr>
      </w:pPr>
    </w:p>
    <w:p w14:paraId="0AF96F1D" w14:textId="4D4E38B9" w:rsidR="0055439D" w:rsidRPr="0055439D" w:rsidRDefault="0055439D" w:rsidP="0055439D">
      <w:pPr>
        <w:spacing w:line="360" w:lineRule="auto"/>
        <w:jc w:val="center"/>
        <w:rPr>
          <w:rFonts w:ascii="Arial" w:hAnsi="Arial" w:cs="Arial"/>
          <w:i/>
          <w:iCs/>
          <w:sz w:val="16"/>
          <w:szCs w:val="16"/>
          <w:lang w:val="es-MX"/>
        </w:rPr>
      </w:pPr>
      <w:r w:rsidRPr="0055439D">
        <w:rPr>
          <w:rFonts w:ascii="Arial" w:hAnsi="Arial" w:cs="Arial"/>
          <w:i/>
          <w:iCs/>
          <w:sz w:val="16"/>
          <w:szCs w:val="16"/>
          <w:lang w:val="es-MX"/>
        </w:rPr>
        <w:t>Tabla 12</w:t>
      </w:r>
    </w:p>
    <w:tbl>
      <w:tblPr>
        <w:tblW w:w="8580" w:type="dxa"/>
        <w:jc w:val="center"/>
        <w:tblCellMar>
          <w:left w:w="70" w:type="dxa"/>
          <w:right w:w="70" w:type="dxa"/>
        </w:tblCellMar>
        <w:tblLook w:val="04A0" w:firstRow="1" w:lastRow="0" w:firstColumn="1" w:lastColumn="0" w:noHBand="0" w:noVBand="1"/>
      </w:tblPr>
      <w:tblGrid>
        <w:gridCol w:w="1518"/>
        <w:gridCol w:w="2315"/>
        <w:gridCol w:w="3240"/>
        <w:gridCol w:w="1507"/>
      </w:tblGrid>
      <w:tr w:rsidR="00A4200B" w:rsidRPr="00A62880" w14:paraId="61B0F98A" w14:textId="77777777" w:rsidTr="00CE5C5B">
        <w:trPr>
          <w:trHeight w:val="315"/>
          <w:jc w:val="center"/>
        </w:trPr>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AE9009" w14:textId="69DF2B00" w:rsidR="00A4200B" w:rsidRPr="00A62880" w:rsidRDefault="00A4200B" w:rsidP="001E307E">
            <w:pPr>
              <w:jc w:val="center"/>
              <w:rPr>
                <w:rFonts w:ascii="Arial" w:hAnsi="Arial" w:cs="Arial"/>
                <w:b/>
                <w:bCs/>
                <w:sz w:val="18"/>
                <w:szCs w:val="18"/>
                <w:lang w:val="es-HN" w:eastAsia="es-HN"/>
              </w:rPr>
            </w:pPr>
            <w:r w:rsidRPr="00A62880">
              <w:rPr>
                <w:rFonts w:ascii="Arial" w:hAnsi="Arial" w:cs="Arial"/>
                <w:b/>
                <w:bCs/>
                <w:sz w:val="18"/>
                <w:szCs w:val="18"/>
                <w:lang w:val="es-HN" w:eastAsia="es-HN"/>
              </w:rPr>
              <w:t>PARTIDO POLÍTICO</w:t>
            </w:r>
          </w:p>
        </w:tc>
        <w:tc>
          <w:tcPr>
            <w:tcW w:w="2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D879F8" w14:textId="3B8B265D" w:rsidR="00A4200B" w:rsidRPr="00A62880" w:rsidRDefault="00A4200B" w:rsidP="00EB3C27">
            <w:pPr>
              <w:jc w:val="center"/>
              <w:rPr>
                <w:rFonts w:ascii="Arial" w:hAnsi="Arial" w:cs="Arial"/>
                <w:b/>
                <w:bCs/>
                <w:sz w:val="18"/>
                <w:szCs w:val="18"/>
                <w:lang w:val="es-HN" w:eastAsia="es-HN"/>
              </w:rPr>
            </w:pPr>
            <w:r w:rsidRPr="00A62880">
              <w:rPr>
                <w:rFonts w:ascii="Arial" w:hAnsi="Arial" w:cs="Arial"/>
                <w:b/>
                <w:bCs/>
                <w:sz w:val="18"/>
                <w:szCs w:val="18"/>
                <w:lang w:val="es-HN" w:eastAsia="es-HN"/>
              </w:rPr>
              <w:t xml:space="preserve">FINANCIAMIENTO TOTAL MENSUAL  </w:t>
            </w:r>
            <w:r w:rsidR="00A62880">
              <w:rPr>
                <w:rFonts w:ascii="Arial" w:hAnsi="Arial" w:cs="Arial"/>
                <w:b/>
                <w:bCs/>
                <w:sz w:val="18"/>
                <w:szCs w:val="18"/>
                <w:lang w:val="es-HN" w:eastAsia="es-HN"/>
              </w:rPr>
              <w:t xml:space="preserve">    </w:t>
            </w:r>
            <w:r w:rsidRPr="00A62880">
              <w:rPr>
                <w:rFonts w:ascii="Arial" w:hAnsi="Arial" w:cs="Arial"/>
                <w:b/>
                <w:bCs/>
                <w:sz w:val="18"/>
                <w:szCs w:val="18"/>
                <w:lang w:val="es-HN" w:eastAsia="es-HN"/>
              </w:rPr>
              <w:t xml:space="preserve">                   (OCT 2020 - SEP 2021)</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0711B" w14:textId="2AA54A26" w:rsidR="00A4200B" w:rsidRPr="00A62880" w:rsidRDefault="00A4200B" w:rsidP="00A4200B">
            <w:pPr>
              <w:jc w:val="center"/>
              <w:rPr>
                <w:rFonts w:ascii="Arial" w:hAnsi="Arial" w:cs="Arial"/>
                <w:b/>
                <w:bCs/>
                <w:sz w:val="18"/>
                <w:szCs w:val="18"/>
                <w:lang w:val="es-HN" w:eastAsia="es-HN"/>
              </w:rPr>
            </w:pPr>
            <w:r w:rsidRPr="00A62880">
              <w:rPr>
                <w:rFonts w:ascii="Arial" w:hAnsi="Arial" w:cs="Arial"/>
                <w:b/>
                <w:bCs/>
                <w:sz w:val="18"/>
                <w:szCs w:val="18"/>
                <w:lang w:val="es-HN" w:eastAsia="es-HN"/>
              </w:rPr>
              <w:t>REGLA DE PROPORCIONALIDAD</w:t>
            </w:r>
          </w:p>
        </w:tc>
        <w:tc>
          <w:tcPr>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B7269" w14:textId="6D6DF22C" w:rsidR="00A4200B" w:rsidRPr="00A62880" w:rsidRDefault="00A4200B" w:rsidP="00EB3C27">
            <w:pPr>
              <w:jc w:val="right"/>
              <w:rPr>
                <w:rFonts w:ascii="Arial" w:hAnsi="Arial" w:cs="Arial"/>
                <w:b/>
                <w:bCs/>
                <w:sz w:val="18"/>
                <w:szCs w:val="18"/>
                <w:lang w:val="es-HN" w:eastAsia="es-HN"/>
              </w:rPr>
            </w:pPr>
            <w:r w:rsidRPr="00A62880">
              <w:rPr>
                <w:rFonts w:ascii="Arial" w:hAnsi="Arial" w:cs="Arial"/>
                <w:b/>
                <w:bCs/>
                <w:sz w:val="18"/>
                <w:szCs w:val="18"/>
                <w:lang w:val="es-HN" w:eastAsia="es-HN"/>
              </w:rPr>
              <w:t>PORCENTAJE</w:t>
            </w:r>
          </w:p>
        </w:tc>
      </w:tr>
      <w:tr w:rsidR="00A4200B" w:rsidRPr="00A62880" w14:paraId="7B0C3A91" w14:textId="77777777" w:rsidTr="00CE5C5B">
        <w:trPr>
          <w:trHeight w:val="300"/>
          <w:jc w:val="cent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20357" w14:textId="77777777" w:rsidR="00A4200B" w:rsidRPr="00A62880" w:rsidRDefault="00A4200B" w:rsidP="0055439D">
            <w:pPr>
              <w:jc w:val="center"/>
              <w:rPr>
                <w:rFonts w:ascii="Arial" w:hAnsi="Arial" w:cs="Arial"/>
                <w:sz w:val="18"/>
                <w:szCs w:val="18"/>
                <w:lang w:val="es-HN" w:eastAsia="es-HN"/>
              </w:rPr>
            </w:pPr>
            <w:r w:rsidRPr="00A62880">
              <w:rPr>
                <w:rFonts w:ascii="Arial" w:hAnsi="Arial" w:cs="Arial"/>
                <w:sz w:val="18"/>
                <w:szCs w:val="18"/>
                <w:lang w:val="es-HN" w:eastAsia="es-HN"/>
              </w:rPr>
              <w:t>PAN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70324" w14:textId="77777777" w:rsidR="00A4200B" w:rsidRPr="00A62880" w:rsidRDefault="00A4200B" w:rsidP="0055439D">
            <w:pPr>
              <w:jc w:val="right"/>
              <w:rPr>
                <w:rFonts w:ascii="Arial" w:hAnsi="Arial" w:cs="Arial"/>
                <w:sz w:val="18"/>
                <w:szCs w:val="18"/>
                <w:lang w:val="es-HN" w:eastAsia="es-HN"/>
              </w:rPr>
            </w:pPr>
            <w:r w:rsidRPr="00A62880">
              <w:rPr>
                <w:rFonts w:ascii="Arial" w:hAnsi="Arial" w:cs="Arial"/>
                <w:sz w:val="18"/>
                <w:szCs w:val="18"/>
                <w:lang w:val="es-HN" w:eastAsia="es-HN"/>
              </w:rPr>
              <w:t>$</w:t>
            </w:r>
            <w:r w:rsidRPr="00A62880">
              <w:rPr>
                <w:rFonts w:ascii="Arial" w:hAnsi="Arial" w:cs="Arial"/>
                <w:color w:val="000000"/>
                <w:sz w:val="18"/>
                <w:szCs w:val="18"/>
              </w:rPr>
              <w:t>452,344.62</w:t>
            </w:r>
          </w:p>
        </w:tc>
        <w:tc>
          <w:tcPr>
            <w:tcW w:w="3240" w:type="dxa"/>
            <w:tcBorders>
              <w:top w:val="single" w:sz="4" w:space="0" w:color="auto"/>
              <w:left w:val="nil"/>
              <w:bottom w:val="single" w:sz="4" w:space="0" w:color="auto"/>
              <w:right w:val="single" w:sz="4" w:space="0" w:color="auto"/>
            </w:tcBorders>
          </w:tcPr>
          <w:p w14:paraId="620ED991" w14:textId="671BD095" w:rsidR="00A4200B" w:rsidRPr="00A62880" w:rsidRDefault="00A4200B" w:rsidP="00A4200B">
            <w:pPr>
              <w:ind w:left="220"/>
              <w:rPr>
                <w:rFonts w:ascii="Arial" w:hAnsi="Arial" w:cs="Arial"/>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2’688,202.40</w:t>
            </w:r>
            <w:r w:rsidRPr="00A62880">
              <w:rPr>
                <w:rFonts w:ascii="Arial" w:hAnsi="Arial" w:cs="Arial"/>
                <w:sz w:val="18"/>
                <w:szCs w:val="18"/>
              </w:rPr>
              <w:t xml:space="preserve">   –   100.00%</w:t>
            </w:r>
          </w:p>
          <w:p w14:paraId="52E4C55C" w14:textId="4E4AE935" w:rsidR="00A4200B" w:rsidRPr="00A62880" w:rsidRDefault="00A4200B" w:rsidP="00A4200B">
            <w:pPr>
              <w:ind w:left="220"/>
              <w:rPr>
                <w:rFonts w:ascii="Arial" w:hAnsi="Arial" w:cs="Arial"/>
                <w:color w:val="000000"/>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 xml:space="preserve">452,344.62     </w:t>
            </w:r>
            <w:r w:rsidRPr="00A62880">
              <w:rPr>
                <w:rFonts w:ascii="Arial" w:hAnsi="Arial" w:cs="Arial"/>
                <w:sz w:val="18"/>
                <w:szCs w:val="18"/>
              </w:rPr>
              <w:t xml:space="preserve"> –     X</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38758" w14:textId="7C2FDAAB" w:rsidR="00A4200B" w:rsidRPr="00A62880" w:rsidRDefault="00A4200B" w:rsidP="0055439D">
            <w:pPr>
              <w:jc w:val="right"/>
              <w:rPr>
                <w:rFonts w:ascii="Arial" w:hAnsi="Arial" w:cs="Arial"/>
                <w:sz w:val="18"/>
                <w:szCs w:val="18"/>
                <w:lang w:val="es-HN" w:eastAsia="es-HN"/>
              </w:rPr>
            </w:pPr>
            <w:r w:rsidRPr="00A62880">
              <w:rPr>
                <w:rFonts w:ascii="Arial" w:hAnsi="Arial" w:cs="Arial"/>
                <w:color w:val="000000"/>
                <w:sz w:val="18"/>
                <w:szCs w:val="18"/>
              </w:rPr>
              <w:t>16.83%</w:t>
            </w:r>
          </w:p>
        </w:tc>
      </w:tr>
      <w:tr w:rsidR="00A4200B" w:rsidRPr="00A62880" w14:paraId="64588873" w14:textId="77777777" w:rsidTr="00CE5C5B">
        <w:trPr>
          <w:trHeight w:val="300"/>
          <w:jc w:val="center"/>
        </w:trPr>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FD9C5" w14:textId="77777777" w:rsidR="00A4200B" w:rsidRPr="00A62880" w:rsidRDefault="00A4200B" w:rsidP="0055439D">
            <w:pPr>
              <w:jc w:val="center"/>
              <w:rPr>
                <w:rFonts w:ascii="Arial" w:hAnsi="Arial" w:cs="Arial"/>
                <w:sz w:val="18"/>
                <w:szCs w:val="18"/>
                <w:lang w:val="es-HN" w:eastAsia="es-HN"/>
              </w:rPr>
            </w:pPr>
            <w:r w:rsidRPr="00A62880">
              <w:rPr>
                <w:rFonts w:ascii="Arial" w:hAnsi="Arial" w:cs="Arial"/>
                <w:sz w:val="18"/>
                <w:szCs w:val="18"/>
                <w:lang w:val="es-HN" w:eastAsia="es-HN"/>
              </w:rPr>
              <w:t>PRI</w:t>
            </w:r>
          </w:p>
        </w:tc>
        <w:tc>
          <w:tcPr>
            <w:tcW w:w="2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C20F3F" w14:textId="77777777" w:rsidR="00A4200B" w:rsidRPr="00A62880" w:rsidRDefault="00A4200B" w:rsidP="0055439D">
            <w:pPr>
              <w:jc w:val="right"/>
              <w:rPr>
                <w:rFonts w:ascii="Arial" w:hAnsi="Arial" w:cs="Arial"/>
                <w:sz w:val="18"/>
                <w:szCs w:val="18"/>
                <w:lang w:val="es-HN" w:eastAsia="es-HN"/>
              </w:rPr>
            </w:pPr>
            <w:r w:rsidRPr="00A62880">
              <w:rPr>
                <w:rFonts w:ascii="Arial" w:hAnsi="Arial" w:cs="Arial"/>
                <w:sz w:val="18"/>
                <w:szCs w:val="18"/>
                <w:lang w:val="es-HN" w:eastAsia="es-HN"/>
              </w:rPr>
              <w:t>$</w:t>
            </w:r>
            <w:r w:rsidRPr="00A62880">
              <w:rPr>
                <w:rFonts w:ascii="Arial" w:hAnsi="Arial" w:cs="Arial"/>
                <w:color w:val="000000"/>
                <w:sz w:val="18"/>
                <w:szCs w:val="18"/>
              </w:rPr>
              <w:t>516,334.22</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Pr>
          <w:p w14:paraId="23080DEE" w14:textId="77777777" w:rsidR="00A4200B" w:rsidRPr="00A62880" w:rsidRDefault="00A4200B" w:rsidP="00A4200B">
            <w:pPr>
              <w:ind w:left="220"/>
              <w:rPr>
                <w:rFonts w:ascii="Arial" w:hAnsi="Arial" w:cs="Arial"/>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2’688,202.40</w:t>
            </w:r>
            <w:r w:rsidRPr="00A62880">
              <w:rPr>
                <w:rFonts w:ascii="Arial" w:hAnsi="Arial" w:cs="Arial"/>
                <w:sz w:val="18"/>
                <w:szCs w:val="18"/>
              </w:rPr>
              <w:t xml:space="preserve">   –   100.00%</w:t>
            </w:r>
          </w:p>
          <w:p w14:paraId="602227B2" w14:textId="47282C6A" w:rsidR="00A4200B" w:rsidRPr="00A62880" w:rsidRDefault="00A4200B" w:rsidP="00A4200B">
            <w:pPr>
              <w:rPr>
                <w:rFonts w:ascii="Arial" w:hAnsi="Arial" w:cs="Arial"/>
                <w:color w:val="000000"/>
                <w:sz w:val="18"/>
                <w:szCs w:val="18"/>
              </w:rPr>
            </w:pPr>
            <w:r w:rsidRPr="00A62880">
              <w:rPr>
                <w:rFonts w:ascii="Arial" w:hAnsi="Arial" w:cs="Arial"/>
                <w:color w:val="000000"/>
                <w:sz w:val="18"/>
                <w:szCs w:val="18"/>
              </w:rPr>
              <w:t xml:space="preserve">    </w:t>
            </w:r>
            <w:r w:rsidRPr="00A62880">
              <w:rPr>
                <w:rFonts w:ascii="Arial" w:hAnsi="Arial" w:cs="Arial"/>
                <w:sz w:val="18"/>
                <w:szCs w:val="18"/>
                <w:lang w:val="es-HN" w:eastAsia="es-HN"/>
              </w:rPr>
              <w:t>$</w:t>
            </w:r>
            <w:r w:rsidRPr="00A62880">
              <w:rPr>
                <w:rFonts w:ascii="Arial" w:hAnsi="Arial" w:cs="Arial"/>
                <w:color w:val="000000"/>
                <w:sz w:val="18"/>
                <w:szCs w:val="18"/>
              </w:rPr>
              <w:t xml:space="preserve">516,334.22     </w:t>
            </w:r>
            <w:r w:rsidRPr="00A62880">
              <w:rPr>
                <w:rFonts w:ascii="Arial" w:hAnsi="Arial" w:cs="Arial"/>
                <w:sz w:val="18"/>
                <w:szCs w:val="18"/>
              </w:rPr>
              <w:t xml:space="preserve"> –     X</w:t>
            </w:r>
          </w:p>
        </w:tc>
        <w:tc>
          <w:tcPr>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C61D22" w14:textId="2D744259" w:rsidR="00A4200B" w:rsidRPr="00A62880" w:rsidRDefault="00A4200B" w:rsidP="0055439D">
            <w:pPr>
              <w:jc w:val="right"/>
              <w:rPr>
                <w:rFonts w:ascii="Arial" w:hAnsi="Arial" w:cs="Arial"/>
                <w:sz w:val="18"/>
                <w:szCs w:val="18"/>
                <w:lang w:val="es-HN" w:eastAsia="es-HN"/>
              </w:rPr>
            </w:pPr>
            <w:r w:rsidRPr="00A62880">
              <w:rPr>
                <w:rFonts w:ascii="Arial" w:hAnsi="Arial" w:cs="Arial"/>
                <w:color w:val="000000"/>
                <w:sz w:val="18"/>
                <w:szCs w:val="18"/>
              </w:rPr>
              <w:t>19.21%</w:t>
            </w:r>
          </w:p>
        </w:tc>
      </w:tr>
      <w:tr w:rsidR="00A4200B" w:rsidRPr="00A62880" w14:paraId="025CBB60" w14:textId="77777777" w:rsidTr="00CE5C5B">
        <w:trPr>
          <w:trHeight w:val="300"/>
          <w:jc w:val="cent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7A195" w14:textId="77777777" w:rsidR="00A4200B" w:rsidRPr="00A62880" w:rsidRDefault="00A4200B" w:rsidP="0055439D">
            <w:pPr>
              <w:jc w:val="center"/>
              <w:rPr>
                <w:rFonts w:ascii="Arial" w:hAnsi="Arial" w:cs="Arial"/>
                <w:sz w:val="18"/>
                <w:szCs w:val="18"/>
                <w:lang w:val="es-HN" w:eastAsia="es-HN"/>
              </w:rPr>
            </w:pPr>
            <w:r w:rsidRPr="00A62880">
              <w:rPr>
                <w:rFonts w:ascii="Arial" w:hAnsi="Arial" w:cs="Arial"/>
                <w:sz w:val="18"/>
                <w:szCs w:val="18"/>
                <w:lang w:val="es-HN" w:eastAsia="es-HN"/>
              </w:rPr>
              <w:t>PT</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EA9FF" w14:textId="77777777" w:rsidR="00A4200B" w:rsidRPr="00A62880" w:rsidRDefault="00A4200B" w:rsidP="0055439D">
            <w:pPr>
              <w:jc w:val="right"/>
              <w:rPr>
                <w:rFonts w:ascii="Arial" w:hAnsi="Arial" w:cs="Arial"/>
                <w:sz w:val="18"/>
                <w:szCs w:val="18"/>
                <w:lang w:val="es-HN" w:eastAsia="es-HN"/>
              </w:rPr>
            </w:pPr>
            <w:r w:rsidRPr="00A62880">
              <w:rPr>
                <w:rFonts w:ascii="Arial" w:hAnsi="Arial" w:cs="Arial"/>
                <w:sz w:val="18"/>
                <w:szCs w:val="18"/>
                <w:lang w:val="es-HN" w:eastAsia="es-HN"/>
              </w:rPr>
              <w:t>$</w:t>
            </w:r>
            <w:r w:rsidRPr="00A62880">
              <w:rPr>
                <w:rFonts w:ascii="Arial" w:hAnsi="Arial" w:cs="Arial"/>
                <w:color w:val="000000"/>
                <w:sz w:val="18"/>
                <w:szCs w:val="18"/>
              </w:rPr>
              <w:t>197,548.69</w:t>
            </w:r>
          </w:p>
        </w:tc>
        <w:tc>
          <w:tcPr>
            <w:tcW w:w="3240" w:type="dxa"/>
            <w:tcBorders>
              <w:top w:val="single" w:sz="4" w:space="0" w:color="auto"/>
              <w:left w:val="nil"/>
              <w:bottom w:val="single" w:sz="4" w:space="0" w:color="auto"/>
              <w:right w:val="single" w:sz="4" w:space="0" w:color="auto"/>
            </w:tcBorders>
          </w:tcPr>
          <w:p w14:paraId="5D984BA8" w14:textId="77777777" w:rsidR="00EB3C27" w:rsidRPr="00A62880" w:rsidRDefault="00EB3C27" w:rsidP="00EB3C27">
            <w:pPr>
              <w:ind w:left="220"/>
              <w:rPr>
                <w:rFonts w:ascii="Arial" w:hAnsi="Arial" w:cs="Arial"/>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2’688,202.40</w:t>
            </w:r>
            <w:r w:rsidRPr="00A62880">
              <w:rPr>
                <w:rFonts w:ascii="Arial" w:hAnsi="Arial" w:cs="Arial"/>
                <w:sz w:val="18"/>
                <w:szCs w:val="18"/>
              </w:rPr>
              <w:t xml:space="preserve">   –   100.00%</w:t>
            </w:r>
          </w:p>
          <w:p w14:paraId="258A7F08" w14:textId="22C015E0" w:rsidR="00A4200B" w:rsidRPr="00A62880" w:rsidRDefault="00EB3C27" w:rsidP="00EB3C27">
            <w:pPr>
              <w:rPr>
                <w:rFonts w:ascii="Arial" w:hAnsi="Arial" w:cs="Arial"/>
                <w:color w:val="000000"/>
                <w:sz w:val="18"/>
                <w:szCs w:val="18"/>
              </w:rPr>
            </w:pPr>
            <w:r w:rsidRPr="00A62880">
              <w:rPr>
                <w:rFonts w:ascii="Arial" w:hAnsi="Arial" w:cs="Arial"/>
                <w:color w:val="000000"/>
                <w:sz w:val="18"/>
                <w:szCs w:val="18"/>
              </w:rPr>
              <w:t xml:space="preserve">    </w:t>
            </w:r>
            <w:r w:rsidRPr="00A62880">
              <w:rPr>
                <w:rFonts w:ascii="Arial" w:hAnsi="Arial" w:cs="Arial"/>
                <w:sz w:val="18"/>
                <w:szCs w:val="18"/>
                <w:lang w:val="es-HN" w:eastAsia="es-HN"/>
              </w:rPr>
              <w:t>$</w:t>
            </w:r>
            <w:r w:rsidRPr="00A62880">
              <w:rPr>
                <w:rFonts w:ascii="Arial" w:hAnsi="Arial" w:cs="Arial"/>
                <w:color w:val="000000"/>
                <w:sz w:val="18"/>
                <w:szCs w:val="18"/>
              </w:rPr>
              <w:t xml:space="preserve">197,548.69     </w:t>
            </w:r>
            <w:r w:rsidRPr="00A62880">
              <w:rPr>
                <w:rFonts w:ascii="Arial" w:hAnsi="Arial" w:cs="Arial"/>
                <w:sz w:val="18"/>
                <w:szCs w:val="18"/>
              </w:rPr>
              <w:t xml:space="preserve"> –     X</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03FCE" w14:textId="1959CFED" w:rsidR="00A4200B" w:rsidRPr="00A62880" w:rsidRDefault="00A4200B" w:rsidP="0055439D">
            <w:pPr>
              <w:jc w:val="right"/>
              <w:rPr>
                <w:rFonts w:ascii="Arial" w:hAnsi="Arial" w:cs="Arial"/>
                <w:sz w:val="18"/>
                <w:szCs w:val="18"/>
                <w:lang w:val="es-HN" w:eastAsia="es-HN"/>
              </w:rPr>
            </w:pPr>
            <w:r w:rsidRPr="00A62880">
              <w:rPr>
                <w:rFonts w:ascii="Arial" w:hAnsi="Arial" w:cs="Arial"/>
                <w:color w:val="000000"/>
                <w:sz w:val="18"/>
                <w:szCs w:val="18"/>
              </w:rPr>
              <w:t>7.35%</w:t>
            </w:r>
          </w:p>
        </w:tc>
      </w:tr>
      <w:tr w:rsidR="00A4200B" w:rsidRPr="00A62880" w14:paraId="46D8E168" w14:textId="77777777" w:rsidTr="00CE5C5B">
        <w:trPr>
          <w:trHeight w:val="300"/>
          <w:jc w:val="center"/>
        </w:trPr>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8CF6F7" w14:textId="77777777" w:rsidR="00A4200B" w:rsidRPr="00A62880" w:rsidRDefault="00A4200B" w:rsidP="0055439D">
            <w:pPr>
              <w:jc w:val="center"/>
              <w:rPr>
                <w:rFonts w:ascii="Arial" w:hAnsi="Arial" w:cs="Arial"/>
                <w:sz w:val="18"/>
                <w:szCs w:val="18"/>
                <w:lang w:val="es-HN" w:eastAsia="es-HN"/>
              </w:rPr>
            </w:pPr>
            <w:r w:rsidRPr="00A62880">
              <w:rPr>
                <w:rFonts w:ascii="Arial" w:hAnsi="Arial" w:cs="Arial"/>
                <w:sz w:val="18"/>
                <w:szCs w:val="18"/>
                <w:lang w:val="es-HN" w:eastAsia="es-HN"/>
              </w:rPr>
              <w:t>PVEM</w:t>
            </w:r>
          </w:p>
        </w:tc>
        <w:tc>
          <w:tcPr>
            <w:tcW w:w="2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EB3833" w14:textId="77777777" w:rsidR="00A4200B" w:rsidRPr="00A62880" w:rsidRDefault="00A4200B" w:rsidP="0055439D">
            <w:pPr>
              <w:jc w:val="right"/>
              <w:rPr>
                <w:rFonts w:ascii="Arial" w:hAnsi="Arial" w:cs="Arial"/>
                <w:sz w:val="18"/>
                <w:szCs w:val="18"/>
                <w:lang w:val="es-HN" w:eastAsia="es-HN"/>
              </w:rPr>
            </w:pPr>
            <w:r w:rsidRPr="00A62880">
              <w:rPr>
                <w:rFonts w:ascii="Arial" w:hAnsi="Arial" w:cs="Arial"/>
                <w:sz w:val="18"/>
                <w:szCs w:val="18"/>
                <w:lang w:val="es-HN" w:eastAsia="es-HN"/>
              </w:rPr>
              <w:t>$</w:t>
            </w:r>
            <w:r w:rsidRPr="00A62880">
              <w:rPr>
                <w:rFonts w:ascii="Arial" w:hAnsi="Arial" w:cs="Arial"/>
                <w:color w:val="000000"/>
                <w:sz w:val="18"/>
                <w:szCs w:val="18"/>
              </w:rPr>
              <w:t>250,254.00</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Pr>
          <w:p w14:paraId="22761EBE" w14:textId="77777777" w:rsidR="00EB3C27" w:rsidRPr="00A62880" w:rsidRDefault="00EB3C27" w:rsidP="00EB3C27">
            <w:pPr>
              <w:ind w:left="220"/>
              <w:rPr>
                <w:rFonts w:ascii="Arial" w:hAnsi="Arial" w:cs="Arial"/>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2’688,202.40</w:t>
            </w:r>
            <w:r w:rsidRPr="00A62880">
              <w:rPr>
                <w:rFonts w:ascii="Arial" w:hAnsi="Arial" w:cs="Arial"/>
                <w:sz w:val="18"/>
                <w:szCs w:val="18"/>
              </w:rPr>
              <w:t xml:space="preserve">   –   100.00%</w:t>
            </w:r>
          </w:p>
          <w:p w14:paraId="7BF4AD71" w14:textId="7F1079A5" w:rsidR="00A4200B" w:rsidRPr="00A62880" w:rsidRDefault="00EB3C27" w:rsidP="00EB3C27">
            <w:pPr>
              <w:rPr>
                <w:rFonts w:ascii="Arial" w:hAnsi="Arial" w:cs="Arial"/>
                <w:color w:val="000000"/>
                <w:sz w:val="18"/>
                <w:szCs w:val="18"/>
              </w:rPr>
            </w:pPr>
            <w:r w:rsidRPr="00A62880">
              <w:rPr>
                <w:rFonts w:ascii="Arial" w:hAnsi="Arial" w:cs="Arial"/>
                <w:color w:val="000000"/>
                <w:sz w:val="18"/>
                <w:szCs w:val="18"/>
              </w:rPr>
              <w:t xml:space="preserve">    </w:t>
            </w:r>
            <w:r w:rsidRPr="00A62880">
              <w:rPr>
                <w:rFonts w:ascii="Arial" w:hAnsi="Arial" w:cs="Arial"/>
                <w:sz w:val="18"/>
                <w:szCs w:val="18"/>
                <w:lang w:val="es-HN" w:eastAsia="es-HN"/>
              </w:rPr>
              <w:t>$</w:t>
            </w:r>
            <w:r w:rsidRPr="00A62880">
              <w:rPr>
                <w:rFonts w:ascii="Arial" w:hAnsi="Arial" w:cs="Arial"/>
                <w:color w:val="000000"/>
                <w:sz w:val="18"/>
                <w:szCs w:val="18"/>
              </w:rPr>
              <w:t xml:space="preserve">250,254.00     </w:t>
            </w:r>
            <w:r w:rsidRPr="00A62880">
              <w:rPr>
                <w:rFonts w:ascii="Arial" w:hAnsi="Arial" w:cs="Arial"/>
                <w:sz w:val="18"/>
                <w:szCs w:val="18"/>
              </w:rPr>
              <w:t xml:space="preserve"> –     X</w:t>
            </w:r>
          </w:p>
        </w:tc>
        <w:tc>
          <w:tcPr>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8AC58D6" w14:textId="4D3817C5" w:rsidR="00A4200B" w:rsidRPr="00A62880" w:rsidRDefault="00A4200B" w:rsidP="0055439D">
            <w:pPr>
              <w:jc w:val="right"/>
              <w:rPr>
                <w:rFonts w:ascii="Arial" w:hAnsi="Arial" w:cs="Arial"/>
                <w:sz w:val="18"/>
                <w:szCs w:val="18"/>
                <w:lang w:val="es-HN" w:eastAsia="es-HN"/>
              </w:rPr>
            </w:pPr>
            <w:r w:rsidRPr="00A62880">
              <w:rPr>
                <w:rFonts w:ascii="Arial" w:hAnsi="Arial" w:cs="Arial"/>
                <w:color w:val="000000"/>
                <w:sz w:val="18"/>
                <w:szCs w:val="18"/>
              </w:rPr>
              <w:t>9.31%</w:t>
            </w:r>
          </w:p>
        </w:tc>
      </w:tr>
      <w:tr w:rsidR="00A4200B" w:rsidRPr="00A62880" w14:paraId="56F98D51" w14:textId="77777777" w:rsidTr="00CE5C5B">
        <w:trPr>
          <w:trHeight w:val="300"/>
          <w:jc w:val="cent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C408E" w14:textId="77777777" w:rsidR="00A4200B" w:rsidRPr="00A62880" w:rsidRDefault="00A4200B" w:rsidP="0055439D">
            <w:pPr>
              <w:jc w:val="center"/>
              <w:rPr>
                <w:rFonts w:ascii="Arial" w:hAnsi="Arial" w:cs="Arial"/>
                <w:sz w:val="18"/>
                <w:szCs w:val="18"/>
                <w:lang w:val="es-HN" w:eastAsia="es-HN"/>
              </w:rPr>
            </w:pPr>
            <w:r w:rsidRPr="00A62880">
              <w:rPr>
                <w:rFonts w:ascii="Arial" w:hAnsi="Arial" w:cs="Arial"/>
                <w:sz w:val="18"/>
                <w:szCs w:val="18"/>
                <w:lang w:val="es-HN" w:eastAsia="es-HN"/>
              </w:rPr>
              <w:t>MC</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53F08" w14:textId="77777777" w:rsidR="00A4200B" w:rsidRPr="00A62880" w:rsidRDefault="00A4200B" w:rsidP="0055439D">
            <w:pPr>
              <w:jc w:val="right"/>
              <w:rPr>
                <w:rFonts w:ascii="Arial" w:hAnsi="Arial" w:cs="Arial"/>
                <w:sz w:val="18"/>
                <w:szCs w:val="18"/>
                <w:lang w:val="es-HN" w:eastAsia="es-HN"/>
              </w:rPr>
            </w:pPr>
            <w:r w:rsidRPr="00A62880">
              <w:rPr>
                <w:rFonts w:ascii="Arial" w:hAnsi="Arial" w:cs="Arial"/>
                <w:sz w:val="18"/>
                <w:szCs w:val="18"/>
                <w:lang w:val="es-HN" w:eastAsia="es-HN"/>
              </w:rPr>
              <w:t>$</w:t>
            </w:r>
            <w:r w:rsidRPr="00A62880">
              <w:rPr>
                <w:rFonts w:ascii="Arial" w:hAnsi="Arial" w:cs="Arial"/>
                <w:color w:val="000000"/>
                <w:sz w:val="18"/>
                <w:szCs w:val="18"/>
              </w:rPr>
              <w:t>257,377.01</w:t>
            </w:r>
          </w:p>
        </w:tc>
        <w:tc>
          <w:tcPr>
            <w:tcW w:w="3240" w:type="dxa"/>
            <w:tcBorders>
              <w:top w:val="single" w:sz="4" w:space="0" w:color="auto"/>
              <w:left w:val="nil"/>
              <w:bottom w:val="single" w:sz="4" w:space="0" w:color="auto"/>
              <w:right w:val="single" w:sz="4" w:space="0" w:color="auto"/>
            </w:tcBorders>
          </w:tcPr>
          <w:p w14:paraId="1999FF70" w14:textId="77777777" w:rsidR="00EB3C27" w:rsidRPr="00A62880" w:rsidRDefault="00EB3C27" w:rsidP="00EB3C27">
            <w:pPr>
              <w:ind w:left="220"/>
              <w:rPr>
                <w:rFonts w:ascii="Arial" w:hAnsi="Arial" w:cs="Arial"/>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2’688,202.40</w:t>
            </w:r>
            <w:r w:rsidRPr="00A62880">
              <w:rPr>
                <w:rFonts w:ascii="Arial" w:hAnsi="Arial" w:cs="Arial"/>
                <w:sz w:val="18"/>
                <w:szCs w:val="18"/>
              </w:rPr>
              <w:t xml:space="preserve">   –   100.00%</w:t>
            </w:r>
          </w:p>
          <w:p w14:paraId="6C9C2185" w14:textId="444AEB2B" w:rsidR="00A4200B" w:rsidRPr="00A62880" w:rsidRDefault="00EB3C27" w:rsidP="00EB3C27">
            <w:pPr>
              <w:rPr>
                <w:rFonts w:ascii="Arial" w:hAnsi="Arial" w:cs="Arial"/>
                <w:color w:val="000000"/>
                <w:sz w:val="18"/>
                <w:szCs w:val="18"/>
              </w:rPr>
            </w:pPr>
            <w:r w:rsidRPr="00A62880">
              <w:rPr>
                <w:rFonts w:ascii="Arial" w:hAnsi="Arial" w:cs="Arial"/>
                <w:color w:val="000000"/>
                <w:sz w:val="18"/>
                <w:szCs w:val="18"/>
              </w:rPr>
              <w:t xml:space="preserve">    </w:t>
            </w:r>
            <w:r w:rsidR="00A62880" w:rsidRPr="00A62880">
              <w:rPr>
                <w:rFonts w:ascii="Arial" w:hAnsi="Arial" w:cs="Arial"/>
                <w:sz w:val="18"/>
                <w:szCs w:val="18"/>
                <w:lang w:val="es-HN" w:eastAsia="es-HN"/>
              </w:rPr>
              <w:t>$</w:t>
            </w:r>
            <w:r w:rsidR="00A62880" w:rsidRPr="00A62880">
              <w:rPr>
                <w:rFonts w:ascii="Arial" w:hAnsi="Arial" w:cs="Arial"/>
                <w:color w:val="000000"/>
                <w:sz w:val="18"/>
                <w:szCs w:val="18"/>
              </w:rPr>
              <w:t>257,377.01</w:t>
            </w:r>
            <w:r w:rsidRPr="00A62880">
              <w:rPr>
                <w:rFonts w:ascii="Arial" w:hAnsi="Arial" w:cs="Arial"/>
                <w:color w:val="000000"/>
                <w:sz w:val="18"/>
                <w:szCs w:val="18"/>
              </w:rPr>
              <w:t xml:space="preserve">     </w:t>
            </w:r>
            <w:r w:rsidRPr="00A62880">
              <w:rPr>
                <w:rFonts w:ascii="Arial" w:hAnsi="Arial" w:cs="Arial"/>
                <w:sz w:val="18"/>
                <w:szCs w:val="18"/>
              </w:rPr>
              <w:t xml:space="preserve"> –     X</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87DAA" w14:textId="74AEAFD3" w:rsidR="00A4200B" w:rsidRPr="00A62880" w:rsidRDefault="00A4200B" w:rsidP="0055439D">
            <w:pPr>
              <w:jc w:val="right"/>
              <w:rPr>
                <w:rFonts w:ascii="Arial" w:hAnsi="Arial" w:cs="Arial"/>
                <w:sz w:val="18"/>
                <w:szCs w:val="18"/>
                <w:lang w:val="es-HN" w:eastAsia="es-HN"/>
              </w:rPr>
            </w:pPr>
            <w:r w:rsidRPr="00A62880">
              <w:rPr>
                <w:rFonts w:ascii="Arial" w:hAnsi="Arial" w:cs="Arial"/>
                <w:color w:val="000000"/>
                <w:sz w:val="18"/>
                <w:szCs w:val="18"/>
              </w:rPr>
              <w:t>9.57%</w:t>
            </w:r>
          </w:p>
        </w:tc>
      </w:tr>
      <w:tr w:rsidR="00A4200B" w:rsidRPr="00A62880" w14:paraId="1ACA21CD" w14:textId="77777777" w:rsidTr="00CE5C5B">
        <w:trPr>
          <w:trHeight w:val="300"/>
          <w:jc w:val="center"/>
        </w:trPr>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AF3CDC" w14:textId="77777777" w:rsidR="00A4200B" w:rsidRPr="00A62880" w:rsidRDefault="00A4200B" w:rsidP="0055439D">
            <w:pPr>
              <w:jc w:val="center"/>
              <w:rPr>
                <w:rFonts w:ascii="Arial" w:hAnsi="Arial" w:cs="Arial"/>
                <w:sz w:val="18"/>
                <w:szCs w:val="18"/>
                <w:lang w:val="es-HN" w:eastAsia="es-HN"/>
              </w:rPr>
            </w:pPr>
            <w:r w:rsidRPr="00A62880">
              <w:rPr>
                <w:rFonts w:ascii="Arial" w:hAnsi="Arial" w:cs="Arial"/>
                <w:sz w:val="18"/>
                <w:szCs w:val="18"/>
                <w:lang w:val="es-HN" w:eastAsia="es-HN"/>
              </w:rPr>
              <w:t>MORENA</w:t>
            </w:r>
          </w:p>
        </w:tc>
        <w:tc>
          <w:tcPr>
            <w:tcW w:w="2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BE94FE" w14:textId="77777777" w:rsidR="00A4200B" w:rsidRPr="00A62880" w:rsidRDefault="00A4200B" w:rsidP="0055439D">
            <w:pPr>
              <w:jc w:val="right"/>
              <w:rPr>
                <w:rFonts w:ascii="Arial" w:hAnsi="Arial" w:cs="Arial"/>
                <w:sz w:val="18"/>
                <w:szCs w:val="18"/>
                <w:lang w:val="es-HN" w:eastAsia="es-HN"/>
              </w:rPr>
            </w:pPr>
            <w:r w:rsidRPr="00A62880">
              <w:rPr>
                <w:rFonts w:ascii="Arial" w:hAnsi="Arial" w:cs="Arial"/>
                <w:sz w:val="18"/>
                <w:szCs w:val="18"/>
                <w:lang w:val="es-HN" w:eastAsia="es-HN"/>
              </w:rPr>
              <w:t>$</w:t>
            </w:r>
            <w:r w:rsidRPr="00A62880">
              <w:rPr>
                <w:rFonts w:ascii="Arial" w:hAnsi="Arial" w:cs="Arial"/>
                <w:color w:val="000000"/>
                <w:sz w:val="18"/>
                <w:szCs w:val="18"/>
              </w:rPr>
              <w:t>767,080.18</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Pr>
          <w:p w14:paraId="37F46D37" w14:textId="77777777" w:rsidR="00A62880" w:rsidRPr="00A62880" w:rsidRDefault="00A62880" w:rsidP="00A62880">
            <w:pPr>
              <w:ind w:left="220"/>
              <w:rPr>
                <w:rFonts w:ascii="Arial" w:hAnsi="Arial" w:cs="Arial"/>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2’688,202.40</w:t>
            </w:r>
            <w:r w:rsidRPr="00A62880">
              <w:rPr>
                <w:rFonts w:ascii="Arial" w:hAnsi="Arial" w:cs="Arial"/>
                <w:sz w:val="18"/>
                <w:szCs w:val="18"/>
              </w:rPr>
              <w:t xml:space="preserve">   –   100.00%</w:t>
            </w:r>
          </w:p>
          <w:p w14:paraId="7EB8149A" w14:textId="6811144F" w:rsidR="00A4200B" w:rsidRPr="00A62880" w:rsidRDefault="00A62880" w:rsidP="00A62880">
            <w:pPr>
              <w:rPr>
                <w:rFonts w:ascii="Arial" w:hAnsi="Arial" w:cs="Arial"/>
                <w:color w:val="000000"/>
                <w:sz w:val="18"/>
                <w:szCs w:val="18"/>
              </w:rPr>
            </w:pPr>
            <w:r w:rsidRPr="00A62880">
              <w:rPr>
                <w:rFonts w:ascii="Arial" w:hAnsi="Arial" w:cs="Arial"/>
                <w:color w:val="000000"/>
                <w:sz w:val="18"/>
                <w:szCs w:val="18"/>
              </w:rPr>
              <w:t xml:space="preserve">    </w:t>
            </w:r>
            <w:r w:rsidRPr="00A62880">
              <w:rPr>
                <w:rFonts w:ascii="Arial" w:hAnsi="Arial" w:cs="Arial"/>
                <w:sz w:val="18"/>
                <w:szCs w:val="18"/>
                <w:lang w:val="es-HN" w:eastAsia="es-HN"/>
              </w:rPr>
              <w:t>$</w:t>
            </w:r>
            <w:r w:rsidRPr="00A62880">
              <w:rPr>
                <w:rFonts w:ascii="Arial" w:hAnsi="Arial" w:cs="Arial"/>
                <w:color w:val="000000"/>
                <w:sz w:val="18"/>
                <w:szCs w:val="18"/>
              </w:rPr>
              <w:t xml:space="preserve">767,080.18     </w:t>
            </w:r>
            <w:r w:rsidRPr="00A62880">
              <w:rPr>
                <w:rFonts w:ascii="Arial" w:hAnsi="Arial" w:cs="Arial"/>
                <w:sz w:val="18"/>
                <w:szCs w:val="18"/>
              </w:rPr>
              <w:t xml:space="preserve"> –     X</w:t>
            </w:r>
          </w:p>
        </w:tc>
        <w:tc>
          <w:tcPr>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FF00AF" w14:textId="3CBECC80" w:rsidR="00A4200B" w:rsidRPr="00A62880" w:rsidRDefault="00A4200B" w:rsidP="0055439D">
            <w:pPr>
              <w:jc w:val="right"/>
              <w:rPr>
                <w:rFonts w:ascii="Arial" w:hAnsi="Arial" w:cs="Arial"/>
                <w:sz w:val="18"/>
                <w:szCs w:val="18"/>
                <w:lang w:val="es-HN" w:eastAsia="es-HN"/>
              </w:rPr>
            </w:pPr>
            <w:r w:rsidRPr="00A62880">
              <w:rPr>
                <w:rFonts w:ascii="Arial" w:hAnsi="Arial" w:cs="Arial"/>
                <w:color w:val="000000"/>
                <w:sz w:val="18"/>
                <w:szCs w:val="18"/>
              </w:rPr>
              <w:t>28.54%</w:t>
            </w:r>
          </w:p>
        </w:tc>
      </w:tr>
      <w:tr w:rsidR="00A4200B" w:rsidRPr="00A62880" w14:paraId="56F72B40" w14:textId="77777777" w:rsidTr="00CE5C5B">
        <w:trPr>
          <w:trHeight w:val="298"/>
          <w:jc w:val="cent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F8259" w14:textId="77777777" w:rsidR="00A4200B" w:rsidRPr="00A62880" w:rsidRDefault="00A4200B" w:rsidP="0055439D">
            <w:pPr>
              <w:jc w:val="center"/>
              <w:rPr>
                <w:rFonts w:ascii="Arial" w:hAnsi="Arial" w:cs="Arial"/>
                <w:sz w:val="18"/>
                <w:szCs w:val="18"/>
                <w:lang w:val="es-HN" w:eastAsia="es-HN"/>
              </w:rPr>
            </w:pPr>
            <w:r w:rsidRPr="00A62880">
              <w:rPr>
                <w:rFonts w:ascii="Arial" w:hAnsi="Arial" w:cs="Arial"/>
                <w:sz w:val="18"/>
                <w:szCs w:val="18"/>
                <w:lang w:val="es-HN" w:eastAsia="es-HN"/>
              </w:rPr>
              <w:t>NUEVA ALIANZA COLIMA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8781B" w14:textId="77777777" w:rsidR="00A4200B" w:rsidRPr="00A62880" w:rsidRDefault="00A4200B" w:rsidP="0055439D">
            <w:pPr>
              <w:jc w:val="right"/>
              <w:rPr>
                <w:rFonts w:ascii="Arial" w:hAnsi="Arial" w:cs="Arial"/>
                <w:sz w:val="18"/>
                <w:szCs w:val="18"/>
                <w:lang w:val="es-HN" w:eastAsia="es-HN"/>
              </w:rPr>
            </w:pPr>
            <w:r w:rsidRPr="00A62880">
              <w:rPr>
                <w:rFonts w:ascii="Arial" w:hAnsi="Arial" w:cs="Arial"/>
                <w:sz w:val="18"/>
                <w:szCs w:val="18"/>
                <w:lang w:val="es-HN" w:eastAsia="es-HN"/>
              </w:rPr>
              <w:t>$</w:t>
            </w:r>
            <w:r w:rsidRPr="00A62880">
              <w:rPr>
                <w:rFonts w:ascii="Arial" w:hAnsi="Arial" w:cs="Arial"/>
                <w:color w:val="000000"/>
                <w:sz w:val="18"/>
                <w:szCs w:val="18"/>
              </w:rPr>
              <w:t>210,725.02</w:t>
            </w:r>
          </w:p>
        </w:tc>
        <w:tc>
          <w:tcPr>
            <w:tcW w:w="3240" w:type="dxa"/>
            <w:tcBorders>
              <w:top w:val="single" w:sz="4" w:space="0" w:color="auto"/>
              <w:left w:val="nil"/>
              <w:bottom w:val="single" w:sz="4" w:space="0" w:color="auto"/>
              <w:right w:val="single" w:sz="4" w:space="0" w:color="auto"/>
            </w:tcBorders>
            <w:vAlign w:val="center"/>
          </w:tcPr>
          <w:p w14:paraId="2E38CCF4" w14:textId="77777777" w:rsidR="00A62880" w:rsidRPr="00A62880" w:rsidRDefault="00A62880" w:rsidP="00A62880">
            <w:pPr>
              <w:ind w:left="220"/>
              <w:rPr>
                <w:rFonts w:ascii="Arial" w:hAnsi="Arial" w:cs="Arial"/>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2’688,202.40</w:t>
            </w:r>
            <w:r w:rsidRPr="00A62880">
              <w:rPr>
                <w:rFonts w:ascii="Arial" w:hAnsi="Arial" w:cs="Arial"/>
                <w:sz w:val="18"/>
                <w:szCs w:val="18"/>
              </w:rPr>
              <w:t xml:space="preserve">   –   100.00%</w:t>
            </w:r>
          </w:p>
          <w:p w14:paraId="21637325" w14:textId="182300F7" w:rsidR="00A4200B" w:rsidRPr="00A62880" w:rsidRDefault="00A62880" w:rsidP="00A62880">
            <w:pPr>
              <w:rPr>
                <w:rFonts w:ascii="Arial" w:hAnsi="Arial" w:cs="Arial"/>
                <w:color w:val="000000"/>
                <w:sz w:val="18"/>
                <w:szCs w:val="18"/>
              </w:rPr>
            </w:pPr>
            <w:r w:rsidRPr="00A62880">
              <w:rPr>
                <w:rFonts w:ascii="Arial" w:hAnsi="Arial" w:cs="Arial"/>
                <w:color w:val="000000"/>
                <w:sz w:val="18"/>
                <w:szCs w:val="18"/>
              </w:rPr>
              <w:t xml:space="preserve">    </w:t>
            </w:r>
            <w:r w:rsidRPr="00A62880">
              <w:rPr>
                <w:rFonts w:ascii="Arial" w:hAnsi="Arial" w:cs="Arial"/>
                <w:sz w:val="18"/>
                <w:szCs w:val="18"/>
                <w:lang w:val="es-HN" w:eastAsia="es-HN"/>
              </w:rPr>
              <w:t>$</w:t>
            </w:r>
            <w:r w:rsidRPr="00A62880">
              <w:rPr>
                <w:rFonts w:ascii="Arial" w:hAnsi="Arial" w:cs="Arial"/>
                <w:color w:val="000000"/>
                <w:sz w:val="18"/>
                <w:szCs w:val="18"/>
              </w:rPr>
              <w:t xml:space="preserve">210,725.02     </w:t>
            </w:r>
            <w:r w:rsidRPr="00A62880">
              <w:rPr>
                <w:rFonts w:ascii="Arial" w:hAnsi="Arial" w:cs="Arial"/>
                <w:sz w:val="18"/>
                <w:szCs w:val="18"/>
              </w:rPr>
              <w:t xml:space="preserve"> –     X</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FF42C" w14:textId="76FB4A6F" w:rsidR="00A4200B" w:rsidRPr="00A62880" w:rsidRDefault="00A4200B" w:rsidP="0055439D">
            <w:pPr>
              <w:jc w:val="right"/>
              <w:rPr>
                <w:rFonts w:ascii="Arial" w:hAnsi="Arial" w:cs="Arial"/>
                <w:sz w:val="18"/>
                <w:szCs w:val="18"/>
                <w:lang w:val="es-HN" w:eastAsia="es-HN"/>
              </w:rPr>
            </w:pPr>
            <w:r w:rsidRPr="00A62880">
              <w:rPr>
                <w:rFonts w:ascii="Arial" w:hAnsi="Arial" w:cs="Arial"/>
                <w:color w:val="000000"/>
                <w:sz w:val="18"/>
                <w:szCs w:val="18"/>
              </w:rPr>
              <w:t>7.84%</w:t>
            </w:r>
          </w:p>
        </w:tc>
      </w:tr>
      <w:tr w:rsidR="00A4200B" w:rsidRPr="00A62880" w14:paraId="2FE388EF" w14:textId="77777777" w:rsidTr="00CE5C5B">
        <w:trPr>
          <w:trHeight w:val="315"/>
          <w:jc w:val="center"/>
        </w:trPr>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32C69" w14:textId="77777777" w:rsidR="00A4200B" w:rsidRPr="00A62880" w:rsidRDefault="00A4200B" w:rsidP="0055439D">
            <w:pPr>
              <w:jc w:val="center"/>
              <w:rPr>
                <w:rFonts w:ascii="Arial" w:hAnsi="Arial" w:cs="Arial"/>
                <w:sz w:val="18"/>
                <w:szCs w:val="18"/>
                <w:lang w:val="es-HN" w:eastAsia="es-HN"/>
              </w:rPr>
            </w:pPr>
            <w:r w:rsidRPr="00A62880">
              <w:rPr>
                <w:rFonts w:ascii="Arial" w:hAnsi="Arial" w:cs="Arial"/>
                <w:sz w:val="18"/>
                <w:szCs w:val="18"/>
                <w:lang w:val="es-HN" w:eastAsia="es-HN"/>
              </w:rPr>
              <w:t>PRD</w:t>
            </w:r>
          </w:p>
        </w:tc>
        <w:tc>
          <w:tcPr>
            <w:tcW w:w="2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0BA325" w14:textId="77777777" w:rsidR="00A4200B" w:rsidRPr="00A62880" w:rsidRDefault="00A4200B" w:rsidP="0055439D">
            <w:pPr>
              <w:jc w:val="right"/>
              <w:rPr>
                <w:rFonts w:ascii="Arial" w:hAnsi="Arial" w:cs="Arial"/>
                <w:sz w:val="18"/>
                <w:szCs w:val="18"/>
                <w:lang w:val="es-HN" w:eastAsia="es-HN"/>
              </w:rPr>
            </w:pPr>
            <w:r w:rsidRPr="00A62880">
              <w:rPr>
                <w:rFonts w:ascii="Arial" w:hAnsi="Arial" w:cs="Arial"/>
                <w:sz w:val="18"/>
                <w:szCs w:val="18"/>
                <w:lang w:val="es-HN" w:eastAsia="es-HN"/>
              </w:rPr>
              <w:t>$</w:t>
            </w:r>
            <w:r w:rsidRPr="00A62880">
              <w:rPr>
                <w:rFonts w:ascii="Arial" w:hAnsi="Arial" w:cs="Arial"/>
                <w:color w:val="000000"/>
                <w:sz w:val="18"/>
                <w:szCs w:val="18"/>
              </w:rPr>
              <w:t>18,269.34</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Pr>
          <w:p w14:paraId="76FC779D" w14:textId="77777777" w:rsidR="00A62880" w:rsidRPr="00A62880" w:rsidRDefault="00A62880" w:rsidP="00A62880">
            <w:pPr>
              <w:ind w:left="220"/>
              <w:rPr>
                <w:rFonts w:ascii="Arial" w:hAnsi="Arial" w:cs="Arial"/>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2’688,202.40</w:t>
            </w:r>
            <w:r w:rsidRPr="00A62880">
              <w:rPr>
                <w:rFonts w:ascii="Arial" w:hAnsi="Arial" w:cs="Arial"/>
                <w:sz w:val="18"/>
                <w:szCs w:val="18"/>
              </w:rPr>
              <w:t xml:space="preserve">   –   100.00%</w:t>
            </w:r>
          </w:p>
          <w:p w14:paraId="19BB2F1C" w14:textId="7FBBFAF9" w:rsidR="00A4200B" w:rsidRPr="00A62880" w:rsidRDefault="00A62880" w:rsidP="00A62880">
            <w:pPr>
              <w:rPr>
                <w:rFonts w:ascii="Arial" w:hAnsi="Arial" w:cs="Arial"/>
                <w:color w:val="000000"/>
                <w:sz w:val="18"/>
                <w:szCs w:val="18"/>
              </w:rPr>
            </w:pPr>
            <w:r w:rsidRPr="00A62880">
              <w:rPr>
                <w:rFonts w:ascii="Arial" w:hAnsi="Arial" w:cs="Arial"/>
                <w:color w:val="000000"/>
                <w:sz w:val="18"/>
                <w:szCs w:val="18"/>
              </w:rPr>
              <w:t xml:space="preserve">    </w:t>
            </w:r>
            <w:r w:rsidRPr="00A62880">
              <w:rPr>
                <w:rFonts w:ascii="Arial" w:hAnsi="Arial" w:cs="Arial"/>
                <w:sz w:val="18"/>
                <w:szCs w:val="18"/>
                <w:lang w:val="es-HN" w:eastAsia="es-HN"/>
              </w:rPr>
              <w:t>$</w:t>
            </w:r>
            <w:r w:rsidRPr="00A62880">
              <w:rPr>
                <w:rFonts w:ascii="Arial" w:hAnsi="Arial" w:cs="Arial"/>
                <w:color w:val="000000"/>
                <w:sz w:val="18"/>
                <w:szCs w:val="18"/>
              </w:rPr>
              <w:t xml:space="preserve">18,269.34       </w:t>
            </w:r>
            <w:r w:rsidRPr="00A62880">
              <w:rPr>
                <w:rFonts w:ascii="Arial" w:hAnsi="Arial" w:cs="Arial"/>
                <w:sz w:val="18"/>
                <w:szCs w:val="18"/>
              </w:rPr>
              <w:t xml:space="preserve"> –     X</w:t>
            </w:r>
          </w:p>
        </w:tc>
        <w:tc>
          <w:tcPr>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6BB3F5" w14:textId="7F451ECA" w:rsidR="00A4200B" w:rsidRPr="00A62880" w:rsidRDefault="00A4200B" w:rsidP="0055439D">
            <w:pPr>
              <w:jc w:val="right"/>
              <w:rPr>
                <w:rFonts w:ascii="Arial" w:hAnsi="Arial" w:cs="Arial"/>
                <w:sz w:val="18"/>
                <w:szCs w:val="18"/>
                <w:lang w:val="es-HN" w:eastAsia="es-HN"/>
              </w:rPr>
            </w:pPr>
            <w:r w:rsidRPr="00A62880">
              <w:rPr>
                <w:rFonts w:ascii="Arial" w:hAnsi="Arial" w:cs="Arial"/>
                <w:color w:val="000000"/>
                <w:sz w:val="18"/>
                <w:szCs w:val="18"/>
              </w:rPr>
              <w:t>0.68%</w:t>
            </w:r>
          </w:p>
        </w:tc>
      </w:tr>
      <w:tr w:rsidR="00A4200B" w:rsidRPr="00A62880" w14:paraId="1A82FD9B" w14:textId="77777777" w:rsidTr="00CE5C5B">
        <w:trPr>
          <w:trHeight w:val="315"/>
          <w:jc w:val="cent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14:paraId="470904E0" w14:textId="77777777" w:rsidR="00A4200B" w:rsidRPr="00A62880" w:rsidRDefault="00A4200B" w:rsidP="0055439D">
            <w:pPr>
              <w:jc w:val="center"/>
              <w:rPr>
                <w:rFonts w:ascii="Arial" w:hAnsi="Arial" w:cs="Arial"/>
                <w:sz w:val="18"/>
                <w:szCs w:val="18"/>
                <w:lang w:val="es-HN" w:eastAsia="es-HN"/>
              </w:rPr>
            </w:pPr>
            <w:r w:rsidRPr="00A62880">
              <w:rPr>
                <w:rFonts w:ascii="Arial" w:hAnsi="Arial" w:cs="Arial"/>
                <w:sz w:val="18"/>
                <w:szCs w:val="18"/>
                <w:lang w:val="es-HN" w:eastAsia="es-HN"/>
              </w:rPr>
              <w:lastRenderedPageBreak/>
              <w:t>PARTIDO ENCUENTRO SOLIDARIO</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CED3A" w14:textId="77777777" w:rsidR="00A4200B" w:rsidRPr="00A62880" w:rsidRDefault="00A4200B" w:rsidP="0055439D">
            <w:pPr>
              <w:jc w:val="right"/>
              <w:rPr>
                <w:rFonts w:ascii="Arial" w:hAnsi="Arial" w:cs="Arial"/>
                <w:color w:val="000000"/>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18,269.34</w:t>
            </w:r>
          </w:p>
        </w:tc>
        <w:tc>
          <w:tcPr>
            <w:tcW w:w="3240" w:type="dxa"/>
            <w:tcBorders>
              <w:top w:val="single" w:sz="4" w:space="0" w:color="auto"/>
              <w:left w:val="nil"/>
              <w:bottom w:val="single" w:sz="4" w:space="0" w:color="auto"/>
              <w:right w:val="single" w:sz="4" w:space="0" w:color="auto"/>
            </w:tcBorders>
            <w:vAlign w:val="center"/>
          </w:tcPr>
          <w:p w14:paraId="07E3B0A8" w14:textId="77777777" w:rsidR="00A62880" w:rsidRPr="00A62880" w:rsidRDefault="00A62880" w:rsidP="00A62880">
            <w:pPr>
              <w:ind w:left="220"/>
              <w:rPr>
                <w:rFonts w:ascii="Arial" w:hAnsi="Arial" w:cs="Arial"/>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2’688,202.40</w:t>
            </w:r>
            <w:r w:rsidRPr="00A62880">
              <w:rPr>
                <w:rFonts w:ascii="Arial" w:hAnsi="Arial" w:cs="Arial"/>
                <w:sz w:val="18"/>
                <w:szCs w:val="18"/>
              </w:rPr>
              <w:t xml:space="preserve">   –   100.00%</w:t>
            </w:r>
          </w:p>
          <w:p w14:paraId="6AD4B43F" w14:textId="44FCD96C" w:rsidR="00A4200B" w:rsidRPr="00A62880" w:rsidRDefault="00A62880" w:rsidP="00A62880">
            <w:pPr>
              <w:rPr>
                <w:rFonts w:ascii="Arial" w:hAnsi="Arial" w:cs="Arial"/>
                <w:color w:val="000000"/>
                <w:sz w:val="18"/>
                <w:szCs w:val="18"/>
              </w:rPr>
            </w:pPr>
            <w:r w:rsidRPr="00A62880">
              <w:rPr>
                <w:rFonts w:ascii="Arial" w:hAnsi="Arial" w:cs="Arial"/>
                <w:color w:val="000000"/>
                <w:sz w:val="18"/>
                <w:szCs w:val="18"/>
              </w:rPr>
              <w:t xml:space="preserve">    </w:t>
            </w:r>
            <w:r w:rsidRPr="00A62880">
              <w:rPr>
                <w:rFonts w:ascii="Arial" w:hAnsi="Arial" w:cs="Arial"/>
                <w:sz w:val="18"/>
                <w:szCs w:val="18"/>
                <w:lang w:val="es-HN" w:eastAsia="es-HN"/>
              </w:rPr>
              <w:t>$</w:t>
            </w:r>
            <w:r w:rsidRPr="00A62880">
              <w:rPr>
                <w:rFonts w:ascii="Arial" w:hAnsi="Arial" w:cs="Arial"/>
                <w:color w:val="000000"/>
                <w:sz w:val="18"/>
                <w:szCs w:val="18"/>
              </w:rPr>
              <w:t xml:space="preserve">18,269.34       </w:t>
            </w:r>
            <w:r w:rsidRPr="00A62880">
              <w:rPr>
                <w:rFonts w:ascii="Arial" w:hAnsi="Arial" w:cs="Arial"/>
                <w:sz w:val="18"/>
                <w:szCs w:val="18"/>
              </w:rPr>
              <w:t xml:space="preserve"> –     X</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42598" w14:textId="3D0B053C" w:rsidR="00A4200B" w:rsidRPr="00A62880" w:rsidRDefault="00A4200B" w:rsidP="0055439D">
            <w:pPr>
              <w:jc w:val="right"/>
              <w:rPr>
                <w:rFonts w:ascii="Arial" w:hAnsi="Arial" w:cs="Arial"/>
                <w:sz w:val="18"/>
                <w:szCs w:val="18"/>
                <w:lang w:val="es-HN" w:eastAsia="es-HN"/>
              </w:rPr>
            </w:pPr>
            <w:r w:rsidRPr="00A62880">
              <w:rPr>
                <w:rFonts w:ascii="Arial" w:hAnsi="Arial" w:cs="Arial"/>
                <w:color w:val="000000"/>
                <w:sz w:val="18"/>
                <w:szCs w:val="18"/>
              </w:rPr>
              <w:t>0.68%</w:t>
            </w:r>
          </w:p>
        </w:tc>
      </w:tr>
      <w:tr w:rsidR="00A4200B" w:rsidRPr="00A62880" w14:paraId="55F6118B" w14:textId="77777777" w:rsidTr="00CE5C5B">
        <w:trPr>
          <w:trHeight w:val="315"/>
          <w:jc w:val="center"/>
        </w:trPr>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7DE6E" w14:textId="77777777" w:rsidR="00A4200B" w:rsidRPr="00A62880" w:rsidRDefault="00A4200B" w:rsidP="0055439D">
            <w:pPr>
              <w:jc w:val="right"/>
              <w:rPr>
                <w:rFonts w:ascii="Arial" w:hAnsi="Arial" w:cs="Arial"/>
                <w:b/>
                <w:bCs/>
                <w:sz w:val="18"/>
                <w:szCs w:val="18"/>
                <w:lang w:val="es-HN" w:eastAsia="es-HN"/>
              </w:rPr>
            </w:pPr>
            <w:r w:rsidRPr="00A62880">
              <w:rPr>
                <w:rFonts w:ascii="Arial" w:hAnsi="Arial" w:cs="Arial"/>
                <w:b/>
                <w:bCs/>
                <w:sz w:val="18"/>
                <w:szCs w:val="18"/>
                <w:lang w:val="es-HN" w:eastAsia="es-HN"/>
              </w:rPr>
              <w:t>TOTAL</w:t>
            </w:r>
          </w:p>
        </w:tc>
        <w:tc>
          <w:tcPr>
            <w:tcW w:w="2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62CE181" w14:textId="77777777" w:rsidR="00A4200B" w:rsidRPr="00A62880" w:rsidRDefault="00A4200B" w:rsidP="0055439D">
            <w:pPr>
              <w:jc w:val="right"/>
              <w:rPr>
                <w:rFonts w:ascii="Arial" w:hAnsi="Arial" w:cs="Arial"/>
                <w:b/>
                <w:sz w:val="18"/>
                <w:szCs w:val="18"/>
                <w:lang w:val="es-HN" w:eastAsia="es-HN"/>
              </w:rPr>
            </w:pPr>
            <w:r w:rsidRPr="00A62880">
              <w:rPr>
                <w:rFonts w:ascii="Arial" w:hAnsi="Arial" w:cs="Arial"/>
                <w:b/>
                <w:bCs/>
                <w:sz w:val="18"/>
                <w:szCs w:val="18"/>
                <w:lang w:val="es-HN" w:eastAsia="es-HN"/>
              </w:rPr>
              <w:t>$</w:t>
            </w:r>
            <w:r w:rsidRPr="00A62880">
              <w:rPr>
                <w:rFonts w:ascii="Arial" w:hAnsi="Arial" w:cs="Arial"/>
                <w:b/>
                <w:bCs/>
                <w:color w:val="000000"/>
                <w:sz w:val="18"/>
                <w:szCs w:val="18"/>
              </w:rPr>
              <w:t>2’688,202.40</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tcPr>
          <w:p w14:paraId="7C8C68FB" w14:textId="77777777" w:rsidR="00A4200B" w:rsidRPr="00A62880" w:rsidRDefault="00A4200B" w:rsidP="0055439D">
            <w:pPr>
              <w:jc w:val="right"/>
              <w:rPr>
                <w:rFonts w:ascii="Arial" w:hAnsi="Arial" w:cs="Arial"/>
                <w:b/>
                <w:bCs/>
                <w:color w:val="000000"/>
                <w:sz w:val="18"/>
                <w:szCs w:val="18"/>
              </w:rPr>
            </w:pPr>
          </w:p>
        </w:tc>
        <w:tc>
          <w:tcPr>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1B5770" w14:textId="7D13D2D6" w:rsidR="00A4200B" w:rsidRPr="00A62880" w:rsidRDefault="00A4200B" w:rsidP="0055439D">
            <w:pPr>
              <w:jc w:val="right"/>
              <w:rPr>
                <w:rFonts w:ascii="Arial" w:hAnsi="Arial" w:cs="Arial"/>
                <w:b/>
                <w:bCs/>
                <w:sz w:val="18"/>
                <w:szCs w:val="18"/>
                <w:highlight w:val="yellow"/>
                <w:lang w:val="es-HN" w:eastAsia="es-HN"/>
              </w:rPr>
            </w:pPr>
            <w:r w:rsidRPr="00A62880">
              <w:rPr>
                <w:rFonts w:ascii="Arial" w:hAnsi="Arial" w:cs="Arial"/>
                <w:b/>
                <w:bCs/>
                <w:color w:val="000000"/>
                <w:sz w:val="18"/>
                <w:szCs w:val="18"/>
              </w:rPr>
              <w:t>100.00%</w:t>
            </w:r>
          </w:p>
        </w:tc>
      </w:tr>
    </w:tbl>
    <w:p w14:paraId="6D66761B" w14:textId="77777777" w:rsidR="00AC2C7F" w:rsidRPr="002B750B" w:rsidRDefault="00AC2C7F" w:rsidP="00AC2C7F">
      <w:pPr>
        <w:pStyle w:val="Sinespaciado"/>
        <w:tabs>
          <w:tab w:val="left" w:pos="709"/>
        </w:tabs>
        <w:autoSpaceDN w:val="0"/>
        <w:spacing w:line="360" w:lineRule="auto"/>
        <w:jc w:val="center"/>
        <w:rPr>
          <w:rFonts w:ascii="Arial" w:hAnsi="Arial" w:cs="Arial"/>
          <w:i/>
          <w:sz w:val="20"/>
          <w:szCs w:val="22"/>
        </w:rPr>
      </w:pPr>
      <w:r w:rsidRPr="002B750B">
        <w:rPr>
          <w:rFonts w:ascii="Arial" w:hAnsi="Arial" w:cs="Arial"/>
          <w:b/>
          <w:i/>
          <w:sz w:val="20"/>
          <w:szCs w:val="22"/>
          <w:lang w:val="es-MX"/>
        </w:rPr>
        <w:t>*</w:t>
      </w:r>
      <w:r w:rsidRPr="002B750B">
        <w:rPr>
          <w:rFonts w:ascii="Arial" w:hAnsi="Arial" w:cs="Arial"/>
          <w:i/>
          <w:sz w:val="20"/>
          <w:szCs w:val="22"/>
        </w:rPr>
        <w:t>Las cantidades se expresan en puntos decimales a dos posiciones.</w:t>
      </w:r>
    </w:p>
    <w:p w14:paraId="14AE65A2" w14:textId="77777777" w:rsidR="00A4200B" w:rsidRDefault="00A4200B" w:rsidP="00940670">
      <w:pPr>
        <w:spacing w:line="360" w:lineRule="auto"/>
        <w:jc w:val="both"/>
        <w:rPr>
          <w:rFonts w:ascii="Arial" w:hAnsi="Arial" w:cs="Arial"/>
          <w:sz w:val="22"/>
          <w:szCs w:val="22"/>
          <w:lang w:val="es-MX"/>
        </w:rPr>
      </w:pPr>
    </w:p>
    <w:p w14:paraId="7DFF56A5" w14:textId="575DA109" w:rsidR="00F55BCE" w:rsidRDefault="009C656D" w:rsidP="00940670">
      <w:pPr>
        <w:spacing w:line="360" w:lineRule="auto"/>
        <w:jc w:val="both"/>
        <w:rPr>
          <w:rFonts w:ascii="Arial" w:hAnsi="Arial" w:cs="Arial"/>
          <w:color w:val="000000"/>
          <w:sz w:val="22"/>
          <w:szCs w:val="22"/>
          <w:lang w:val="es-MX" w:eastAsia="es-MX"/>
        </w:rPr>
      </w:pPr>
      <w:r>
        <w:rPr>
          <w:rFonts w:ascii="Arial" w:hAnsi="Arial" w:cs="Arial"/>
          <w:sz w:val="22"/>
          <w:szCs w:val="22"/>
          <w:lang w:val="es-MX"/>
        </w:rPr>
        <w:t>Con base a</w:t>
      </w:r>
      <w:r w:rsidR="00AB2397">
        <w:rPr>
          <w:rFonts w:ascii="Arial" w:hAnsi="Arial" w:cs="Arial"/>
          <w:sz w:val="22"/>
          <w:szCs w:val="22"/>
          <w:lang w:val="es-MX"/>
        </w:rPr>
        <w:t xml:space="preserve">l </w:t>
      </w:r>
      <w:r>
        <w:rPr>
          <w:rFonts w:ascii="Arial" w:hAnsi="Arial" w:cs="Arial"/>
          <w:sz w:val="22"/>
          <w:szCs w:val="22"/>
          <w:lang w:val="es-MX"/>
        </w:rPr>
        <w:t>porcentaje obtenido, s</w:t>
      </w:r>
      <w:r w:rsidR="003A0B33">
        <w:rPr>
          <w:rFonts w:ascii="Arial" w:hAnsi="Arial" w:cs="Arial"/>
          <w:sz w:val="22"/>
          <w:szCs w:val="22"/>
          <w:lang w:val="es-MX"/>
        </w:rPr>
        <w:t xml:space="preserve">e procede a realizar una nueva </w:t>
      </w:r>
      <w:r w:rsidR="00571480">
        <w:rPr>
          <w:rFonts w:ascii="Arial" w:hAnsi="Arial" w:cs="Arial"/>
          <w:sz w:val="22"/>
          <w:szCs w:val="22"/>
          <w:lang w:val="es-MX"/>
        </w:rPr>
        <w:t xml:space="preserve">regla de </w:t>
      </w:r>
      <w:r w:rsidR="003A0B33">
        <w:rPr>
          <w:rFonts w:ascii="Arial" w:hAnsi="Arial" w:cs="Arial"/>
          <w:sz w:val="22"/>
          <w:szCs w:val="22"/>
          <w:lang w:val="es-MX"/>
        </w:rPr>
        <w:t xml:space="preserve">proporcionalidad para obtener el monto del </w:t>
      </w:r>
      <w:r w:rsidR="00E14713">
        <w:rPr>
          <w:rFonts w:ascii="Arial" w:hAnsi="Arial" w:cs="Arial"/>
          <w:sz w:val="22"/>
          <w:szCs w:val="22"/>
          <w:lang w:val="es-MX"/>
        </w:rPr>
        <w:t xml:space="preserve">pasivo mensual </w:t>
      </w:r>
      <w:r w:rsidR="003A0B33">
        <w:rPr>
          <w:rFonts w:ascii="Arial" w:hAnsi="Arial" w:cs="Arial"/>
          <w:sz w:val="22"/>
          <w:szCs w:val="22"/>
          <w:lang w:val="es-MX"/>
        </w:rPr>
        <w:t>que le corresponde a cada instituto político durante los meses de octubre, noviembre y diciembre de 2020</w:t>
      </w:r>
      <w:r w:rsidR="00E70880">
        <w:rPr>
          <w:rFonts w:ascii="Arial" w:hAnsi="Arial" w:cs="Arial"/>
          <w:sz w:val="22"/>
          <w:szCs w:val="22"/>
          <w:lang w:val="es-MX"/>
        </w:rPr>
        <w:t xml:space="preserve"> </w:t>
      </w:r>
      <w:r w:rsidR="00E14713">
        <w:rPr>
          <w:rFonts w:ascii="Arial" w:hAnsi="Arial" w:cs="Arial"/>
          <w:sz w:val="22"/>
          <w:szCs w:val="22"/>
          <w:lang w:val="es-MX"/>
        </w:rPr>
        <w:t xml:space="preserve">respecto al </w:t>
      </w:r>
      <w:r w:rsidR="00201F2E">
        <w:rPr>
          <w:rFonts w:ascii="Arial" w:hAnsi="Arial" w:cs="Arial"/>
          <w:sz w:val="22"/>
          <w:szCs w:val="22"/>
          <w:lang w:val="es-MX"/>
        </w:rPr>
        <w:t xml:space="preserve">monto </w:t>
      </w:r>
      <w:r w:rsidR="00E14713">
        <w:rPr>
          <w:rFonts w:ascii="Arial" w:hAnsi="Arial" w:cs="Arial"/>
          <w:sz w:val="22"/>
          <w:szCs w:val="22"/>
          <w:lang w:val="es-MX"/>
        </w:rPr>
        <w:t xml:space="preserve">total mensual del PASIVO 2020, que como fue referido previamente, asciende a la cantidad de </w:t>
      </w:r>
      <w:r w:rsidR="00E14713" w:rsidRPr="00B64032">
        <w:rPr>
          <w:rFonts w:ascii="Arial" w:hAnsi="Arial" w:cs="Arial"/>
          <w:color w:val="000000"/>
          <w:sz w:val="22"/>
          <w:szCs w:val="22"/>
          <w:lang w:val="es-MX" w:eastAsia="es-MX"/>
        </w:rPr>
        <w:t>$135,913.72 (Ciento treinta y cinco mil</w:t>
      </w:r>
      <w:r w:rsidR="00C96AAB">
        <w:rPr>
          <w:rFonts w:ascii="Arial" w:hAnsi="Arial" w:cs="Arial"/>
          <w:color w:val="000000"/>
          <w:sz w:val="22"/>
          <w:szCs w:val="22"/>
          <w:lang w:val="es-MX" w:eastAsia="es-MX"/>
        </w:rPr>
        <w:t xml:space="preserve">, novecientos trece </w:t>
      </w:r>
      <w:r w:rsidR="00C96AAB" w:rsidRPr="00B64032">
        <w:rPr>
          <w:rFonts w:ascii="Arial" w:hAnsi="Arial" w:cs="Arial"/>
          <w:color w:val="000000"/>
          <w:sz w:val="22"/>
          <w:szCs w:val="22"/>
          <w:lang w:val="es-MX" w:eastAsia="es-MX"/>
        </w:rPr>
        <w:t>peso</w:t>
      </w:r>
      <w:r w:rsidR="008C2549">
        <w:rPr>
          <w:rFonts w:ascii="Arial" w:hAnsi="Arial" w:cs="Arial"/>
          <w:color w:val="000000"/>
          <w:sz w:val="22"/>
          <w:szCs w:val="22"/>
          <w:lang w:val="es-MX" w:eastAsia="es-MX"/>
        </w:rPr>
        <w:t>s</w:t>
      </w:r>
      <w:r w:rsidR="00C96AAB">
        <w:rPr>
          <w:rFonts w:ascii="Arial" w:hAnsi="Arial" w:cs="Arial"/>
          <w:color w:val="000000"/>
          <w:sz w:val="22"/>
          <w:szCs w:val="22"/>
          <w:lang w:val="es-MX" w:eastAsia="es-MX"/>
        </w:rPr>
        <w:t xml:space="preserve"> </w:t>
      </w:r>
      <w:r w:rsidR="00E14713" w:rsidRPr="00B64032">
        <w:rPr>
          <w:rFonts w:ascii="Arial" w:hAnsi="Arial" w:cs="Arial"/>
          <w:color w:val="000000"/>
          <w:sz w:val="22"/>
          <w:szCs w:val="22"/>
          <w:lang w:val="es-MX" w:eastAsia="es-MX"/>
        </w:rPr>
        <w:t>72/100 M.N.)</w:t>
      </w:r>
      <w:r w:rsidR="00E14713">
        <w:rPr>
          <w:rFonts w:ascii="Arial" w:hAnsi="Arial" w:cs="Arial"/>
          <w:color w:val="000000"/>
          <w:sz w:val="22"/>
          <w:szCs w:val="22"/>
          <w:lang w:val="es-MX" w:eastAsia="es-MX"/>
        </w:rPr>
        <w:t xml:space="preserve">. </w:t>
      </w:r>
    </w:p>
    <w:p w14:paraId="0C3C449F" w14:textId="77777777" w:rsidR="00F55BCE" w:rsidRDefault="00F55BCE" w:rsidP="00F55BCE">
      <w:pPr>
        <w:spacing w:line="360" w:lineRule="auto"/>
        <w:jc w:val="center"/>
        <w:rPr>
          <w:rFonts w:ascii="Arial" w:hAnsi="Arial" w:cs="Arial"/>
          <w:i/>
          <w:iCs/>
          <w:sz w:val="16"/>
          <w:szCs w:val="16"/>
          <w:lang w:val="es-MX"/>
        </w:rPr>
      </w:pPr>
    </w:p>
    <w:p w14:paraId="0E33DA8C" w14:textId="3B8546D4" w:rsidR="00F55BCE" w:rsidRPr="0055439D" w:rsidRDefault="00F55BCE" w:rsidP="00F55BCE">
      <w:pPr>
        <w:spacing w:line="360" w:lineRule="auto"/>
        <w:jc w:val="center"/>
        <w:rPr>
          <w:rFonts w:ascii="Arial" w:hAnsi="Arial" w:cs="Arial"/>
          <w:i/>
          <w:iCs/>
          <w:sz w:val="16"/>
          <w:szCs w:val="16"/>
          <w:lang w:val="es-MX"/>
        </w:rPr>
      </w:pPr>
      <w:r w:rsidRPr="0055439D">
        <w:rPr>
          <w:rFonts w:ascii="Arial" w:hAnsi="Arial" w:cs="Arial"/>
          <w:i/>
          <w:iCs/>
          <w:sz w:val="16"/>
          <w:szCs w:val="16"/>
          <w:lang w:val="es-MX"/>
        </w:rPr>
        <w:t>Tabla 1</w:t>
      </w:r>
      <w:r>
        <w:rPr>
          <w:rFonts w:ascii="Arial" w:hAnsi="Arial" w:cs="Arial"/>
          <w:i/>
          <w:iCs/>
          <w:sz w:val="16"/>
          <w:szCs w:val="16"/>
          <w:lang w:val="es-MX"/>
        </w:rPr>
        <w:t>3</w:t>
      </w:r>
    </w:p>
    <w:tbl>
      <w:tblPr>
        <w:tblW w:w="7294" w:type="dxa"/>
        <w:jc w:val="center"/>
        <w:tblLayout w:type="fixed"/>
        <w:tblCellMar>
          <w:left w:w="70" w:type="dxa"/>
          <w:right w:w="70" w:type="dxa"/>
        </w:tblCellMar>
        <w:tblLook w:val="04A0" w:firstRow="1" w:lastRow="0" w:firstColumn="1" w:lastColumn="0" w:noHBand="0" w:noVBand="1"/>
      </w:tblPr>
      <w:tblGrid>
        <w:gridCol w:w="1482"/>
        <w:gridCol w:w="1418"/>
        <w:gridCol w:w="2551"/>
        <w:gridCol w:w="1843"/>
      </w:tblGrid>
      <w:tr w:rsidR="00F55BCE" w:rsidRPr="00A62880" w14:paraId="2007F6C9" w14:textId="77777777" w:rsidTr="00F55BCE">
        <w:trPr>
          <w:trHeight w:val="315"/>
          <w:jc w:val="center"/>
        </w:trPr>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9F9A49" w14:textId="77777777" w:rsidR="00F55BCE" w:rsidRPr="00A62880" w:rsidRDefault="00F55BCE" w:rsidP="006E6F6C">
            <w:pPr>
              <w:jc w:val="center"/>
              <w:rPr>
                <w:rFonts w:ascii="Arial" w:hAnsi="Arial" w:cs="Arial"/>
                <w:b/>
                <w:bCs/>
                <w:sz w:val="16"/>
                <w:szCs w:val="16"/>
                <w:lang w:val="es-HN" w:eastAsia="es-HN"/>
              </w:rPr>
            </w:pPr>
            <w:r w:rsidRPr="00A62880">
              <w:rPr>
                <w:rFonts w:ascii="Arial" w:hAnsi="Arial" w:cs="Arial"/>
                <w:b/>
                <w:bCs/>
                <w:sz w:val="16"/>
                <w:szCs w:val="16"/>
                <w:lang w:val="es-HN" w:eastAsia="es-HN"/>
              </w:rPr>
              <w:t>PARTIDO POLÍTICO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95F65" w14:textId="77777777" w:rsidR="00F55BCE" w:rsidRPr="00A62880" w:rsidRDefault="00F55BCE" w:rsidP="006E6F6C">
            <w:pPr>
              <w:jc w:val="center"/>
              <w:rPr>
                <w:rFonts w:ascii="Arial" w:hAnsi="Arial" w:cs="Arial"/>
                <w:b/>
                <w:bCs/>
                <w:sz w:val="16"/>
                <w:szCs w:val="16"/>
                <w:lang w:val="es-HN" w:eastAsia="es-HN"/>
              </w:rPr>
            </w:pPr>
            <w:r w:rsidRPr="00A62880">
              <w:rPr>
                <w:rFonts w:ascii="Arial" w:hAnsi="Arial" w:cs="Arial"/>
                <w:b/>
                <w:bCs/>
                <w:sz w:val="16"/>
                <w:szCs w:val="16"/>
                <w:lang w:val="es-HN" w:eastAsia="es-HN"/>
              </w:rPr>
              <w:t xml:space="preserve">PORCENTAJE MENSUAL DE PASIVO </w:t>
            </w:r>
          </w:p>
          <w:p w14:paraId="6D1D8A3E" w14:textId="77777777" w:rsidR="00F55BCE" w:rsidRPr="00A62880" w:rsidRDefault="00F55BCE" w:rsidP="006E6F6C">
            <w:pPr>
              <w:jc w:val="center"/>
              <w:rPr>
                <w:rFonts w:ascii="Arial" w:hAnsi="Arial" w:cs="Arial"/>
                <w:b/>
                <w:bCs/>
                <w:sz w:val="18"/>
                <w:szCs w:val="18"/>
                <w:lang w:val="es-HN" w:eastAsia="es-HN"/>
              </w:rPr>
            </w:pPr>
            <w:r w:rsidRPr="00A62880">
              <w:rPr>
                <w:rFonts w:ascii="Arial" w:hAnsi="Arial" w:cs="Arial"/>
                <w:b/>
                <w:bCs/>
                <w:sz w:val="16"/>
                <w:szCs w:val="16"/>
                <w:lang w:val="es-HN" w:eastAsia="es-HN"/>
              </w:rPr>
              <w:t>(OCT 2020-DIC 2020)</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D63BD" w14:textId="77777777" w:rsidR="00F55BCE" w:rsidRPr="00A62880" w:rsidRDefault="00F55BCE" w:rsidP="006E6F6C">
            <w:pPr>
              <w:jc w:val="center"/>
              <w:rPr>
                <w:rFonts w:ascii="Arial" w:hAnsi="Arial" w:cs="Arial"/>
                <w:b/>
                <w:bCs/>
                <w:sz w:val="16"/>
                <w:szCs w:val="16"/>
                <w:lang w:val="es-HN" w:eastAsia="es-HN"/>
              </w:rPr>
            </w:pPr>
            <w:r w:rsidRPr="00A62880">
              <w:rPr>
                <w:rFonts w:ascii="Arial" w:hAnsi="Arial" w:cs="Arial"/>
                <w:b/>
                <w:bCs/>
                <w:sz w:val="18"/>
                <w:szCs w:val="18"/>
                <w:lang w:val="es-HN" w:eastAsia="es-HN"/>
              </w:rPr>
              <w:t>REGLA DE PROPORCIONALIDAD</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7FCD6" w14:textId="77777777" w:rsidR="00F55BCE" w:rsidRPr="00A62880" w:rsidRDefault="00F55BCE" w:rsidP="006E6F6C">
            <w:pPr>
              <w:jc w:val="center"/>
              <w:rPr>
                <w:rFonts w:ascii="Arial" w:hAnsi="Arial" w:cs="Arial"/>
                <w:b/>
                <w:bCs/>
                <w:sz w:val="16"/>
                <w:szCs w:val="16"/>
                <w:lang w:val="es-HN" w:eastAsia="es-HN"/>
              </w:rPr>
            </w:pPr>
            <w:r w:rsidRPr="00A62880">
              <w:rPr>
                <w:rFonts w:ascii="Arial" w:hAnsi="Arial" w:cs="Arial"/>
                <w:b/>
                <w:bCs/>
                <w:sz w:val="16"/>
                <w:szCs w:val="16"/>
                <w:lang w:val="es-HN" w:eastAsia="es-HN"/>
              </w:rPr>
              <w:t xml:space="preserve">PASIVO MENSUAL </w:t>
            </w:r>
          </w:p>
          <w:p w14:paraId="31707CCB" w14:textId="03E7875E" w:rsidR="00F55BCE" w:rsidRPr="00A62880" w:rsidRDefault="00F55BCE" w:rsidP="004E01F1">
            <w:pPr>
              <w:jc w:val="center"/>
              <w:rPr>
                <w:rFonts w:ascii="Arial" w:hAnsi="Arial" w:cs="Arial"/>
                <w:b/>
                <w:bCs/>
                <w:i/>
                <w:iCs/>
                <w:sz w:val="16"/>
                <w:szCs w:val="16"/>
                <w:lang w:val="es-HN" w:eastAsia="es-HN"/>
              </w:rPr>
            </w:pPr>
            <w:r w:rsidRPr="00A62880">
              <w:rPr>
                <w:rFonts w:ascii="Arial" w:hAnsi="Arial" w:cs="Arial"/>
                <w:b/>
                <w:bCs/>
                <w:sz w:val="16"/>
                <w:szCs w:val="16"/>
                <w:lang w:val="es-HN" w:eastAsia="es-HN"/>
              </w:rPr>
              <w:t>(OCT 2020-DIC 2020)</w:t>
            </w:r>
          </w:p>
        </w:tc>
      </w:tr>
      <w:tr w:rsidR="00F55BCE" w:rsidRPr="00A62880" w14:paraId="021C4B5D" w14:textId="77777777" w:rsidTr="00F55BCE">
        <w:trPr>
          <w:trHeight w:val="300"/>
          <w:jc w:val="center"/>
        </w:trPr>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3300B" w14:textId="77777777" w:rsidR="00F55BCE" w:rsidRPr="00A62880" w:rsidRDefault="00F55BCE" w:rsidP="006E6F6C">
            <w:pPr>
              <w:jc w:val="center"/>
              <w:rPr>
                <w:rFonts w:ascii="Arial" w:hAnsi="Arial" w:cs="Arial"/>
                <w:sz w:val="18"/>
                <w:szCs w:val="18"/>
                <w:lang w:val="es-HN" w:eastAsia="es-HN"/>
              </w:rPr>
            </w:pPr>
            <w:r w:rsidRPr="00A62880">
              <w:rPr>
                <w:rFonts w:ascii="Arial" w:hAnsi="Arial" w:cs="Arial"/>
                <w:sz w:val="18"/>
                <w:szCs w:val="18"/>
                <w:lang w:val="es-HN" w:eastAsia="es-HN"/>
              </w:rPr>
              <w:t>PAN</w:t>
            </w:r>
          </w:p>
        </w:tc>
        <w:tc>
          <w:tcPr>
            <w:tcW w:w="1418" w:type="dxa"/>
            <w:tcBorders>
              <w:top w:val="single" w:sz="4" w:space="0" w:color="auto"/>
              <w:left w:val="single" w:sz="4" w:space="0" w:color="auto"/>
              <w:bottom w:val="single" w:sz="4" w:space="0" w:color="auto"/>
              <w:right w:val="single" w:sz="4" w:space="0" w:color="auto"/>
            </w:tcBorders>
            <w:vAlign w:val="center"/>
          </w:tcPr>
          <w:p w14:paraId="544DE83E" w14:textId="77777777" w:rsidR="00F55BCE" w:rsidRPr="00A62880" w:rsidRDefault="00F55BCE" w:rsidP="006E6F6C">
            <w:pPr>
              <w:ind w:left="77"/>
              <w:jc w:val="right"/>
              <w:rPr>
                <w:rFonts w:ascii="Arial" w:hAnsi="Arial" w:cs="Arial"/>
                <w:sz w:val="18"/>
                <w:szCs w:val="18"/>
                <w:lang w:val="es-HN" w:eastAsia="es-HN"/>
              </w:rPr>
            </w:pPr>
            <w:r w:rsidRPr="00A62880">
              <w:rPr>
                <w:rFonts w:ascii="Arial" w:hAnsi="Arial" w:cs="Arial"/>
                <w:color w:val="000000"/>
                <w:sz w:val="18"/>
                <w:szCs w:val="18"/>
              </w:rPr>
              <w:t>16.83%</w:t>
            </w:r>
          </w:p>
        </w:tc>
        <w:tc>
          <w:tcPr>
            <w:tcW w:w="2551" w:type="dxa"/>
            <w:tcBorders>
              <w:top w:val="single" w:sz="4" w:space="0" w:color="auto"/>
              <w:left w:val="single" w:sz="4" w:space="0" w:color="auto"/>
              <w:bottom w:val="single" w:sz="4" w:space="0" w:color="auto"/>
              <w:right w:val="single" w:sz="4" w:space="0" w:color="auto"/>
            </w:tcBorders>
          </w:tcPr>
          <w:p w14:paraId="4BD384DD" w14:textId="77777777" w:rsidR="00F55BCE" w:rsidRPr="00A62880" w:rsidRDefault="00F55BCE" w:rsidP="006E6F6C">
            <w:pPr>
              <w:ind w:left="211"/>
              <w:rPr>
                <w:rFonts w:ascii="Arial" w:hAnsi="Arial" w:cs="Arial"/>
                <w:sz w:val="18"/>
                <w:szCs w:val="18"/>
              </w:rPr>
            </w:pPr>
            <w:r w:rsidRPr="00A62880">
              <w:rPr>
                <w:rFonts w:ascii="Arial" w:hAnsi="Arial" w:cs="Arial"/>
                <w:sz w:val="18"/>
                <w:szCs w:val="18"/>
                <w:lang w:val="es-HN" w:eastAsia="es-HN"/>
              </w:rPr>
              <w:t>$</w:t>
            </w:r>
            <w:r>
              <w:rPr>
                <w:rFonts w:ascii="Arial" w:hAnsi="Arial" w:cs="Arial"/>
                <w:sz w:val="18"/>
                <w:szCs w:val="18"/>
                <w:lang w:val="es-HN" w:eastAsia="es-HN"/>
              </w:rPr>
              <w:t>135,913.72</w:t>
            </w:r>
            <w:r w:rsidRPr="00A62880">
              <w:rPr>
                <w:rFonts w:ascii="Arial" w:hAnsi="Arial" w:cs="Arial"/>
                <w:sz w:val="18"/>
                <w:szCs w:val="18"/>
              </w:rPr>
              <w:t xml:space="preserve">  – 100.00%</w:t>
            </w:r>
          </w:p>
          <w:p w14:paraId="0C9CF32C" w14:textId="77777777" w:rsidR="00F55BCE" w:rsidRPr="00A62880" w:rsidRDefault="00F55BCE" w:rsidP="006E6F6C">
            <w:pPr>
              <w:ind w:left="211"/>
              <w:rPr>
                <w:rFonts w:ascii="Arial" w:hAnsi="Arial" w:cs="Arial"/>
                <w:color w:val="000000"/>
                <w:sz w:val="18"/>
                <w:szCs w:val="18"/>
              </w:rPr>
            </w:pPr>
            <w:r>
              <w:rPr>
                <w:rFonts w:ascii="Arial" w:hAnsi="Arial" w:cs="Arial"/>
                <w:sz w:val="18"/>
                <w:szCs w:val="18"/>
                <w:lang w:val="es-HN" w:eastAsia="es-HN"/>
              </w:rPr>
              <w:t xml:space="preserve">             X   </w:t>
            </w:r>
            <w:r w:rsidRPr="00A62880">
              <w:rPr>
                <w:rFonts w:ascii="Arial" w:hAnsi="Arial" w:cs="Arial"/>
                <w:color w:val="000000"/>
                <w:sz w:val="18"/>
                <w:szCs w:val="18"/>
              </w:rPr>
              <w:t xml:space="preserve">  </w:t>
            </w:r>
            <w:r>
              <w:rPr>
                <w:rFonts w:ascii="Arial" w:hAnsi="Arial" w:cs="Arial"/>
                <w:color w:val="000000"/>
                <w:sz w:val="18"/>
                <w:szCs w:val="18"/>
              </w:rPr>
              <w:t xml:space="preserve">  </w:t>
            </w:r>
            <w:r w:rsidRPr="00A62880">
              <w:rPr>
                <w:rFonts w:ascii="Arial" w:hAnsi="Arial" w:cs="Arial"/>
                <w:sz w:val="18"/>
                <w:szCs w:val="18"/>
              </w:rPr>
              <w:t xml:space="preserve">–  </w:t>
            </w:r>
            <w:r>
              <w:rPr>
                <w:rFonts w:ascii="Arial" w:hAnsi="Arial" w:cs="Arial"/>
                <w:sz w:val="18"/>
                <w:szCs w:val="18"/>
              </w:rPr>
              <w:t>16.83%</w:t>
            </w:r>
            <w:r w:rsidRPr="00A62880">
              <w:rPr>
                <w:rFonts w:ascii="Arial" w:hAnsi="Arial" w:cs="Arial"/>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C298D23" w14:textId="77777777" w:rsidR="00F55BCE" w:rsidRPr="00A62880" w:rsidRDefault="00F55BCE" w:rsidP="006E6F6C">
            <w:pPr>
              <w:jc w:val="right"/>
              <w:rPr>
                <w:rFonts w:ascii="Arial" w:hAnsi="Arial" w:cs="Arial"/>
                <w:sz w:val="18"/>
                <w:szCs w:val="18"/>
                <w:lang w:val="es-HN" w:eastAsia="es-HN"/>
              </w:rPr>
            </w:pPr>
            <w:r w:rsidRPr="00A62880">
              <w:rPr>
                <w:rFonts w:ascii="Arial" w:hAnsi="Arial" w:cs="Arial"/>
                <w:color w:val="000000"/>
                <w:sz w:val="18"/>
                <w:szCs w:val="18"/>
              </w:rPr>
              <w:t>$22,870.24</w:t>
            </w:r>
          </w:p>
        </w:tc>
      </w:tr>
      <w:tr w:rsidR="00F55BCE" w:rsidRPr="00A62880" w14:paraId="1B87D1F4" w14:textId="77777777" w:rsidTr="00F55BCE">
        <w:trPr>
          <w:trHeight w:val="300"/>
          <w:jc w:val="center"/>
        </w:trPr>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83E962" w14:textId="77777777" w:rsidR="00F55BCE" w:rsidRPr="00A62880" w:rsidRDefault="00F55BCE" w:rsidP="006E6F6C">
            <w:pPr>
              <w:jc w:val="center"/>
              <w:rPr>
                <w:rFonts w:ascii="Arial" w:hAnsi="Arial" w:cs="Arial"/>
                <w:sz w:val="18"/>
                <w:szCs w:val="18"/>
                <w:lang w:val="es-HN" w:eastAsia="es-HN"/>
              </w:rPr>
            </w:pPr>
            <w:r w:rsidRPr="00A62880">
              <w:rPr>
                <w:rFonts w:ascii="Arial" w:hAnsi="Arial" w:cs="Arial"/>
                <w:sz w:val="18"/>
                <w:szCs w:val="18"/>
                <w:lang w:val="es-HN" w:eastAsia="es-HN"/>
              </w:rPr>
              <w:t>PRI</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B0D18" w14:textId="77777777" w:rsidR="00F55BCE" w:rsidRPr="00A62880" w:rsidRDefault="00F55BCE" w:rsidP="006E6F6C">
            <w:pPr>
              <w:jc w:val="right"/>
              <w:rPr>
                <w:rFonts w:ascii="Arial" w:hAnsi="Arial" w:cs="Arial"/>
                <w:color w:val="000000"/>
                <w:sz w:val="18"/>
                <w:szCs w:val="18"/>
              </w:rPr>
            </w:pPr>
            <w:r w:rsidRPr="00A62880">
              <w:rPr>
                <w:rFonts w:ascii="Arial" w:hAnsi="Arial" w:cs="Arial"/>
                <w:color w:val="000000"/>
                <w:sz w:val="18"/>
                <w:szCs w:val="18"/>
              </w:rPr>
              <w:t>19.21%</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23A79" w14:textId="77777777" w:rsidR="00F55BCE" w:rsidRPr="00A62880" w:rsidRDefault="00F55BCE" w:rsidP="006E6F6C">
            <w:pPr>
              <w:ind w:left="211"/>
              <w:rPr>
                <w:rFonts w:ascii="Arial" w:hAnsi="Arial" w:cs="Arial"/>
                <w:sz w:val="18"/>
                <w:szCs w:val="18"/>
              </w:rPr>
            </w:pPr>
            <w:r w:rsidRPr="00A62880">
              <w:rPr>
                <w:rFonts w:ascii="Arial" w:hAnsi="Arial" w:cs="Arial"/>
                <w:sz w:val="18"/>
                <w:szCs w:val="18"/>
                <w:lang w:val="es-HN" w:eastAsia="es-HN"/>
              </w:rPr>
              <w:t>$</w:t>
            </w:r>
            <w:r>
              <w:rPr>
                <w:rFonts w:ascii="Arial" w:hAnsi="Arial" w:cs="Arial"/>
                <w:sz w:val="18"/>
                <w:szCs w:val="18"/>
                <w:lang w:val="es-HN" w:eastAsia="es-HN"/>
              </w:rPr>
              <w:t>135,913.72</w:t>
            </w:r>
            <w:r w:rsidRPr="00A62880">
              <w:rPr>
                <w:rFonts w:ascii="Arial" w:hAnsi="Arial" w:cs="Arial"/>
                <w:sz w:val="18"/>
                <w:szCs w:val="18"/>
              </w:rPr>
              <w:t xml:space="preserve">  – 100.00%</w:t>
            </w:r>
          </w:p>
          <w:p w14:paraId="3409E4E3" w14:textId="77777777" w:rsidR="00F55BCE" w:rsidRPr="00A62880" w:rsidRDefault="00F55BCE" w:rsidP="006E6F6C">
            <w:pPr>
              <w:ind w:left="211"/>
              <w:rPr>
                <w:rFonts w:ascii="Arial" w:hAnsi="Arial" w:cs="Arial"/>
                <w:color w:val="000000"/>
                <w:sz w:val="18"/>
                <w:szCs w:val="18"/>
              </w:rPr>
            </w:pPr>
            <w:r>
              <w:rPr>
                <w:rFonts w:ascii="Arial" w:hAnsi="Arial" w:cs="Arial"/>
                <w:sz w:val="18"/>
                <w:szCs w:val="18"/>
                <w:lang w:val="es-HN" w:eastAsia="es-HN"/>
              </w:rPr>
              <w:t xml:space="preserve">             X   </w:t>
            </w:r>
            <w:r w:rsidRPr="00A62880">
              <w:rPr>
                <w:rFonts w:ascii="Arial" w:hAnsi="Arial" w:cs="Arial"/>
                <w:color w:val="000000"/>
                <w:sz w:val="18"/>
                <w:szCs w:val="18"/>
              </w:rPr>
              <w:t xml:space="preserve">  </w:t>
            </w:r>
            <w:r>
              <w:rPr>
                <w:rFonts w:ascii="Arial" w:hAnsi="Arial" w:cs="Arial"/>
                <w:color w:val="000000"/>
                <w:sz w:val="18"/>
                <w:szCs w:val="18"/>
              </w:rPr>
              <w:t xml:space="preserve">  </w:t>
            </w:r>
            <w:r w:rsidRPr="00A62880">
              <w:rPr>
                <w:rFonts w:ascii="Arial" w:hAnsi="Arial" w:cs="Arial"/>
                <w:sz w:val="18"/>
                <w:szCs w:val="18"/>
              </w:rPr>
              <w:t xml:space="preserve">–  </w:t>
            </w:r>
            <w:r>
              <w:rPr>
                <w:rFonts w:ascii="Arial" w:hAnsi="Arial" w:cs="Arial"/>
                <w:sz w:val="18"/>
                <w:szCs w:val="18"/>
              </w:rPr>
              <w:t>19.21%</w:t>
            </w:r>
            <w:r w:rsidRPr="00A62880">
              <w:rPr>
                <w:rFonts w:ascii="Arial" w:hAnsi="Arial" w:cs="Arial"/>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A9EA364" w14:textId="77777777" w:rsidR="00F55BCE" w:rsidRPr="00A62880" w:rsidRDefault="00F55BCE" w:rsidP="006E6F6C">
            <w:pPr>
              <w:jc w:val="right"/>
              <w:rPr>
                <w:rFonts w:ascii="Arial" w:hAnsi="Arial" w:cs="Arial"/>
                <w:sz w:val="18"/>
                <w:szCs w:val="18"/>
                <w:lang w:val="es-HN" w:eastAsia="es-HN"/>
              </w:rPr>
            </w:pPr>
            <w:r w:rsidRPr="00A62880">
              <w:rPr>
                <w:rFonts w:ascii="Arial" w:hAnsi="Arial" w:cs="Arial"/>
                <w:color w:val="000000"/>
                <w:sz w:val="18"/>
                <w:szCs w:val="18"/>
              </w:rPr>
              <w:t>$26,105.51</w:t>
            </w:r>
          </w:p>
        </w:tc>
      </w:tr>
      <w:tr w:rsidR="00F55BCE" w:rsidRPr="00A62880" w14:paraId="0AC00C5B" w14:textId="77777777" w:rsidTr="00F55BCE">
        <w:trPr>
          <w:trHeight w:val="300"/>
          <w:jc w:val="center"/>
        </w:trPr>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2EA5" w14:textId="77777777" w:rsidR="00F55BCE" w:rsidRPr="00A62880" w:rsidRDefault="00F55BCE" w:rsidP="006E6F6C">
            <w:pPr>
              <w:jc w:val="center"/>
              <w:rPr>
                <w:rFonts w:ascii="Arial" w:hAnsi="Arial" w:cs="Arial"/>
                <w:sz w:val="18"/>
                <w:szCs w:val="18"/>
                <w:lang w:val="es-HN" w:eastAsia="es-HN"/>
              </w:rPr>
            </w:pPr>
            <w:r w:rsidRPr="00A62880">
              <w:rPr>
                <w:rFonts w:ascii="Arial" w:hAnsi="Arial" w:cs="Arial"/>
                <w:sz w:val="18"/>
                <w:szCs w:val="18"/>
                <w:lang w:val="es-HN" w:eastAsia="es-HN"/>
              </w:rPr>
              <w:t>PT</w:t>
            </w:r>
          </w:p>
        </w:tc>
        <w:tc>
          <w:tcPr>
            <w:tcW w:w="1418" w:type="dxa"/>
            <w:tcBorders>
              <w:top w:val="single" w:sz="4" w:space="0" w:color="auto"/>
              <w:left w:val="single" w:sz="4" w:space="0" w:color="auto"/>
              <w:bottom w:val="single" w:sz="4" w:space="0" w:color="auto"/>
              <w:right w:val="single" w:sz="4" w:space="0" w:color="auto"/>
            </w:tcBorders>
            <w:vAlign w:val="center"/>
          </w:tcPr>
          <w:p w14:paraId="280A9D0A" w14:textId="77777777" w:rsidR="00F55BCE" w:rsidRPr="00A62880" w:rsidRDefault="00F55BCE" w:rsidP="006E6F6C">
            <w:pPr>
              <w:jc w:val="right"/>
              <w:rPr>
                <w:rFonts w:ascii="Arial" w:hAnsi="Arial" w:cs="Arial"/>
                <w:color w:val="000000"/>
                <w:sz w:val="18"/>
                <w:szCs w:val="18"/>
              </w:rPr>
            </w:pPr>
            <w:r w:rsidRPr="00A62880">
              <w:rPr>
                <w:rFonts w:ascii="Arial" w:hAnsi="Arial" w:cs="Arial"/>
                <w:color w:val="000000"/>
                <w:sz w:val="18"/>
                <w:szCs w:val="18"/>
              </w:rPr>
              <w:t>7.35%</w:t>
            </w:r>
          </w:p>
        </w:tc>
        <w:tc>
          <w:tcPr>
            <w:tcW w:w="2551" w:type="dxa"/>
            <w:tcBorders>
              <w:top w:val="single" w:sz="4" w:space="0" w:color="auto"/>
              <w:left w:val="single" w:sz="4" w:space="0" w:color="auto"/>
              <w:bottom w:val="single" w:sz="4" w:space="0" w:color="auto"/>
              <w:right w:val="single" w:sz="4" w:space="0" w:color="auto"/>
            </w:tcBorders>
          </w:tcPr>
          <w:p w14:paraId="3A374A7F" w14:textId="77777777" w:rsidR="00F55BCE" w:rsidRPr="00A62880" w:rsidRDefault="00F55BCE" w:rsidP="006E6F6C">
            <w:pPr>
              <w:ind w:left="211"/>
              <w:rPr>
                <w:rFonts w:ascii="Arial" w:hAnsi="Arial" w:cs="Arial"/>
                <w:sz w:val="18"/>
                <w:szCs w:val="18"/>
              </w:rPr>
            </w:pPr>
            <w:r w:rsidRPr="00A62880">
              <w:rPr>
                <w:rFonts w:ascii="Arial" w:hAnsi="Arial" w:cs="Arial"/>
                <w:sz w:val="18"/>
                <w:szCs w:val="18"/>
                <w:lang w:val="es-HN" w:eastAsia="es-HN"/>
              </w:rPr>
              <w:t>$</w:t>
            </w:r>
            <w:r>
              <w:rPr>
                <w:rFonts w:ascii="Arial" w:hAnsi="Arial" w:cs="Arial"/>
                <w:sz w:val="18"/>
                <w:szCs w:val="18"/>
                <w:lang w:val="es-HN" w:eastAsia="es-HN"/>
              </w:rPr>
              <w:t>135,913.72</w:t>
            </w:r>
            <w:r w:rsidRPr="00A62880">
              <w:rPr>
                <w:rFonts w:ascii="Arial" w:hAnsi="Arial" w:cs="Arial"/>
                <w:sz w:val="18"/>
                <w:szCs w:val="18"/>
              </w:rPr>
              <w:t xml:space="preserve">  – 100.00%</w:t>
            </w:r>
          </w:p>
          <w:p w14:paraId="7631B703" w14:textId="77777777" w:rsidR="00F55BCE" w:rsidRPr="00A62880" w:rsidRDefault="00F55BCE" w:rsidP="006E6F6C">
            <w:pPr>
              <w:ind w:left="211"/>
              <w:rPr>
                <w:rFonts w:ascii="Arial" w:hAnsi="Arial" w:cs="Arial"/>
                <w:color w:val="000000"/>
                <w:sz w:val="18"/>
                <w:szCs w:val="18"/>
              </w:rPr>
            </w:pPr>
            <w:r>
              <w:rPr>
                <w:rFonts w:ascii="Arial" w:hAnsi="Arial" w:cs="Arial"/>
                <w:sz w:val="18"/>
                <w:szCs w:val="18"/>
                <w:lang w:val="es-HN" w:eastAsia="es-HN"/>
              </w:rPr>
              <w:t xml:space="preserve">             X      </w:t>
            </w:r>
            <w:r>
              <w:rPr>
                <w:rFonts w:ascii="Arial" w:hAnsi="Arial" w:cs="Arial"/>
                <w:color w:val="000000"/>
                <w:sz w:val="18"/>
                <w:szCs w:val="18"/>
              </w:rPr>
              <w:t xml:space="preserve"> </w:t>
            </w:r>
            <w:r w:rsidRPr="00A62880">
              <w:rPr>
                <w:rFonts w:ascii="Arial" w:hAnsi="Arial" w:cs="Arial"/>
                <w:sz w:val="18"/>
                <w:szCs w:val="18"/>
              </w:rPr>
              <w:t xml:space="preserve">–  </w:t>
            </w:r>
            <w:r>
              <w:rPr>
                <w:rFonts w:ascii="Arial" w:hAnsi="Arial" w:cs="Arial"/>
                <w:sz w:val="18"/>
                <w:szCs w:val="18"/>
              </w:rPr>
              <w:t>7.35%</w:t>
            </w:r>
            <w:r w:rsidRPr="00A62880">
              <w:rPr>
                <w:rFonts w:ascii="Arial" w:hAnsi="Arial" w:cs="Arial"/>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46D5DD" w14:textId="77777777" w:rsidR="00F55BCE" w:rsidRPr="00A62880" w:rsidRDefault="00F55BCE" w:rsidP="006E6F6C">
            <w:pPr>
              <w:jc w:val="right"/>
              <w:rPr>
                <w:rFonts w:ascii="Arial" w:hAnsi="Arial" w:cs="Arial"/>
                <w:sz w:val="18"/>
                <w:szCs w:val="18"/>
                <w:lang w:val="es-HN" w:eastAsia="es-HN"/>
              </w:rPr>
            </w:pPr>
            <w:r w:rsidRPr="00A62880">
              <w:rPr>
                <w:rFonts w:ascii="Arial" w:hAnsi="Arial" w:cs="Arial"/>
                <w:color w:val="000000"/>
                <w:sz w:val="18"/>
                <w:szCs w:val="18"/>
              </w:rPr>
              <w:t>$9,987.93</w:t>
            </w:r>
          </w:p>
        </w:tc>
      </w:tr>
      <w:tr w:rsidR="00F55BCE" w:rsidRPr="00A62880" w14:paraId="55F79FF0" w14:textId="77777777" w:rsidTr="00F55BCE">
        <w:trPr>
          <w:trHeight w:val="300"/>
          <w:jc w:val="center"/>
        </w:trPr>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A6A2CE" w14:textId="77777777" w:rsidR="00F55BCE" w:rsidRPr="00A62880" w:rsidRDefault="00F55BCE" w:rsidP="006E6F6C">
            <w:pPr>
              <w:jc w:val="center"/>
              <w:rPr>
                <w:rFonts w:ascii="Arial" w:hAnsi="Arial" w:cs="Arial"/>
                <w:sz w:val="18"/>
                <w:szCs w:val="18"/>
                <w:lang w:val="es-HN" w:eastAsia="es-HN"/>
              </w:rPr>
            </w:pPr>
            <w:r w:rsidRPr="00A62880">
              <w:rPr>
                <w:rFonts w:ascii="Arial" w:hAnsi="Arial" w:cs="Arial"/>
                <w:sz w:val="18"/>
                <w:szCs w:val="18"/>
                <w:lang w:val="es-HN" w:eastAsia="es-HN"/>
              </w:rPr>
              <w:t>PVEM</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A0266" w14:textId="77777777" w:rsidR="00F55BCE" w:rsidRPr="00A62880" w:rsidRDefault="00F55BCE" w:rsidP="006E6F6C">
            <w:pPr>
              <w:jc w:val="right"/>
              <w:rPr>
                <w:rFonts w:ascii="Arial" w:hAnsi="Arial" w:cs="Arial"/>
                <w:color w:val="000000"/>
                <w:sz w:val="18"/>
                <w:szCs w:val="18"/>
              </w:rPr>
            </w:pPr>
            <w:r w:rsidRPr="00A62880">
              <w:rPr>
                <w:rFonts w:ascii="Arial" w:hAnsi="Arial" w:cs="Arial"/>
                <w:color w:val="000000"/>
                <w:sz w:val="18"/>
                <w:szCs w:val="18"/>
              </w:rPr>
              <w:t>9.31%</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AF5B3" w14:textId="77777777" w:rsidR="00F55BCE" w:rsidRPr="00A62880" w:rsidRDefault="00F55BCE" w:rsidP="006E6F6C">
            <w:pPr>
              <w:ind w:left="211"/>
              <w:rPr>
                <w:rFonts w:ascii="Arial" w:hAnsi="Arial" w:cs="Arial"/>
                <w:sz w:val="18"/>
                <w:szCs w:val="18"/>
              </w:rPr>
            </w:pPr>
            <w:r w:rsidRPr="00A62880">
              <w:rPr>
                <w:rFonts w:ascii="Arial" w:hAnsi="Arial" w:cs="Arial"/>
                <w:sz w:val="18"/>
                <w:szCs w:val="18"/>
                <w:lang w:val="es-HN" w:eastAsia="es-HN"/>
              </w:rPr>
              <w:t>$</w:t>
            </w:r>
            <w:r>
              <w:rPr>
                <w:rFonts w:ascii="Arial" w:hAnsi="Arial" w:cs="Arial"/>
                <w:sz w:val="18"/>
                <w:szCs w:val="18"/>
                <w:lang w:val="es-HN" w:eastAsia="es-HN"/>
              </w:rPr>
              <w:t>135,913.72</w:t>
            </w:r>
            <w:r w:rsidRPr="00A62880">
              <w:rPr>
                <w:rFonts w:ascii="Arial" w:hAnsi="Arial" w:cs="Arial"/>
                <w:sz w:val="18"/>
                <w:szCs w:val="18"/>
              </w:rPr>
              <w:t xml:space="preserve">  – 100.00%</w:t>
            </w:r>
          </w:p>
          <w:p w14:paraId="7BF08434" w14:textId="77777777" w:rsidR="00F55BCE" w:rsidRPr="00A62880" w:rsidRDefault="00F55BCE" w:rsidP="006E6F6C">
            <w:pPr>
              <w:ind w:left="211"/>
              <w:rPr>
                <w:rFonts w:ascii="Arial" w:hAnsi="Arial" w:cs="Arial"/>
                <w:color w:val="000000"/>
                <w:sz w:val="18"/>
                <w:szCs w:val="18"/>
              </w:rPr>
            </w:pPr>
            <w:r>
              <w:rPr>
                <w:rFonts w:ascii="Arial" w:hAnsi="Arial" w:cs="Arial"/>
                <w:sz w:val="18"/>
                <w:szCs w:val="18"/>
                <w:lang w:val="es-HN" w:eastAsia="es-HN"/>
              </w:rPr>
              <w:t xml:space="preserve">             X      </w:t>
            </w:r>
            <w:r>
              <w:rPr>
                <w:rFonts w:ascii="Arial" w:hAnsi="Arial" w:cs="Arial"/>
                <w:color w:val="000000"/>
                <w:sz w:val="18"/>
                <w:szCs w:val="18"/>
              </w:rPr>
              <w:t xml:space="preserve"> </w:t>
            </w:r>
            <w:r w:rsidRPr="00A62880">
              <w:rPr>
                <w:rFonts w:ascii="Arial" w:hAnsi="Arial" w:cs="Arial"/>
                <w:sz w:val="18"/>
                <w:szCs w:val="18"/>
              </w:rPr>
              <w:t xml:space="preserve">– </w:t>
            </w:r>
            <w:r>
              <w:rPr>
                <w:rFonts w:ascii="Arial" w:hAnsi="Arial" w:cs="Arial"/>
                <w:sz w:val="18"/>
                <w:szCs w:val="18"/>
              </w:rPr>
              <w:t>9.31%</w:t>
            </w:r>
            <w:r w:rsidRPr="00A62880">
              <w:rPr>
                <w:rFonts w:ascii="Arial" w:hAnsi="Arial" w:cs="Arial"/>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50CB739" w14:textId="77777777" w:rsidR="00F55BCE" w:rsidRPr="00A62880" w:rsidRDefault="00F55BCE" w:rsidP="006E6F6C">
            <w:pPr>
              <w:jc w:val="right"/>
              <w:rPr>
                <w:rFonts w:ascii="Arial" w:hAnsi="Arial" w:cs="Arial"/>
                <w:sz w:val="18"/>
                <w:szCs w:val="18"/>
                <w:lang w:val="es-HN" w:eastAsia="es-HN"/>
              </w:rPr>
            </w:pPr>
            <w:r w:rsidRPr="00A62880">
              <w:rPr>
                <w:rFonts w:ascii="Arial" w:hAnsi="Arial" w:cs="Arial"/>
                <w:color w:val="000000"/>
                <w:sz w:val="18"/>
                <w:szCs w:val="18"/>
              </w:rPr>
              <w:t>$12,652.68</w:t>
            </w:r>
          </w:p>
        </w:tc>
      </w:tr>
      <w:tr w:rsidR="00F55BCE" w:rsidRPr="00A62880" w14:paraId="2A298AFD" w14:textId="77777777" w:rsidTr="00F55BCE">
        <w:trPr>
          <w:trHeight w:val="300"/>
          <w:jc w:val="center"/>
        </w:trPr>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FA590" w14:textId="77777777" w:rsidR="00F55BCE" w:rsidRPr="00A62880" w:rsidRDefault="00F55BCE" w:rsidP="006E6F6C">
            <w:pPr>
              <w:jc w:val="center"/>
              <w:rPr>
                <w:rFonts w:ascii="Arial" w:hAnsi="Arial" w:cs="Arial"/>
                <w:sz w:val="18"/>
                <w:szCs w:val="18"/>
                <w:lang w:val="es-HN" w:eastAsia="es-HN"/>
              </w:rPr>
            </w:pPr>
            <w:r w:rsidRPr="00A62880">
              <w:rPr>
                <w:rFonts w:ascii="Arial" w:hAnsi="Arial" w:cs="Arial"/>
                <w:sz w:val="18"/>
                <w:szCs w:val="18"/>
                <w:lang w:val="es-HN" w:eastAsia="es-HN"/>
              </w:rPr>
              <w:t>MC</w:t>
            </w:r>
          </w:p>
        </w:tc>
        <w:tc>
          <w:tcPr>
            <w:tcW w:w="1418" w:type="dxa"/>
            <w:tcBorders>
              <w:top w:val="single" w:sz="4" w:space="0" w:color="auto"/>
              <w:left w:val="single" w:sz="4" w:space="0" w:color="auto"/>
              <w:bottom w:val="single" w:sz="4" w:space="0" w:color="auto"/>
              <w:right w:val="single" w:sz="4" w:space="0" w:color="auto"/>
            </w:tcBorders>
            <w:vAlign w:val="center"/>
          </w:tcPr>
          <w:p w14:paraId="4C1EBBC9" w14:textId="77777777" w:rsidR="00F55BCE" w:rsidRPr="00A62880" w:rsidRDefault="00F55BCE" w:rsidP="006E6F6C">
            <w:pPr>
              <w:jc w:val="right"/>
              <w:rPr>
                <w:rFonts w:ascii="Arial" w:hAnsi="Arial" w:cs="Arial"/>
                <w:color w:val="000000"/>
                <w:sz w:val="18"/>
                <w:szCs w:val="18"/>
              </w:rPr>
            </w:pPr>
            <w:r w:rsidRPr="00A62880">
              <w:rPr>
                <w:rFonts w:ascii="Arial" w:hAnsi="Arial" w:cs="Arial"/>
                <w:color w:val="000000"/>
                <w:sz w:val="18"/>
                <w:szCs w:val="18"/>
              </w:rPr>
              <w:t>9.57%</w:t>
            </w:r>
          </w:p>
        </w:tc>
        <w:tc>
          <w:tcPr>
            <w:tcW w:w="2551" w:type="dxa"/>
            <w:tcBorders>
              <w:top w:val="single" w:sz="4" w:space="0" w:color="auto"/>
              <w:left w:val="single" w:sz="4" w:space="0" w:color="auto"/>
              <w:bottom w:val="single" w:sz="4" w:space="0" w:color="auto"/>
              <w:right w:val="single" w:sz="4" w:space="0" w:color="auto"/>
            </w:tcBorders>
          </w:tcPr>
          <w:p w14:paraId="5216E72F" w14:textId="77777777" w:rsidR="00F55BCE" w:rsidRPr="00A62880" w:rsidRDefault="00F55BCE" w:rsidP="006E6F6C">
            <w:pPr>
              <w:ind w:left="211"/>
              <w:rPr>
                <w:rFonts w:ascii="Arial" w:hAnsi="Arial" w:cs="Arial"/>
                <w:sz w:val="18"/>
                <w:szCs w:val="18"/>
              </w:rPr>
            </w:pPr>
            <w:r w:rsidRPr="00A62880">
              <w:rPr>
                <w:rFonts w:ascii="Arial" w:hAnsi="Arial" w:cs="Arial"/>
                <w:sz w:val="18"/>
                <w:szCs w:val="18"/>
                <w:lang w:val="es-HN" w:eastAsia="es-HN"/>
              </w:rPr>
              <w:t>$</w:t>
            </w:r>
            <w:r>
              <w:rPr>
                <w:rFonts w:ascii="Arial" w:hAnsi="Arial" w:cs="Arial"/>
                <w:sz w:val="18"/>
                <w:szCs w:val="18"/>
                <w:lang w:val="es-HN" w:eastAsia="es-HN"/>
              </w:rPr>
              <w:t>135,913.72</w:t>
            </w:r>
            <w:r w:rsidRPr="00A62880">
              <w:rPr>
                <w:rFonts w:ascii="Arial" w:hAnsi="Arial" w:cs="Arial"/>
                <w:sz w:val="18"/>
                <w:szCs w:val="18"/>
              </w:rPr>
              <w:t xml:space="preserve">  – 100.00%</w:t>
            </w:r>
          </w:p>
          <w:p w14:paraId="53AFD5C2" w14:textId="77777777" w:rsidR="00F55BCE" w:rsidRPr="00A62880" w:rsidRDefault="00F55BCE" w:rsidP="006E6F6C">
            <w:pPr>
              <w:ind w:left="211"/>
              <w:rPr>
                <w:rFonts w:ascii="Arial" w:hAnsi="Arial" w:cs="Arial"/>
                <w:color w:val="000000"/>
                <w:sz w:val="18"/>
                <w:szCs w:val="18"/>
              </w:rPr>
            </w:pPr>
            <w:r>
              <w:rPr>
                <w:rFonts w:ascii="Arial" w:hAnsi="Arial" w:cs="Arial"/>
                <w:sz w:val="18"/>
                <w:szCs w:val="18"/>
                <w:lang w:val="es-HN" w:eastAsia="es-HN"/>
              </w:rPr>
              <w:t xml:space="preserve">             X      </w:t>
            </w:r>
            <w:r>
              <w:rPr>
                <w:rFonts w:ascii="Arial" w:hAnsi="Arial" w:cs="Arial"/>
                <w:color w:val="000000"/>
                <w:sz w:val="18"/>
                <w:szCs w:val="18"/>
              </w:rPr>
              <w:t xml:space="preserve"> </w:t>
            </w:r>
            <w:r w:rsidRPr="00A62880">
              <w:rPr>
                <w:rFonts w:ascii="Arial" w:hAnsi="Arial" w:cs="Arial"/>
                <w:sz w:val="18"/>
                <w:szCs w:val="18"/>
              </w:rPr>
              <w:t xml:space="preserve">–  </w:t>
            </w:r>
            <w:r>
              <w:rPr>
                <w:rFonts w:ascii="Arial" w:hAnsi="Arial" w:cs="Arial"/>
                <w:sz w:val="18"/>
                <w:szCs w:val="18"/>
              </w:rPr>
              <w:t>9.57%</w:t>
            </w:r>
            <w:r w:rsidRPr="00A62880">
              <w:rPr>
                <w:rFonts w:ascii="Arial" w:hAnsi="Arial" w:cs="Arial"/>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BA84B98" w14:textId="77777777" w:rsidR="00F55BCE" w:rsidRPr="00A62880" w:rsidRDefault="00F55BCE" w:rsidP="006E6F6C">
            <w:pPr>
              <w:jc w:val="right"/>
              <w:rPr>
                <w:rFonts w:ascii="Arial" w:hAnsi="Arial" w:cs="Arial"/>
                <w:sz w:val="18"/>
                <w:szCs w:val="18"/>
                <w:lang w:val="es-HN" w:eastAsia="es-HN"/>
              </w:rPr>
            </w:pPr>
            <w:r w:rsidRPr="00A62880">
              <w:rPr>
                <w:rFonts w:ascii="Arial" w:hAnsi="Arial" w:cs="Arial"/>
                <w:color w:val="000000"/>
                <w:sz w:val="18"/>
                <w:szCs w:val="18"/>
              </w:rPr>
              <w:t>$13,012.81</w:t>
            </w:r>
          </w:p>
        </w:tc>
      </w:tr>
      <w:tr w:rsidR="00F55BCE" w:rsidRPr="00A62880" w14:paraId="3F89E4EB" w14:textId="77777777" w:rsidTr="00F55BCE">
        <w:trPr>
          <w:trHeight w:val="300"/>
          <w:jc w:val="center"/>
        </w:trPr>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C5D185" w14:textId="77777777" w:rsidR="00F55BCE" w:rsidRPr="00A62880" w:rsidRDefault="00F55BCE" w:rsidP="006E6F6C">
            <w:pPr>
              <w:jc w:val="center"/>
              <w:rPr>
                <w:rFonts w:ascii="Arial" w:hAnsi="Arial" w:cs="Arial"/>
                <w:sz w:val="18"/>
                <w:szCs w:val="18"/>
                <w:lang w:val="es-HN" w:eastAsia="es-HN"/>
              </w:rPr>
            </w:pPr>
            <w:r w:rsidRPr="00A62880">
              <w:rPr>
                <w:rFonts w:ascii="Arial" w:hAnsi="Arial" w:cs="Arial"/>
                <w:sz w:val="18"/>
                <w:szCs w:val="18"/>
                <w:lang w:val="es-HN" w:eastAsia="es-HN"/>
              </w:rPr>
              <w:t>MORENA</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10225" w14:textId="77777777" w:rsidR="00F55BCE" w:rsidRPr="00A62880" w:rsidRDefault="00F55BCE" w:rsidP="006E6F6C">
            <w:pPr>
              <w:jc w:val="right"/>
              <w:rPr>
                <w:rFonts w:ascii="Arial" w:hAnsi="Arial" w:cs="Arial"/>
                <w:color w:val="000000"/>
                <w:sz w:val="18"/>
                <w:szCs w:val="18"/>
              </w:rPr>
            </w:pPr>
            <w:r w:rsidRPr="00A62880">
              <w:rPr>
                <w:rFonts w:ascii="Arial" w:hAnsi="Arial" w:cs="Arial"/>
                <w:color w:val="000000"/>
                <w:sz w:val="18"/>
                <w:szCs w:val="18"/>
              </w:rPr>
              <w:t>28.54%</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4C219A" w14:textId="77777777" w:rsidR="00F55BCE" w:rsidRPr="00A62880" w:rsidRDefault="00F55BCE" w:rsidP="006E6F6C">
            <w:pPr>
              <w:ind w:left="211"/>
              <w:rPr>
                <w:rFonts w:ascii="Arial" w:hAnsi="Arial" w:cs="Arial"/>
                <w:sz w:val="18"/>
                <w:szCs w:val="18"/>
              </w:rPr>
            </w:pPr>
            <w:r w:rsidRPr="00A62880">
              <w:rPr>
                <w:rFonts w:ascii="Arial" w:hAnsi="Arial" w:cs="Arial"/>
                <w:sz w:val="18"/>
                <w:szCs w:val="18"/>
                <w:lang w:val="es-HN" w:eastAsia="es-HN"/>
              </w:rPr>
              <w:t>$</w:t>
            </w:r>
            <w:r>
              <w:rPr>
                <w:rFonts w:ascii="Arial" w:hAnsi="Arial" w:cs="Arial"/>
                <w:sz w:val="18"/>
                <w:szCs w:val="18"/>
                <w:lang w:val="es-HN" w:eastAsia="es-HN"/>
              </w:rPr>
              <w:t>135,913.72</w:t>
            </w:r>
            <w:r w:rsidRPr="00A62880">
              <w:rPr>
                <w:rFonts w:ascii="Arial" w:hAnsi="Arial" w:cs="Arial"/>
                <w:sz w:val="18"/>
                <w:szCs w:val="18"/>
              </w:rPr>
              <w:t xml:space="preserve">  – 100.00%</w:t>
            </w:r>
          </w:p>
          <w:p w14:paraId="71B1FAD1" w14:textId="77777777" w:rsidR="00F55BCE" w:rsidRPr="00A62880" w:rsidRDefault="00F55BCE" w:rsidP="006E6F6C">
            <w:pPr>
              <w:ind w:left="211"/>
              <w:rPr>
                <w:rFonts w:ascii="Arial" w:hAnsi="Arial" w:cs="Arial"/>
                <w:color w:val="000000"/>
                <w:sz w:val="18"/>
                <w:szCs w:val="18"/>
              </w:rPr>
            </w:pPr>
            <w:r>
              <w:rPr>
                <w:rFonts w:ascii="Arial" w:hAnsi="Arial" w:cs="Arial"/>
                <w:sz w:val="18"/>
                <w:szCs w:val="18"/>
                <w:lang w:val="es-HN" w:eastAsia="es-HN"/>
              </w:rPr>
              <w:t xml:space="preserve">             X      </w:t>
            </w:r>
            <w:r>
              <w:rPr>
                <w:rFonts w:ascii="Arial" w:hAnsi="Arial" w:cs="Arial"/>
                <w:color w:val="000000"/>
                <w:sz w:val="18"/>
                <w:szCs w:val="18"/>
              </w:rPr>
              <w:t xml:space="preserve"> </w:t>
            </w:r>
            <w:r w:rsidRPr="00A62880">
              <w:rPr>
                <w:rFonts w:ascii="Arial" w:hAnsi="Arial" w:cs="Arial"/>
                <w:sz w:val="18"/>
                <w:szCs w:val="18"/>
              </w:rPr>
              <w:t xml:space="preserve">– </w:t>
            </w:r>
            <w:r>
              <w:rPr>
                <w:rFonts w:ascii="Arial" w:hAnsi="Arial" w:cs="Arial"/>
                <w:sz w:val="18"/>
                <w:szCs w:val="18"/>
              </w:rPr>
              <w:t>28.54%</w:t>
            </w:r>
            <w:r w:rsidRPr="00A62880">
              <w:rPr>
                <w:rFonts w:ascii="Arial" w:hAnsi="Arial" w:cs="Arial"/>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3F01704" w14:textId="77777777" w:rsidR="00F55BCE" w:rsidRPr="00A62880" w:rsidRDefault="00F55BCE" w:rsidP="006E6F6C">
            <w:pPr>
              <w:jc w:val="right"/>
              <w:rPr>
                <w:rFonts w:ascii="Arial" w:hAnsi="Arial" w:cs="Arial"/>
                <w:sz w:val="18"/>
                <w:szCs w:val="18"/>
                <w:lang w:val="es-HN" w:eastAsia="es-HN"/>
              </w:rPr>
            </w:pPr>
            <w:r w:rsidRPr="00A62880">
              <w:rPr>
                <w:rFonts w:ascii="Arial" w:hAnsi="Arial" w:cs="Arial"/>
                <w:color w:val="000000"/>
                <w:sz w:val="18"/>
                <w:szCs w:val="18"/>
              </w:rPr>
              <w:t>$38,783.06</w:t>
            </w:r>
          </w:p>
        </w:tc>
      </w:tr>
      <w:tr w:rsidR="00F55BCE" w:rsidRPr="00A62880" w14:paraId="7AEB974B" w14:textId="77777777" w:rsidTr="00F55BCE">
        <w:trPr>
          <w:trHeight w:val="330"/>
          <w:jc w:val="center"/>
        </w:trPr>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FE4C3" w14:textId="77777777" w:rsidR="00F55BCE" w:rsidRPr="00A62880" w:rsidRDefault="00F55BCE" w:rsidP="006E6F6C">
            <w:pPr>
              <w:jc w:val="center"/>
              <w:rPr>
                <w:rFonts w:ascii="Arial" w:hAnsi="Arial" w:cs="Arial"/>
                <w:sz w:val="18"/>
                <w:szCs w:val="18"/>
                <w:lang w:val="es-HN" w:eastAsia="es-HN"/>
              </w:rPr>
            </w:pPr>
            <w:r w:rsidRPr="00A62880">
              <w:rPr>
                <w:rFonts w:ascii="Arial" w:hAnsi="Arial" w:cs="Arial"/>
                <w:sz w:val="18"/>
                <w:szCs w:val="18"/>
                <w:lang w:val="es-HN" w:eastAsia="es-HN"/>
              </w:rPr>
              <w:t>NUEVA ALIANZA COLIMA</w:t>
            </w:r>
          </w:p>
        </w:tc>
        <w:tc>
          <w:tcPr>
            <w:tcW w:w="1418" w:type="dxa"/>
            <w:tcBorders>
              <w:top w:val="single" w:sz="4" w:space="0" w:color="auto"/>
              <w:left w:val="single" w:sz="4" w:space="0" w:color="auto"/>
              <w:bottom w:val="single" w:sz="4" w:space="0" w:color="auto"/>
              <w:right w:val="single" w:sz="4" w:space="0" w:color="auto"/>
            </w:tcBorders>
            <w:vAlign w:val="center"/>
          </w:tcPr>
          <w:p w14:paraId="5EBBE6ED" w14:textId="77777777" w:rsidR="00F55BCE" w:rsidRPr="00A62880" w:rsidRDefault="00F55BCE" w:rsidP="006E6F6C">
            <w:pPr>
              <w:jc w:val="right"/>
              <w:rPr>
                <w:rFonts w:ascii="Arial" w:hAnsi="Arial" w:cs="Arial"/>
                <w:color w:val="000000"/>
                <w:sz w:val="18"/>
                <w:szCs w:val="18"/>
              </w:rPr>
            </w:pPr>
            <w:r w:rsidRPr="00A62880">
              <w:rPr>
                <w:rFonts w:ascii="Arial" w:hAnsi="Arial" w:cs="Arial"/>
                <w:color w:val="000000"/>
                <w:sz w:val="18"/>
                <w:szCs w:val="18"/>
              </w:rPr>
              <w:t>7.84%</w:t>
            </w:r>
          </w:p>
        </w:tc>
        <w:tc>
          <w:tcPr>
            <w:tcW w:w="2551" w:type="dxa"/>
            <w:tcBorders>
              <w:top w:val="single" w:sz="4" w:space="0" w:color="auto"/>
              <w:left w:val="single" w:sz="4" w:space="0" w:color="auto"/>
              <w:bottom w:val="single" w:sz="4" w:space="0" w:color="auto"/>
              <w:right w:val="single" w:sz="4" w:space="0" w:color="auto"/>
            </w:tcBorders>
            <w:vAlign w:val="center"/>
          </w:tcPr>
          <w:p w14:paraId="69970470" w14:textId="77777777" w:rsidR="00F55BCE" w:rsidRPr="00A62880" w:rsidRDefault="00F55BCE" w:rsidP="006E6F6C">
            <w:pPr>
              <w:ind w:left="211"/>
              <w:rPr>
                <w:rFonts w:ascii="Arial" w:hAnsi="Arial" w:cs="Arial"/>
                <w:sz w:val="18"/>
                <w:szCs w:val="18"/>
              </w:rPr>
            </w:pPr>
            <w:r w:rsidRPr="00A62880">
              <w:rPr>
                <w:rFonts w:ascii="Arial" w:hAnsi="Arial" w:cs="Arial"/>
                <w:sz w:val="18"/>
                <w:szCs w:val="18"/>
                <w:lang w:val="es-HN" w:eastAsia="es-HN"/>
              </w:rPr>
              <w:t>$</w:t>
            </w:r>
            <w:r>
              <w:rPr>
                <w:rFonts w:ascii="Arial" w:hAnsi="Arial" w:cs="Arial"/>
                <w:sz w:val="18"/>
                <w:szCs w:val="18"/>
                <w:lang w:val="es-HN" w:eastAsia="es-HN"/>
              </w:rPr>
              <w:t>135,913.72</w:t>
            </w:r>
            <w:r w:rsidRPr="00A62880">
              <w:rPr>
                <w:rFonts w:ascii="Arial" w:hAnsi="Arial" w:cs="Arial"/>
                <w:sz w:val="18"/>
                <w:szCs w:val="18"/>
              </w:rPr>
              <w:t xml:space="preserve">  – 100.00%</w:t>
            </w:r>
          </w:p>
          <w:p w14:paraId="61921D91" w14:textId="77777777" w:rsidR="00F55BCE" w:rsidRPr="00A62880" w:rsidRDefault="00F55BCE" w:rsidP="006E6F6C">
            <w:pPr>
              <w:ind w:left="211"/>
              <w:rPr>
                <w:rFonts w:ascii="Arial" w:hAnsi="Arial" w:cs="Arial"/>
                <w:color w:val="000000"/>
                <w:sz w:val="18"/>
                <w:szCs w:val="18"/>
              </w:rPr>
            </w:pPr>
            <w:r>
              <w:rPr>
                <w:rFonts w:ascii="Arial" w:hAnsi="Arial" w:cs="Arial"/>
                <w:sz w:val="18"/>
                <w:szCs w:val="18"/>
                <w:lang w:val="es-HN" w:eastAsia="es-HN"/>
              </w:rPr>
              <w:t xml:space="preserve">             X      </w:t>
            </w:r>
            <w:r>
              <w:rPr>
                <w:rFonts w:ascii="Arial" w:hAnsi="Arial" w:cs="Arial"/>
                <w:color w:val="000000"/>
                <w:sz w:val="18"/>
                <w:szCs w:val="18"/>
              </w:rPr>
              <w:t xml:space="preserve"> </w:t>
            </w:r>
            <w:r w:rsidRPr="00A62880">
              <w:rPr>
                <w:rFonts w:ascii="Arial" w:hAnsi="Arial" w:cs="Arial"/>
                <w:sz w:val="18"/>
                <w:szCs w:val="18"/>
              </w:rPr>
              <w:t xml:space="preserve">–  </w:t>
            </w:r>
            <w:r>
              <w:rPr>
                <w:rFonts w:ascii="Arial" w:hAnsi="Arial" w:cs="Arial"/>
                <w:sz w:val="18"/>
                <w:szCs w:val="18"/>
              </w:rPr>
              <w:t>7.84%</w:t>
            </w:r>
            <w:r w:rsidRPr="00A62880">
              <w:rPr>
                <w:rFonts w:ascii="Arial" w:hAnsi="Arial" w:cs="Arial"/>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D853E8F" w14:textId="77777777" w:rsidR="00F55BCE" w:rsidRPr="00A62880" w:rsidRDefault="00F55BCE" w:rsidP="006E6F6C">
            <w:pPr>
              <w:jc w:val="right"/>
              <w:rPr>
                <w:rFonts w:ascii="Arial" w:hAnsi="Arial" w:cs="Arial"/>
                <w:sz w:val="18"/>
                <w:szCs w:val="18"/>
                <w:lang w:val="es-HN" w:eastAsia="es-HN"/>
              </w:rPr>
            </w:pPr>
            <w:r w:rsidRPr="00A62880">
              <w:rPr>
                <w:rFonts w:ascii="Arial" w:hAnsi="Arial" w:cs="Arial"/>
                <w:color w:val="000000"/>
                <w:sz w:val="18"/>
                <w:szCs w:val="18"/>
              </w:rPr>
              <w:t>$10,654.12</w:t>
            </w:r>
          </w:p>
        </w:tc>
      </w:tr>
      <w:tr w:rsidR="00F55BCE" w:rsidRPr="00A62880" w14:paraId="5829C5D7" w14:textId="77777777" w:rsidTr="00F55BCE">
        <w:trPr>
          <w:trHeight w:val="315"/>
          <w:jc w:val="center"/>
        </w:trPr>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81899" w14:textId="77777777" w:rsidR="00F55BCE" w:rsidRPr="00A62880" w:rsidRDefault="00F55BCE" w:rsidP="006E6F6C">
            <w:pPr>
              <w:jc w:val="center"/>
              <w:rPr>
                <w:rFonts w:ascii="Arial" w:hAnsi="Arial" w:cs="Arial"/>
                <w:sz w:val="18"/>
                <w:szCs w:val="18"/>
                <w:lang w:val="es-HN" w:eastAsia="es-HN"/>
              </w:rPr>
            </w:pPr>
            <w:r w:rsidRPr="00A62880">
              <w:rPr>
                <w:rFonts w:ascii="Arial" w:hAnsi="Arial" w:cs="Arial"/>
                <w:sz w:val="18"/>
                <w:szCs w:val="18"/>
                <w:lang w:val="es-HN" w:eastAsia="es-HN"/>
              </w:rPr>
              <w:t>PRD</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959D1" w14:textId="77777777" w:rsidR="00F55BCE" w:rsidRPr="00A62880" w:rsidRDefault="00F55BCE" w:rsidP="006E6F6C">
            <w:pPr>
              <w:jc w:val="right"/>
              <w:rPr>
                <w:rFonts w:ascii="Arial" w:hAnsi="Arial" w:cs="Arial"/>
                <w:color w:val="000000"/>
                <w:sz w:val="18"/>
                <w:szCs w:val="18"/>
              </w:rPr>
            </w:pPr>
            <w:r w:rsidRPr="00A62880">
              <w:rPr>
                <w:rFonts w:ascii="Arial" w:hAnsi="Arial" w:cs="Arial"/>
                <w:color w:val="000000"/>
                <w:sz w:val="18"/>
                <w:szCs w:val="18"/>
              </w:rPr>
              <w:t>0.68%</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79824" w14:textId="77777777" w:rsidR="00F55BCE" w:rsidRPr="00A62880" w:rsidRDefault="00F55BCE" w:rsidP="006E6F6C">
            <w:pPr>
              <w:ind w:left="211"/>
              <w:rPr>
                <w:rFonts w:ascii="Arial" w:hAnsi="Arial" w:cs="Arial"/>
                <w:sz w:val="18"/>
                <w:szCs w:val="18"/>
              </w:rPr>
            </w:pPr>
            <w:r w:rsidRPr="00A62880">
              <w:rPr>
                <w:rFonts w:ascii="Arial" w:hAnsi="Arial" w:cs="Arial"/>
                <w:sz w:val="18"/>
                <w:szCs w:val="18"/>
                <w:lang w:val="es-HN" w:eastAsia="es-HN"/>
              </w:rPr>
              <w:t>$</w:t>
            </w:r>
            <w:r>
              <w:rPr>
                <w:rFonts w:ascii="Arial" w:hAnsi="Arial" w:cs="Arial"/>
                <w:sz w:val="18"/>
                <w:szCs w:val="18"/>
                <w:lang w:val="es-HN" w:eastAsia="es-HN"/>
              </w:rPr>
              <w:t>135,913.72</w:t>
            </w:r>
            <w:r w:rsidRPr="00A62880">
              <w:rPr>
                <w:rFonts w:ascii="Arial" w:hAnsi="Arial" w:cs="Arial"/>
                <w:sz w:val="18"/>
                <w:szCs w:val="18"/>
              </w:rPr>
              <w:t xml:space="preserve">  – 100.00%</w:t>
            </w:r>
          </w:p>
          <w:p w14:paraId="31448887" w14:textId="77777777" w:rsidR="00F55BCE" w:rsidRPr="00A62880" w:rsidRDefault="00F55BCE" w:rsidP="006E6F6C">
            <w:pPr>
              <w:ind w:left="211"/>
              <w:rPr>
                <w:rFonts w:ascii="Arial" w:hAnsi="Arial" w:cs="Arial"/>
                <w:color w:val="000000"/>
                <w:sz w:val="18"/>
                <w:szCs w:val="18"/>
              </w:rPr>
            </w:pPr>
            <w:r>
              <w:rPr>
                <w:rFonts w:ascii="Arial" w:hAnsi="Arial" w:cs="Arial"/>
                <w:sz w:val="18"/>
                <w:szCs w:val="18"/>
                <w:lang w:val="es-HN" w:eastAsia="es-HN"/>
              </w:rPr>
              <w:t xml:space="preserve">             X      </w:t>
            </w:r>
            <w:r>
              <w:rPr>
                <w:rFonts w:ascii="Arial" w:hAnsi="Arial" w:cs="Arial"/>
                <w:color w:val="000000"/>
                <w:sz w:val="18"/>
                <w:szCs w:val="18"/>
              </w:rPr>
              <w:t xml:space="preserve"> </w:t>
            </w:r>
            <w:r w:rsidRPr="00A62880">
              <w:rPr>
                <w:rFonts w:ascii="Arial" w:hAnsi="Arial" w:cs="Arial"/>
                <w:sz w:val="18"/>
                <w:szCs w:val="18"/>
              </w:rPr>
              <w:t xml:space="preserve">–  </w:t>
            </w:r>
            <w:r>
              <w:rPr>
                <w:rFonts w:ascii="Arial" w:hAnsi="Arial" w:cs="Arial"/>
                <w:sz w:val="18"/>
                <w:szCs w:val="18"/>
              </w:rPr>
              <w:t>0.68%</w:t>
            </w:r>
            <w:r w:rsidRPr="00A62880">
              <w:rPr>
                <w:rFonts w:ascii="Arial" w:hAnsi="Arial" w:cs="Arial"/>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D3668A7" w14:textId="77777777" w:rsidR="00F55BCE" w:rsidRPr="00A62880" w:rsidRDefault="00F55BCE" w:rsidP="006E6F6C">
            <w:pPr>
              <w:jc w:val="right"/>
              <w:rPr>
                <w:rFonts w:ascii="Arial" w:hAnsi="Arial" w:cs="Arial"/>
                <w:sz w:val="18"/>
                <w:szCs w:val="18"/>
                <w:lang w:val="es-HN" w:eastAsia="es-HN"/>
              </w:rPr>
            </w:pPr>
            <w:r w:rsidRPr="00A62880">
              <w:rPr>
                <w:rFonts w:ascii="Arial" w:hAnsi="Arial" w:cs="Arial"/>
                <w:color w:val="000000"/>
                <w:sz w:val="18"/>
                <w:szCs w:val="18"/>
              </w:rPr>
              <w:t>$923.69</w:t>
            </w:r>
          </w:p>
        </w:tc>
      </w:tr>
      <w:tr w:rsidR="00F55BCE" w:rsidRPr="00A62880" w14:paraId="7C8F29DF" w14:textId="77777777" w:rsidTr="00F55BCE">
        <w:trPr>
          <w:trHeight w:val="315"/>
          <w:jc w:val="center"/>
        </w:trPr>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5597A544" w14:textId="77777777" w:rsidR="00F55BCE" w:rsidRPr="00A62880" w:rsidRDefault="00F55BCE" w:rsidP="006E6F6C">
            <w:pPr>
              <w:jc w:val="center"/>
              <w:rPr>
                <w:rFonts w:ascii="Arial" w:hAnsi="Arial" w:cs="Arial"/>
                <w:sz w:val="18"/>
                <w:szCs w:val="18"/>
                <w:lang w:val="es-HN" w:eastAsia="es-HN"/>
              </w:rPr>
            </w:pPr>
            <w:r w:rsidRPr="00A62880">
              <w:rPr>
                <w:rFonts w:ascii="Arial" w:hAnsi="Arial" w:cs="Arial"/>
                <w:sz w:val="18"/>
                <w:szCs w:val="18"/>
                <w:lang w:val="es-HN" w:eastAsia="es-HN"/>
              </w:rPr>
              <w:t>PARTIDO ENCUENTRO SOLIDARIO</w:t>
            </w:r>
          </w:p>
        </w:tc>
        <w:tc>
          <w:tcPr>
            <w:tcW w:w="1418" w:type="dxa"/>
            <w:tcBorders>
              <w:top w:val="single" w:sz="4" w:space="0" w:color="auto"/>
              <w:left w:val="single" w:sz="4" w:space="0" w:color="auto"/>
              <w:bottom w:val="single" w:sz="4" w:space="0" w:color="auto"/>
              <w:right w:val="single" w:sz="4" w:space="0" w:color="auto"/>
            </w:tcBorders>
            <w:vAlign w:val="center"/>
          </w:tcPr>
          <w:p w14:paraId="2444F97F" w14:textId="77777777" w:rsidR="00F55BCE" w:rsidRPr="00A62880" w:rsidRDefault="00F55BCE" w:rsidP="006E6F6C">
            <w:pPr>
              <w:jc w:val="right"/>
              <w:rPr>
                <w:rFonts w:ascii="Arial" w:hAnsi="Arial" w:cs="Arial"/>
                <w:color w:val="000000"/>
                <w:sz w:val="18"/>
                <w:szCs w:val="18"/>
              </w:rPr>
            </w:pPr>
            <w:r w:rsidRPr="00A62880">
              <w:rPr>
                <w:rFonts w:ascii="Arial" w:hAnsi="Arial" w:cs="Arial"/>
                <w:color w:val="000000"/>
                <w:sz w:val="18"/>
                <w:szCs w:val="18"/>
              </w:rPr>
              <w:t>0.68%</w:t>
            </w:r>
          </w:p>
        </w:tc>
        <w:tc>
          <w:tcPr>
            <w:tcW w:w="2551" w:type="dxa"/>
            <w:tcBorders>
              <w:top w:val="single" w:sz="4" w:space="0" w:color="auto"/>
              <w:left w:val="single" w:sz="4" w:space="0" w:color="auto"/>
              <w:bottom w:val="single" w:sz="4" w:space="0" w:color="auto"/>
              <w:right w:val="single" w:sz="4" w:space="0" w:color="auto"/>
            </w:tcBorders>
            <w:vAlign w:val="center"/>
          </w:tcPr>
          <w:p w14:paraId="0524309E" w14:textId="77777777" w:rsidR="00F55BCE" w:rsidRPr="00A62880" w:rsidRDefault="00F55BCE" w:rsidP="006E6F6C">
            <w:pPr>
              <w:ind w:left="211"/>
              <w:rPr>
                <w:rFonts w:ascii="Arial" w:hAnsi="Arial" w:cs="Arial"/>
                <w:sz w:val="18"/>
                <w:szCs w:val="18"/>
              </w:rPr>
            </w:pPr>
            <w:r w:rsidRPr="00A62880">
              <w:rPr>
                <w:rFonts w:ascii="Arial" w:hAnsi="Arial" w:cs="Arial"/>
                <w:sz w:val="18"/>
                <w:szCs w:val="18"/>
                <w:lang w:val="es-HN" w:eastAsia="es-HN"/>
              </w:rPr>
              <w:t>$</w:t>
            </w:r>
            <w:r>
              <w:rPr>
                <w:rFonts w:ascii="Arial" w:hAnsi="Arial" w:cs="Arial"/>
                <w:sz w:val="18"/>
                <w:szCs w:val="18"/>
                <w:lang w:val="es-HN" w:eastAsia="es-HN"/>
              </w:rPr>
              <w:t>135,913.72</w:t>
            </w:r>
            <w:r w:rsidRPr="00A62880">
              <w:rPr>
                <w:rFonts w:ascii="Arial" w:hAnsi="Arial" w:cs="Arial"/>
                <w:sz w:val="18"/>
                <w:szCs w:val="18"/>
              </w:rPr>
              <w:t xml:space="preserve">  – 100.00%</w:t>
            </w:r>
          </w:p>
          <w:p w14:paraId="5869C8B5" w14:textId="77777777" w:rsidR="00F55BCE" w:rsidRPr="00A62880" w:rsidRDefault="00F55BCE" w:rsidP="006E6F6C">
            <w:pPr>
              <w:ind w:left="211"/>
              <w:rPr>
                <w:rFonts w:ascii="Arial" w:hAnsi="Arial" w:cs="Arial"/>
                <w:color w:val="000000"/>
                <w:sz w:val="18"/>
                <w:szCs w:val="18"/>
              </w:rPr>
            </w:pPr>
            <w:r>
              <w:rPr>
                <w:rFonts w:ascii="Arial" w:hAnsi="Arial" w:cs="Arial"/>
                <w:sz w:val="18"/>
                <w:szCs w:val="18"/>
                <w:lang w:val="es-HN" w:eastAsia="es-HN"/>
              </w:rPr>
              <w:t xml:space="preserve">             X      </w:t>
            </w:r>
            <w:r>
              <w:rPr>
                <w:rFonts w:ascii="Arial" w:hAnsi="Arial" w:cs="Arial"/>
                <w:color w:val="000000"/>
                <w:sz w:val="18"/>
                <w:szCs w:val="18"/>
              </w:rPr>
              <w:t xml:space="preserve"> </w:t>
            </w:r>
            <w:r w:rsidRPr="00A62880">
              <w:rPr>
                <w:rFonts w:ascii="Arial" w:hAnsi="Arial" w:cs="Arial"/>
                <w:sz w:val="18"/>
                <w:szCs w:val="18"/>
              </w:rPr>
              <w:t xml:space="preserve">–  </w:t>
            </w:r>
            <w:r>
              <w:rPr>
                <w:rFonts w:ascii="Arial" w:hAnsi="Arial" w:cs="Arial"/>
                <w:sz w:val="18"/>
                <w:szCs w:val="18"/>
              </w:rPr>
              <w:t>0.68%</w:t>
            </w:r>
            <w:r w:rsidRPr="00A62880">
              <w:rPr>
                <w:rFonts w:ascii="Arial" w:hAnsi="Arial" w:cs="Arial"/>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D45A124" w14:textId="77777777" w:rsidR="00F55BCE" w:rsidRPr="00A62880" w:rsidRDefault="00F55BCE" w:rsidP="006E6F6C">
            <w:pPr>
              <w:jc w:val="right"/>
              <w:rPr>
                <w:rFonts w:ascii="Arial" w:hAnsi="Arial" w:cs="Arial"/>
                <w:sz w:val="18"/>
                <w:szCs w:val="18"/>
                <w:lang w:val="es-HN" w:eastAsia="es-HN"/>
              </w:rPr>
            </w:pPr>
            <w:r w:rsidRPr="00A62880">
              <w:rPr>
                <w:rFonts w:ascii="Arial" w:hAnsi="Arial" w:cs="Arial"/>
                <w:color w:val="000000"/>
                <w:sz w:val="18"/>
                <w:szCs w:val="18"/>
              </w:rPr>
              <w:t>$923.69</w:t>
            </w:r>
          </w:p>
        </w:tc>
      </w:tr>
      <w:tr w:rsidR="00F55BCE" w:rsidRPr="00A62880" w14:paraId="1CDC9701" w14:textId="77777777" w:rsidTr="00F55BCE">
        <w:trPr>
          <w:trHeight w:val="315"/>
          <w:jc w:val="center"/>
        </w:trPr>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46425B" w14:textId="77777777" w:rsidR="00F55BCE" w:rsidRPr="00A62880" w:rsidRDefault="00F55BCE" w:rsidP="006E6F6C">
            <w:pPr>
              <w:jc w:val="right"/>
              <w:rPr>
                <w:rFonts w:ascii="Arial" w:hAnsi="Arial" w:cs="Arial"/>
                <w:b/>
                <w:bCs/>
                <w:sz w:val="18"/>
                <w:szCs w:val="18"/>
                <w:lang w:val="es-HN" w:eastAsia="es-HN"/>
              </w:rPr>
            </w:pPr>
            <w:r w:rsidRPr="00A62880">
              <w:rPr>
                <w:rFonts w:ascii="Arial" w:hAnsi="Arial" w:cs="Arial"/>
                <w:b/>
                <w:bCs/>
                <w:sz w:val="18"/>
                <w:szCs w:val="18"/>
                <w:lang w:val="es-HN" w:eastAsia="es-HN"/>
              </w:rPr>
              <w:t>TOTAL</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E5D06" w14:textId="77777777" w:rsidR="00F55BCE" w:rsidRPr="00A62880" w:rsidRDefault="00F55BCE" w:rsidP="006E6F6C">
            <w:pPr>
              <w:jc w:val="right"/>
              <w:rPr>
                <w:rFonts w:ascii="Arial" w:hAnsi="Arial" w:cs="Arial"/>
                <w:b/>
                <w:bCs/>
                <w:color w:val="000000"/>
                <w:sz w:val="18"/>
                <w:szCs w:val="18"/>
              </w:rPr>
            </w:pPr>
            <w:r w:rsidRPr="00A62880">
              <w:rPr>
                <w:rFonts w:ascii="Arial" w:hAnsi="Arial" w:cs="Arial"/>
                <w:b/>
                <w:bCs/>
                <w:color w:val="000000"/>
                <w:sz w:val="18"/>
                <w:szCs w:val="18"/>
              </w:rPr>
              <w:t>100.00%</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3A317" w14:textId="77777777" w:rsidR="00F55BCE" w:rsidRPr="00A62880" w:rsidRDefault="00F55BCE" w:rsidP="006E6F6C">
            <w:pPr>
              <w:ind w:left="211"/>
              <w:jc w:val="right"/>
              <w:rPr>
                <w:rFonts w:ascii="Arial" w:hAnsi="Arial" w:cs="Arial"/>
                <w:b/>
                <w:bCs/>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5C4A97C" w14:textId="77777777" w:rsidR="00F55BCE" w:rsidRPr="00A62880" w:rsidRDefault="00F55BCE" w:rsidP="006E6F6C">
            <w:pPr>
              <w:jc w:val="right"/>
              <w:rPr>
                <w:rFonts w:ascii="Arial" w:hAnsi="Arial" w:cs="Arial"/>
                <w:b/>
                <w:bCs/>
                <w:sz w:val="18"/>
                <w:szCs w:val="18"/>
                <w:highlight w:val="yellow"/>
                <w:lang w:val="es-HN" w:eastAsia="es-HN"/>
              </w:rPr>
            </w:pPr>
            <w:r w:rsidRPr="00A62880">
              <w:rPr>
                <w:rFonts w:ascii="Arial" w:hAnsi="Arial" w:cs="Arial"/>
                <w:b/>
                <w:bCs/>
                <w:color w:val="000000"/>
                <w:sz w:val="18"/>
                <w:szCs w:val="18"/>
                <w:lang w:val="es-MX" w:eastAsia="es-MX"/>
              </w:rPr>
              <w:t>$135,913.72</w:t>
            </w:r>
          </w:p>
        </w:tc>
      </w:tr>
      <w:tr w:rsidR="00F55BCE" w:rsidRPr="00A62880" w14:paraId="6F438367" w14:textId="77777777" w:rsidTr="00F55BCE">
        <w:trPr>
          <w:trHeight w:val="315"/>
          <w:jc w:val="center"/>
        </w:trPr>
        <w:tc>
          <w:tcPr>
            <w:tcW w:w="1482" w:type="dxa"/>
            <w:tcBorders>
              <w:top w:val="single" w:sz="4" w:space="0" w:color="auto"/>
            </w:tcBorders>
            <w:shd w:val="clear" w:color="auto" w:fill="auto"/>
            <w:vAlign w:val="center"/>
          </w:tcPr>
          <w:p w14:paraId="5599C6F8" w14:textId="77777777" w:rsidR="00F55BCE" w:rsidRPr="00A62880" w:rsidRDefault="00F55BCE" w:rsidP="006E6F6C">
            <w:pPr>
              <w:jc w:val="right"/>
              <w:rPr>
                <w:rFonts w:ascii="Arial" w:hAnsi="Arial" w:cs="Arial"/>
                <w:b/>
                <w:bCs/>
                <w:sz w:val="18"/>
                <w:szCs w:val="18"/>
                <w:lang w:val="es-HN" w:eastAsia="es-HN"/>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F5E39" w14:textId="77777777" w:rsidR="00F55BCE" w:rsidRPr="00A62880" w:rsidRDefault="00F55BCE" w:rsidP="006E6F6C">
            <w:pPr>
              <w:ind w:left="211"/>
              <w:jc w:val="right"/>
              <w:rPr>
                <w:rFonts w:ascii="Arial" w:hAnsi="Arial" w:cs="Arial"/>
                <w:b/>
                <w:bCs/>
                <w:color w:val="000000"/>
                <w:sz w:val="18"/>
                <w:szCs w:val="18"/>
              </w:rPr>
            </w:pPr>
            <w:r>
              <w:rPr>
                <w:rFonts w:ascii="Arial" w:hAnsi="Arial" w:cs="Arial"/>
                <w:b/>
                <w:bCs/>
                <w:color w:val="000000"/>
                <w:sz w:val="18"/>
                <w:szCs w:val="18"/>
              </w:rPr>
              <w:t>TOTAL PASIVO POR TRES MESES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6CE8CDE" w14:textId="77777777" w:rsidR="00F55BCE" w:rsidRPr="00A62880" w:rsidRDefault="00F55BCE" w:rsidP="006E6F6C">
            <w:pPr>
              <w:jc w:val="right"/>
              <w:rPr>
                <w:rFonts w:ascii="Arial" w:hAnsi="Arial" w:cs="Arial"/>
                <w:b/>
                <w:bCs/>
                <w:color w:val="000000"/>
                <w:sz w:val="18"/>
                <w:szCs w:val="18"/>
                <w:lang w:val="es-MX" w:eastAsia="es-MX"/>
              </w:rPr>
            </w:pPr>
            <w:r w:rsidRPr="00A62880">
              <w:rPr>
                <w:rFonts w:ascii="Arial" w:hAnsi="Arial" w:cs="Arial"/>
                <w:b/>
                <w:sz w:val="18"/>
                <w:szCs w:val="18"/>
                <w:lang w:val="es-MX"/>
              </w:rPr>
              <w:t>$407,741.16</w:t>
            </w:r>
          </w:p>
        </w:tc>
      </w:tr>
    </w:tbl>
    <w:p w14:paraId="4A0721E4" w14:textId="77777777" w:rsidR="00F55BCE" w:rsidRDefault="00F55BCE" w:rsidP="00940670">
      <w:pPr>
        <w:spacing w:line="360" w:lineRule="auto"/>
        <w:jc w:val="both"/>
        <w:rPr>
          <w:rFonts w:ascii="Arial" w:hAnsi="Arial" w:cs="Arial"/>
          <w:color w:val="000000"/>
          <w:sz w:val="22"/>
          <w:szCs w:val="22"/>
          <w:lang w:val="es-MX" w:eastAsia="es-MX"/>
        </w:rPr>
      </w:pPr>
    </w:p>
    <w:p w14:paraId="79AE98EF" w14:textId="77777777" w:rsidR="00F55BCE" w:rsidRDefault="00F55BCE" w:rsidP="00940670">
      <w:pPr>
        <w:spacing w:line="360" w:lineRule="auto"/>
        <w:jc w:val="both"/>
        <w:rPr>
          <w:rFonts w:ascii="Arial" w:hAnsi="Arial" w:cs="Arial"/>
          <w:color w:val="000000"/>
          <w:sz w:val="22"/>
          <w:szCs w:val="22"/>
          <w:lang w:val="es-MX" w:eastAsia="es-MX"/>
        </w:rPr>
      </w:pPr>
    </w:p>
    <w:p w14:paraId="14267E83" w14:textId="64E10533" w:rsidR="000D699D" w:rsidRDefault="00E11302" w:rsidP="00940670">
      <w:pPr>
        <w:spacing w:line="360" w:lineRule="auto"/>
        <w:jc w:val="both"/>
        <w:rPr>
          <w:rFonts w:ascii="Arial" w:hAnsi="Arial" w:cs="Arial"/>
          <w:sz w:val="22"/>
          <w:szCs w:val="22"/>
          <w:lang w:val="es-MX"/>
        </w:rPr>
      </w:pPr>
      <w:r>
        <w:rPr>
          <w:rFonts w:ascii="Arial" w:hAnsi="Arial" w:cs="Arial"/>
          <w:color w:val="000000"/>
          <w:sz w:val="22"/>
          <w:szCs w:val="22"/>
          <w:lang w:val="es-MX" w:eastAsia="es-MX"/>
        </w:rPr>
        <w:t xml:space="preserve">Una vez obtenido el monto mensual del pasivo correspondiente a cada partido político, se procede a hacer el cálculo del financiamiento público a ministrar a cada instituto político </w:t>
      </w:r>
      <w:r w:rsidR="00486988">
        <w:rPr>
          <w:rFonts w:ascii="Arial" w:hAnsi="Arial" w:cs="Arial"/>
          <w:color w:val="000000"/>
          <w:sz w:val="22"/>
          <w:szCs w:val="22"/>
          <w:lang w:val="es-MX" w:eastAsia="es-MX"/>
        </w:rPr>
        <w:t xml:space="preserve">por parte de este órgano electoral </w:t>
      </w:r>
      <w:r>
        <w:rPr>
          <w:rFonts w:ascii="Arial" w:hAnsi="Arial" w:cs="Arial"/>
          <w:color w:val="000000"/>
          <w:sz w:val="22"/>
          <w:szCs w:val="22"/>
          <w:lang w:val="es-MX" w:eastAsia="es-MX"/>
        </w:rPr>
        <w:t xml:space="preserve">durante los meses de octubre, noviembre y diciembre de </w:t>
      </w:r>
      <w:r>
        <w:rPr>
          <w:rFonts w:ascii="Arial" w:hAnsi="Arial" w:cs="Arial"/>
          <w:color w:val="000000"/>
          <w:sz w:val="22"/>
          <w:szCs w:val="22"/>
          <w:lang w:val="es-MX" w:eastAsia="es-MX"/>
        </w:rPr>
        <w:lastRenderedPageBreak/>
        <w:t>2020</w:t>
      </w:r>
      <w:r w:rsidR="004E01F1">
        <w:rPr>
          <w:rFonts w:ascii="Arial" w:hAnsi="Arial" w:cs="Arial"/>
          <w:color w:val="000000"/>
          <w:sz w:val="22"/>
          <w:szCs w:val="22"/>
          <w:lang w:val="es-MX" w:eastAsia="es-MX"/>
        </w:rPr>
        <w:t xml:space="preserve">, </w:t>
      </w:r>
      <w:r w:rsidR="00486988">
        <w:rPr>
          <w:rFonts w:ascii="Arial" w:hAnsi="Arial" w:cs="Arial"/>
          <w:color w:val="000000"/>
          <w:sz w:val="22"/>
          <w:szCs w:val="22"/>
          <w:lang w:val="es-MX" w:eastAsia="es-MX"/>
        </w:rPr>
        <w:t>cuya cantidad resulta de</w:t>
      </w:r>
      <w:r w:rsidR="00286288">
        <w:rPr>
          <w:rFonts w:ascii="Arial" w:hAnsi="Arial" w:cs="Arial"/>
          <w:color w:val="000000"/>
          <w:sz w:val="22"/>
          <w:szCs w:val="22"/>
          <w:lang w:val="es-MX" w:eastAsia="es-MX"/>
        </w:rPr>
        <w:t xml:space="preserve"> restar </w:t>
      </w:r>
      <w:r w:rsidR="002B6758">
        <w:rPr>
          <w:rFonts w:ascii="Arial" w:hAnsi="Arial" w:cs="Arial"/>
          <w:color w:val="000000"/>
          <w:sz w:val="22"/>
          <w:szCs w:val="22"/>
          <w:lang w:val="es-MX" w:eastAsia="es-MX"/>
        </w:rPr>
        <w:t xml:space="preserve">a su financiamiento total mensual autorizado durante ese periodo, </w:t>
      </w:r>
      <w:r w:rsidR="00286288">
        <w:rPr>
          <w:rFonts w:ascii="Arial" w:hAnsi="Arial" w:cs="Arial"/>
          <w:color w:val="000000"/>
          <w:sz w:val="22"/>
          <w:szCs w:val="22"/>
          <w:lang w:val="es-MX" w:eastAsia="es-MX"/>
        </w:rPr>
        <w:t>su correspondiente pasivo mensual</w:t>
      </w:r>
      <w:r w:rsidR="002B6758">
        <w:rPr>
          <w:rFonts w:ascii="Arial" w:hAnsi="Arial" w:cs="Arial"/>
          <w:color w:val="000000"/>
          <w:sz w:val="22"/>
          <w:szCs w:val="22"/>
          <w:lang w:val="es-MX" w:eastAsia="es-MX"/>
        </w:rPr>
        <w:t>;</w:t>
      </w:r>
      <w:r w:rsidR="00486988">
        <w:rPr>
          <w:rFonts w:ascii="Arial" w:hAnsi="Arial" w:cs="Arial"/>
          <w:color w:val="000000"/>
          <w:sz w:val="22"/>
          <w:szCs w:val="22"/>
          <w:lang w:val="es-MX" w:eastAsia="es-MX"/>
        </w:rPr>
        <w:t xml:space="preserve"> </w:t>
      </w:r>
      <w:r w:rsidR="004E01F1">
        <w:rPr>
          <w:rFonts w:ascii="Arial" w:hAnsi="Arial" w:cs="Arial"/>
          <w:color w:val="000000"/>
          <w:sz w:val="22"/>
          <w:szCs w:val="22"/>
          <w:lang w:val="es-MX" w:eastAsia="es-MX"/>
        </w:rPr>
        <w:t xml:space="preserve">tal como se </w:t>
      </w:r>
      <w:r w:rsidR="00486988">
        <w:rPr>
          <w:rFonts w:ascii="Arial" w:hAnsi="Arial" w:cs="Arial"/>
          <w:color w:val="000000"/>
          <w:sz w:val="22"/>
          <w:szCs w:val="22"/>
          <w:lang w:val="es-MX" w:eastAsia="es-MX"/>
        </w:rPr>
        <w:t xml:space="preserve">muestra en la siguiente tabla: </w:t>
      </w:r>
    </w:p>
    <w:p w14:paraId="02D43437" w14:textId="77777777" w:rsidR="00E11302" w:rsidRDefault="00E11302" w:rsidP="00E70880">
      <w:pPr>
        <w:spacing w:line="360" w:lineRule="auto"/>
        <w:jc w:val="center"/>
        <w:rPr>
          <w:rFonts w:ascii="Arial" w:hAnsi="Arial" w:cs="Arial"/>
          <w:i/>
          <w:iCs/>
          <w:sz w:val="16"/>
          <w:szCs w:val="16"/>
          <w:lang w:val="es-MX"/>
        </w:rPr>
      </w:pPr>
    </w:p>
    <w:p w14:paraId="079688CE" w14:textId="3FC850E5" w:rsidR="003A0B33" w:rsidRDefault="00E70880" w:rsidP="00E70880">
      <w:pPr>
        <w:spacing w:line="360" w:lineRule="auto"/>
        <w:jc w:val="center"/>
        <w:rPr>
          <w:rFonts w:ascii="Arial" w:hAnsi="Arial" w:cs="Arial"/>
          <w:sz w:val="22"/>
          <w:szCs w:val="22"/>
          <w:lang w:val="es-MX"/>
        </w:rPr>
      </w:pPr>
      <w:r w:rsidRPr="0055439D">
        <w:rPr>
          <w:rFonts w:ascii="Arial" w:hAnsi="Arial" w:cs="Arial"/>
          <w:i/>
          <w:iCs/>
          <w:sz w:val="16"/>
          <w:szCs w:val="16"/>
          <w:lang w:val="es-MX"/>
        </w:rPr>
        <w:t>Tabla 1</w:t>
      </w:r>
      <w:r w:rsidR="00E11302">
        <w:rPr>
          <w:rFonts w:ascii="Arial" w:hAnsi="Arial" w:cs="Arial"/>
          <w:i/>
          <w:iCs/>
          <w:sz w:val="16"/>
          <w:szCs w:val="16"/>
          <w:lang w:val="es-MX"/>
        </w:rPr>
        <w:t>4</w:t>
      </w:r>
    </w:p>
    <w:tbl>
      <w:tblPr>
        <w:tblW w:w="8221" w:type="dxa"/>
        <w:jc w:val="center"/>
        <w:tblLayout w:type="fixed"/>
        <w:tblCellMar>
          <w:left w:w="70" w:type="dxa"/>
          <w:right w:w="70" w:type="dxa"/>
        </w:tblCellMar>
        <w:tblLook w:val="04A0" w:firstRow="1" w:lastRow="0" w:firstColumn="1" w:lastColumn="0" w:noHBand="0" w:noVBand="1"/>
      </w:tblPr>
      <w:tblGrid>
        <w:gridCol w:w="3184"/>
        <w:gridCol w:w="1636"/>
        <w:gridCol w:w="1843"/>
        <w:gridCol w:w="1558"/>
      </w:tblGrid>
      <w:tr w:rsidR="00E11302" w:rsidRPr="00A62880" w14:paraId="2A84D99A" w14:textId="61215A3C" w:rsidTr="002B6758">
        <w:trPr>
          <w:trHeight w:val="315"/>
          <w:jc w:val="center"/>
        </w:trPr>
        <w:tc>
          <w:tcPr>
            <w:tcW w:w="3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ECDC98" w14:textId="77777777" w:rsidR="00E11302" w:rsidRPr="00A62880" w:rsidRDefault="00E11302" w:rsidP="0079674F">
            <w:pPr>
              <w:jc w:val="center"/>
              <w:rPr>
                <w:rFonts w:ascii="Arial" w:hAnsi="Arial" w:cs="Arial"/>
                <w:b/>
                <w:bCs/>
                <w:sz w:val="16"/>
                <w:szCs w:val="16"/>
                <w:lang w:val="es-HN" w:eastAsia="es-HN"/>
              </w:rPr>
            </w:pPr>
            <w:r w:rsidRPr="00A62880">
              <w:rPr>
                <w:rFonts w:ascii="Arial" w:hAnsi="Arial" w:cs="Arial"/>
                <w:b/>
                <w:bCs/>
                <w:sz w:val="16"/>
                <w:szCs w:val="16"/>
                <w:lang w:val="es-HN" w:eastAsia="es-HN"/>
              </w:rPr>
              <w:t>PARTIDO POLÍTICO</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5F7D9" w14:textId="346BEDD6" w:rsidR="00E11302" w:rsidRPr="00A62880" w:rsidRDefault="00E11302" w:rsidP="0079674F">
            <w:pPr>
              <w:jc w:val="center"/>
              <w:rPr>
                <w:rFonts w:ascii="Arial" w:hAnsi="Arial" w:cs="Arial"/>
                <w:b/>
                <w:bCs/>
                <w:sz w:val="16"/>
                <w:szCs w:val="16"/>
                <w:lang w:val="es-HN" w:eastAsia="es-HN"/>
              </w:rPr>
            </w:pPr>
            <w:r w:rsidRPr="00A62880">
              <w:rPr>
                <w:rFonts w:ascii="Arial" w:hAnsi="Arial" w:cs="Arial"/>
                <w:b/>
                <w:bCs/>
                <w:sz w:val="16"/>
                <w:szCs w:val="16"/>
                <w:lang w:val="es-HN" w:eastAsia="es-HN"/>
              </w:rPr>
              <w:t>FINANCIAMIENTO TOTAL MENSUAL</w:t>
            </w:r>
            <w:r w:rsidR="00AB2397">
              <w:rPr>
                <w:rFonts w:ascii="Arial" w:hAnsi="Arial" w:cs="Arial"/>
                <w:b/>
                <w:bCs/>
                <w:sz w:val="16"/>
                <w:szCs w:val="16"/>
                <w:lang w:val="es-HN" w:eastAsia="es-HN"/>
              </w:rPr>
              <w:t xml:space="preserve"> AUTORIZADO</w:t>
            </w:r>
            <w:r w:rsidRPr="00A62880">
              <w:rPr>
                <w:rFonts w:ascii="Arial" w:hAnsi="Arial" w:cs="Arial"/>
                <w:b/>
                <w:bCs/>
                <w:sz w:val="16"/>
                <w:szCs w:val="16"/>
                <w:lang w:val="es-HN" w:eastAsia="es-HN"/>
              </w:rPr>
              <w:t xml:space="preserve"> </w:t>
            </w:r>
            <w:r>
              <w:rPr>
                <w:rFonts w:ascii="Arial" w:hAnsi="Arial" w:cs="Arial"/>
                <w:b/>
                <w:bCs/>
                <w:sz w:val="16"/>
                <w:szCs w:val="16"/>
                <w:lang w:val="es-HN" w:eastAsia="es-HN"/>
              </w:rPr>
              <w:t xml:space="preserve">   </w:t>
            </w:r>
            <w:r w:rsidRPr="00A62880">
              <w:rPr>
                <w:rFonts w:ascii="Arial" w:hAnsi="Arial" w:cs="Arial"/>
                <w:b/>
                <w:bCs/>
                <w:sz w:val="16"/>
                <w:szCs w:val="16"/>
                <w:lang w:val="es-HN" w:eastAsia="es-HN"/>
              </w:rPr>
              <w:t>(OCT 2020 - SEP 2021)</w:t>
            </w:r>
          </w:p>
          <w:p w14:paraId="464A7120" w14:textId="75222342" w:rsidR="00E11302" w:rsidRPr="00A62880" w:rsidRDefault="00E11302" w:rsidP="0079674F">
            <w:pPr>
              <w:jc w:val="center"/>
              <w:rPr>
                <w:rFonts w:ascii="Arial" w:hAnsi="Arial" w:cs="Arial"/>
                <w:b/>
                <w:bCs/>
                <w:i/>
                <w:iCs/>
                <w:sz w:val="16"/>
                <w:szCs w:val="16"/>
                <w:lang w:val="es-HN" w:eastAsia="es-HN"/>
              </w:rPr>
            </w:pPr>
            <w:r w:rsidRPr="00A62880">
              <w:rPr>
                <w:rFonts w:ascii="Arial" w:hAnsi="Arial" w:cs="Arial"/>
                <w:b/>
                <w:bCs/>
                <w:i/>
                <w:iCs/>
                <w:sz w:val="16"/>
                <w:szCs w:val="16"/>
                <w:lang w:val="es-HN" w:eastAsia="es-HN"/>
              </w:rPr>
              <w:t>(A)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456BB" w14:textId="49328DAA" w:rsidR="00E11302" w:rsidRPr="00A62880" w:rsidRDefault="00E11302" w:rsidP="0079674F">
            <w:pPr>
              <w:jc w:val="center"/>
              <w:rPr>
                <w:rFonts w:ascii="Arial" w:hAnsi="Arial" w:cs="Arial"/>
                <w:b/>
                <w:bCs/>
                <w:sz w:val="16"/>
                <w:szCs w:val="16"/>
                <w:lang w:val="es-HN" w:eastAsia="es-HN"/>
              </w:rPr>
            </w:pPr>
            <w:r w:rsidRPr="00A62880">
              <w:rPr>
                <w:rFonts w:ascii="Arial" w:hAnsi="Arial" w:cs="Arial"/>
                <w:b/>
                <w:bCs/>
                <w:sz w:val="16"/>
                <w:szCs w:val="16"/>
                <w:lang w:val="es-HN" w:eastAsia="es-HN"/>
              </w:rPr>
              <w:t xml:space="preserve">PASIVO MENSUAL </w:t>
            </w:r>
          </w:p>
          <w:p w14:paraId="2216A2DC" w14:textId="77777777" w:rsidR="00E11302" w:rsidRPr="00A62880" w:rsidRDefault="00E11302" w:rsidP="0079674F">
            <w:pPr>
              <w:jc w:val="center"/>
              <w:rPr>
                <w:rFonts w:ascii="Arial" w:hAnsi="Arial" w:cs="Arial"/>
                <w:b/>
                <w:bCs/>
                <w:sz w:val="16"/>
                <w:szCs w:val="16"/>
                <w:lang w:val="es-HN" w:eastAsia="es-HN"/>
              </w:rPr>
            </w:pPr>
            <w:r w:rsidRPr="00A62880">
              <w:rPr>
                <w:rFonts w:ascii="Arial" w:hAnsi="Arial" w:cs="Arial"/>
                <w:b/>
                <w:bCs/>
                <w:sz w:val="16"/>
                <w:szCs w:val="16"/>
                <w:lang w:val="es-HN" w:eastAsia="es-HN"/>
              </w:rPr>
              <w:t>(OCT 2020-DIC 2020)</w:t>
            </w:r>
          </w:p>
          <w:p w14:paraId="287BA565" w14:textId="6FB499A2" w:rsidR="00E11302" w:rsidRPr="00A62880" w:rsidRDefault="00E11302" w:rsidP="0079674F">
            <w:pPr>
              <w:jc w:val="center"/>
              <w:rPr>
                <w:rFonts w:ascii="Arial" w:hAnsi="Arial" w:cs="Arial"/>
                <w:b/>
                <w:bCs/>
                <w:i/>
                <w:iCs/>
                <w:sz w:val="16"/>
                <w:szCs w:val="16"/>
                <w:lang w:val="es-HN" w:eastAsia="es-HN"/>
              </w:rPr>
            </w:pPr>
            <w:r w:rsidRPr="00A62880">
              <w:rPr>
                <w:rFonts w:ascii="Arial" w:hAnsi="Arial" w:cs="Arial"/>
                <w:b/>
                <w:bCs/>
                <w:i/>
                <w:iCs/>
                <w:sz w:val="16"/>
                <w:szCs w:val="16"/>
                <w:lang w:val="es-HN" w:eastAsia="es-HN"/>
              </w:rPr>
              <w:t>(B)</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A213E" w14:textId="0A85959D" w:rsidR="00E11302" w:rsidRPr="00A62880" w:rsidRDefault="00E11302" w:rsidP="0079674F">
            <w:pPr>
              <w:jc w:val="center"/>
              <w:rPr>
                <w:rFonts w:ascii="Arial" w:hAnsi="Arial" w:cs="Arial"/>
                <w:b/>
                <w:bCs/>
                <w:sz w:val="16"/>
                <w:szCs w:val="16"/>
                <w:lang w:val="es-HN" w:eastAsia="es-HN"/>
              </w:rPr>
            </w:pPr>
            <w:r w:rsidRPr="00A62880">
              <w:rPr>
                <w:rFonts w:ascii="Arial" w:hAnsi="Arial" w:cs="Arial"/>
                <w:b/>
                <w:bCs/>
                <w:sz w:val="16"/>
                <w:szCs w:val="16"/>
                <w:lang w:val="es-HN" w:eastAsia="es-HN"/>
              </w:rPr>
              <w:t xml:space="preserve">FINANCIAMIENTO TOTAL </w:t>
            </w:r>
            <w:r w:rsidR="00AB2397">
              <w:rPr>
                <w:rFonts w:ascii="Arial" w:hAnsi="Arial" w:cs="Arial"/>
                <w:b/>
                <w:bCs/>
                <w:sz w:val="16"/>
                <w:szCs w:val="16"/>
                <w:lang w:val="es-HN" w:eastAsia="es-HN"/>
              </w:rPr>
              <w:t xml:space="preserve">MENSUAL </w:t>
            </w:r>
            <w:r w:rsidRPr="00A62880">
              <w:rPr>
                <w:rFonts w:ascii="Arial" w:hAnsi="Arial" w:cs="Arial"/>
                <w:b/>
                <w:bCs/>
                <w:sz w:val="16"/>
                <w:szCs w:val="16"/>
                <w:lang w:val="es-HN" w:eastAsia="es-HN"/>
              </w:rPr>
              <w:t>A MINISTRAR</w:t>
            </w:r>
            <w:r>
              <w:rPr>
                <w:rFonts w:ascii="Arial" w:hAnsi="Arial" w:cs="Arial"/>
                <w:b/>
                <w:bCs/>
                <w:sz w:val="16"/>
                <w:szCs w:val="16"/>
                <w:lang w:val="es-HN" w:eastAsia="es-HN"/>
              </w:rPr>
              <w:t xml:space="preserve">    </w:t>
            </w:r>
            <w:r w:rsidRPr="00A62880">
              <w:rPr>
                <w:rFonts w:ascii="Arial" w:hAnsi="Arial" w:cs="Arial"/>
                <w:b/>
                <w:bCs/>
                <w:sz w:val="16"/>
                <w:szCs w:val="16"/>
                <w:lang w:val="es-HN" w:eastAsia="es-HN"/>
              </w:rPr>
              <w:t xml:space="preserve"> (OCT 2020-DIC 2020) </w:t>
            </w:r>
          </w:p>
          <w:p w14:paraId="578FA968" w14:textId="76291F91" w:rsidR="00E11302" w:rsidRPr="00A62880" w:rsidRDefault="00E11302" w:rsidP="0079674F">
            <w:pPr>
              <w:jc w:val="center"/>
              <w:rPr>
                <w:rFonts w:ascii="Arial" w:hAnsi="Arial" w:cs="Arial"/>
                <w:b/>
                <w:bCs/>
                <w:i/>
                <w:iCs/>
                <w:sz w:val="16"/>
                <w:szCs w:val="16"/>
                <w:lang w:val="es-HN" w:eastAsia="es-HN"/>
              </w:rPr>
            </w:pPr>
            <w:r w:rsidRPr="00A62880">
              <w:rPr>
                <w:rFonts w:ascii="Arial" w:hAnsi="Arial" w:cs="Arial"/>
                <w:b/>
                <w:bCs/>
                <w:i/>
                <w:iCs/>
                <w:sz w:val="16"/>
                <w:szCs w:val="16"/>
                <w:lang w:val="es-HN" w:eastAsia="es-HN"/>
              </w:rPr>
              <w:t>(A-B)</w:t>
            </w:r>
          </w:p>
        </w:tc>
      </w:tr>
      <w:tr w:rsidR="00E11302" w:rsidRPr="00A62880" w14:paraId="244C2A94" w14:textId="3D62CD0E" w:rsidTr="002B6758">
        <w:trPr>
          <w:trHeight w:val="300"/>
          <w:jc w:val="center"/>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CAE7B" w14:textId="77777777" w:rsidR="00E11302" w:rsidRPr="00A62880" w:rsidRDefault="00E11302" w:rsidP="0079674F">
            <w:pPr>
              <w:jc w:val="center"/>
              <w:rPr>
                <w:rFonts w:ascii="Arial" w:hAnsi="Arial" w:cs="Arial"/>
                <w:sz w:val="18"/>
                <w:szCs w:val="18"/>
                <w:lang w:val="es-HN" w:eastAsia="es-HN"/>
              </w:rPr>
            </w:pPr>
            <w:r w:rsidRPr="00A62880">
              <w:rPr>
                <w:rFonts w:ascii="Arial" w:hAnsi="Arial" w:cs="Arial"/>
                <w:sz w:val="18"/>
                <w:szCs w:val="18"/>
                <w:lang w:val="es-HN" w:eastAsia="es-HN"/>
              </w:rPr>
              <w:t>PAN</w:t>
            </w:r>
          </w:p>
        </w:tc>
        <w:tc>
          <w:tcPr>
            <w:tcW w:w="1636" w:type="dxa"/>
            <w:tcBorders>
              <w:top w:val="single" w:sz="4" w:space="0" w:color="auto"/>
              <w:left w:val="single" w:sz="4" w:space="0" w:color="auto"/>
              <w:bottom w:val="single" w:sz="4" w:space="0" w:color="auto"/>
              <w:right w:val="single" w:sz="4" w:space="0" w:color="auto"/>
            </w:tcBorders>
            <w:vAlign w:val="center"/>
          </w:tcPr>
          <w:p w14:paraId="0552607B" w14:textId="39AF9C9A" w:rsidR="00E11302" w:rsidRPr="00A62880" w:rsidRDefault="00E11302" w:rsidP="0079674F">
            <w:pPr>
              <w:jc w:val="right"/>
              <w:rPr>
                <w:rFonts w:ascii="Arial" w:hAnsi="Arial" w:cs="Arial"/>
                <w:color w:val="000000"/>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452,344.62</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E24C952" w14:textId="3017F0D6" w:rsidR="00E11302" w:rsidRPr="00A62880" w:rsidRDefault="00E11302" w:rsidP="0079674F">
            <w:pPr>
              <w:jc w:val="right"/>
              <w:rPr>
                <w:rFonts w:ascii="Arial" w:hAnsi="Arial" w:cs="Arial"/>
                <w:sz w:val="18"/>
                <w:szCs w:val="18"/>
                <w:lang w:val="es-HN" w:eastAsia="es-HN"/>
              </w:rPr>
            </w:pPr>
            <w:r w:rsidRPr="00A62880">
              <w:rPr>
                <w:rFonts w:ascii="Arial" w:hAnsi="Arial" w:cs="Arial"/>
                <w:color w:val="000000"/>
                <w:sz w:val="18"/>
                <w:szCs w:val="18"/>
              </w:rPr>
              <w:t>$22,870.24</w:t>
            </w:r>
          </w:p>
        </w:tc>
        <w:tc>
          <w:tcPr>
            <w:tcW w:w="1558" w:type="dxa"/>
            <w:tcBorders>
              <w:top w:val="single" w:sz="4" w:space="0" w:color="auto"/>
              <w:left w:val="nil"/>
              <w:bottom w:val="single" w:sz="4" w:space="0" w:color="auto"/>
              <w:right w:val="single" w:sz="4" w:space="0" w:color="auto"/>
            </w:tcBorders>
            <w:shd w:val="clear" w:color="auto" w:fill="auto"/>
            <w:vAlign w:val="center"/>
          </w:tcPr>
          <w:p w14:paraId="12615680" w14:textId="6EE52D16" w:rsidR="00E11302" w:rsidRPr="00A62880" w:rsidRDefault="00E11302" w:rsidP="0079674F">
            <w:pPr>
              <w:jc w:val="right"/>
              <w:rPr>
                <w:rFonts w:ascii="Arial" w:hAnsi="Arial" w:cs="Arial"/>
                <w:color w:val="000000"/>
                <w:sz w:val="18"/>
                <w:szCs w:val="18"/>
              </w:rPr>
            </w:pPr>
            <w:r w:rsidRPr="00A62880">
              <w:rPr>
                <w:rFonts w:ascii="Arial" w:hAnsi="Arial" w:cs="Arial"/>
                <w:color w:val="000000"/>
                <w:sz w:val="18"/>
                <w:szCs w:val="18"/>
              </w:rPr>
              <w:t>$429,474.38</w:t>
            </w:r>
          </w:p>
        </w:tc>
      </w:tr>
      <w:tr w:rsidR="00E11302" w:rsidRPr="00A62880" w14:paraId="0FD020BD" w14:textId="3B4019C2" w:rsidTr="002B6758">
        <w:trPr>
          <w:trHeight w:val="300"/>
          <w:jc w:val="center"/>
        </w:trPr>
        <w:tc>
          <w:tcPr>
            <w:tcW w:w="3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A36CD" w14:textId="77777777" w:rsidR="00E11302" w:rsidRPr="00A62880" w:rsidRDefault="00E11302" w:rsidP="0079674F">
            <w:pPr>
              <w:jc w:val="center"/>
              <w:rPr>
                <w:rFonts w:ascii="Arial" w:hAnsi="Arial" w:cs="Arial"/>
                <w:sz w:val="18"/>
                <w:szCs w:val="18"/>
                <w:lang w:val="es-HN" w:eastAsia="es-HN"/>
              </w:rPr>
            </w:pPr>
            <w:r w:rsidRPr="00A62880">
              <w:rPr>
                <w:rFonts w:ascii="Arial" w:hAnsi="Arial" w:cs="Arial"/>
                <w:sz w:val="18"/>
                <w:szCs w:val="18"/>
                <w:lang w:val="es-HN" w:eastAsia="es-HN"/>
              </w:rPr>
              <w:t>PRI</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879AD" w14:textId="2117A314" w:rsidR="00E11302" w:rsidRPr="00A62880" w:rsidRDefault="00E11302" w:rsidP="0079674F">
            <w:pPr>
              <w:jc w:val="right"/>
              <w:rPr>
                <w:rFonts w:ascii="Arial" w:hAnsi="Arial" w:cs="Arial"/>
                <w:color w:val="000000"/>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516,334.22</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9DAF404" w14:textId="217F1A62" w:rsidR="00E11302" w:rsidRPr="00A62880" w:rsidRDefault="00E11302" w:rsidP="0079674F">
            <w:pPr>
              <w:jc w:val="right"/>
              <w:rPr>
                <w:rFonts w:ascii="Arial" w:hAnsi="Arial" w:cs="Arial"/>
                <w:sz w:val="18"/>
                <w:szCs w:val="18"/>
                <w:lang w:val="es-HN" w:eastAsia="es-HN"/>
              </w:rPr>
            </w:pPr>
            <w:r w:rsidRPr="00A62880">
              <w:rPr>
                <w:rFonts w:ascii="Arial" w:hAnsi="Arial" w:cs="Arial"/>
                <w:color w:val="000000"/>
                <w:sz w:val="18"/>
                <w:szCs w:val="18"/>
              </w:rPr>
              <w:t>$26,105.51</w:t>
            </w: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28F63A" w14:textId="68FF8A5E" w:rsidR="00E11302" w:rsidRPr="00A62880" w:rsidRDefault="00E11302" w:rsidP="0079674F">
            <w:pPr>
              <w:jc w:val="right"/>
              <w:rPr>
                <w:rFonts w:ascii="Arial" w:hAnsi="Arial" w:cs="Arial"/>
                <w:color w:val="000000"/>
                <w:sz w:val="18"/>
                <w:szCs w:val="18"/>
              </w:rPr>
            </w:pPr>
            <w:r w:rsidRPr="00A62880">
              <w:rPr>
                <w:rFonts w:ascii="Arial" w:hAnsi="Arial" w:cs="Arial"/>
                <w:color w:val="000000"/>
                <w:sz w:val="18"/>
                <w:szCs w:val="18"/>
              </w:rPr>
              <w:t>$490,228.71</w:t>
            </w:r>
          </w:p>
        </w:tc>
      </w:tr>
      <w:tr w:rsidR="00E11302" w:rsidRPr="00A62880" w14:paraId="1CA0806D" w14:textId="2F7AE53D" w:rsidTr="002B6758">
        <w:trPr>
          <w:trHeight w:val="300"/>
          <w:jc w:val="center"/>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499A0" w14:textId="77777777" w:rsidR="00E11302" w:rsidRPr="00A62880" w:rsidRDefault="00E11302" w:rsidP="0079674F">
            <w:pPr>
              <w:jc w:val="center"/>
              <w:rPr>
                <w:rFonts w:ascii="Arial" w:hAnsi="Arial" w:cs="Arial"/>
                <w:sz w:val="18"/>
                <w:szCs w:val="18"/>
                <w:lang w:val="es-HN" w:eastAsia="es-HN"/>
              </w:rPr>
            </w:pPr>
            <w:r w:rsidRPr="00A62880">
              <w:rPr>
                <w:rFonts w:ascii="Arial" w:hAnsi="Arial" w:cs="Arial"/>
                <w:sz w:val="18"/>
                <w:szCs w:val="18"/>
                <w:lang w:val="es-HN" w:eastAsia="es-HN"/>
              </w:rPr>
              <w:t>PT</w:t>
            </w:r>
          </w:p>
        </w:tc>
        <w:tc>
          <w:tcPr>
            <w:tcW w:w="1636" w:type="dxa"/>
            <w:tcBorders>
              <w:top w:val="single" w:sz="4" w:space="0" w:color="auto"/>
              <w:left w:val="single" w:sz="4" w:space="0" w:color="auto"/>
              <w:bottom w:val="single" w:sz="4" w:space="0" w:color="auto"/>
              <w:right w:val="single" w:sz="4" w:space="0" w:color="auto"/>
            </w:tcBorders>
            <w:vAlign w:val="center"/>
          </w:tcPr>
          <w:p w14:paraId="08E7C24B" w14:textId="22D7F5A8" w:rsidR="00E11302" w:rsidRPr="00A62880" w:rsidRDefault="00E11302" w:rsidP="0079674F">
            <w:pPr>
              <w:jc w:val="right"/>
              <w:rPr>
                <w:rFonts w:ascii="Arial" w:hAnsi="Arial" w:cs="Arial"/>
                <w:color w:val="000000"/>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197,548.69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DD0C19E" w14:textId="2423F6DF" w:rsidR="00E11302" w:rsidRPr="00A62880" w:rsidRDefault="00E11302" w:rsidP="0079674F">
            <w:pPr>
              <w:jc w:val="right"/>
              <w:rPr>
                <w:rFonts w:ascii="Arial" w:hAnsi="Arial" w:cs="Arial"/>
                <w:sz w:val="18"/>
                <w:szCs w:val="18"/>
                <w:lang w:val="es-HN" w:eastAsia="es-HN"/>
              </w:rPr>
            </w:pPr>
            <w:r w:rsidRPr="00A62880">
              <w:rPr>
                <w:rFonts w:ascii="Arial" w:hAnsi="Arial" w:cs="Arial"/>
                <w:color w:val="000000"/>
                <w:sz w:val="18"/>
                <w:szCs w:val="18"/>
              </w:rPr>
              <w:t>$9,987.93</w:t>
            </w:r>
          </w:p>
        </w:tc>
        <w:tc>
          <w:tcPr>
            <w:tcW w:w="1558" w:type="dxa"/>
            <w:tcBorders>
              <w:top w:val="single" w:sz="4" w:space="0" w:color="auto"/>
              <w:left w:val="nil"/>
              <w:bottom w:val="single" w:sz="4" w:space="0" w:color="auto"/>
              <w:right w:val="single" w:sz="4" w:space="0" w:color="auto"/>
            </w:tcBorders>
            <w:shd w:val="clear" w:color="auto" w:fill="auto"/>
            <w:vAlign w:val="center"/>
          </w:tcPr>
          <w:p w14:paraId="18B92AA8" w14:textId="2E6C2F36" w:rsidR="00E11302" w:rsidRPr="00A62880" w:rsidRDefault="00E11302" w:rsidP="0079674F">
            <w:pPr>
              <w:jc w:val="right"/>
              <w:rPr>
                <w:rFonts w:ascii="Arial" w:hAnsi="Arial" w:cs="Arial"/>
                <w:color w:val="000000"/>
                <w:sz w:val="18"/>
                <w:szCs w:val="18"/>
              </w:rPr>
            </w:pPr>
            <w:r w:rsidRPr="00A62880">
              <w:rPr>
                <w:rFonts w:ascii="Arial" w:hAnsi="Arial" w:cs="Arial"/>
                <w:color w:val="000000"/>
                <w:sz w:val="18"/>
                <w:szCs w:val="18"/>
              </w:rPr>
              <w:t>$187,560.76</w:t>
            </w:r>
          </w:p>
        </w:tc>
      </w:tr>
      <w:tr w:rsidR="00E11302" w:rsidRPr="00A62880" w14:paraId="7CDF4B99" w14:textId="12A62C2D" w:rsidTr="002B6758">
        <w:trPr>
          <w:trHeight w:val="300"/>
          <w:jc w:val="center"/>
        </w:trPr>
        <w:tc>
          <w:tcPr>
            <w:tcW w:w="3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B954E" w14:textId="77777777" w:rsidR="00E11302" w:rsidRPr="00A62880" w:rsidRDefault="00E11302" w:rsidP="0079674F">
            <w:pPr>
              <w:jc w:val="center"/>
              <w:rPr>
                <w:rFonts w:ascii="Arial" w:hAnsi="Arial" w:cs="Arial"/>
                <w:sz w:val="18"/>
                <w:szCs w:val="18"/>
                <w:lang w:val="es-HN" w:eastAsia="es-HN"/>
              </w:rPr>
            </w:pPr>
            <w:r w:rsidRPr="00A62880">
              <w:rPr>
                <w:rFonts w:ascii="Arial" w:hAnsi="Arial" w:cs="Arial"/>
                <w:sz w:val="18"/>
                <w:szCs w:val="18"/>
                <w:lang w:val="es-HN" w:eastAsia="es-HN"/>
              </w:rPr>
              <w:t>PVEM</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25367" w14:textId="51F7FB22" w:rsidR="00E11302" w:rsidRPr="00A62880" w:rsidRDefault="00E11302" w:rsidP="0079674F">
            <w:pPr>
              <w:jc w:val="right"/>
              <w:rPr>
                <w:rFonts w:ascii="Arial" w:hAnsi="Arial" w:cs="Arial"/>
                <w:color w:val="000000"/>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250,254.00</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098279" w14:textId="12C2979D" w:rsidR="00E11302" w:rsidRPr="00A62880" w:rsidRDefault="00E11302" w:rsidP="0079674F">
            <w:pPr>
              <w:jc w:val="right"/>
              <w:rPr>
                <w:rFonts w:ascii="Arial" w:hAnsi="Arial" w:cs="Arial"/>
                <w:sz w:val="18"/>
                <w:szCs w:val="18"/>
                <w:lang w:val="es-HN" w:eastAsia="es-HN"/>
              </w:rPr>
            </w:pPr>
            <w:r w:rsidRPr="00A62880">
              <w:rPr>
                <w:rFonts w:ascii="Arial" w:hAnsi="Arial" w:cs="Arial"/>
                <w:color w:val="000000"/>
                <w:sz w:val="18"/>
                <w:szCs w:val="18"/>
              </w:rPr>
              <w:t>$12,652.68</w:t>
            </w: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F97638" w14:textId="075BF626" w:rsidR="00E11302" w:rsidRPr="00A62880" w:rsidRDefault="00E11302" w:rsidP="0079674F">
            <w:pPr>
              <w:jc w:val="right"/>
              <w:rPr>
                <w:rFonts w:ascii="Arial" w:hAnsi="Arial" w:cs="Arial"/>
                <w:color w:val="000000"/>
                <w:sz w:val="18"/>
                <w:szCs w:val="18"/>
              </w:rPr>
            </w:pPr>
            <w:r w:rsidRPr="00A62880">
              <w:rPr>
                <w:rFonts w:ascii="Arial" w:hAnsi="Arial" w:cs="Arial"/>
                <w:color w:val="000000"/>
                <w:sz w:val="18"/>
                <w:szCs w:val="18"/>
              </w:rPr>
              <w:t>$237,601.32</w:t>
            </w:r>
          </w:p>
        </w:tc>
      </w:tr>
      <w:tr w:rsidR="00E11302" w:rsidRPr="00A62880" w14:paraId="1E6828EC" w14:textId="7C38FAD6" w:rsidTr="002B6758">
        <w:trPr>
          <w:trHeight w:val="300"/>
          <w:jc w:val="center"/>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41F4D" w14:textId="77777777" w:rsidR="00E11302" w:rsidRPr="00A62880" w:rsidRDefault="00E11302" w:rsidP="0079674F">
            <w:pPr>
              <w:jc w:val="center"/>
              <w:rPr>
                <w:rFonts w:ascii="Arial" w:hAnsi="Arial" w:cs="Arial"/>
                <w:sz w:val="18"/>
                <w:szCs w:val="18"/>
                <w:lang w:val="es-HN" w:eastAsia="es-HN"/>
              </w:rPr>
            </w:pPr>
            <w:r w:rsidRPr="00A62880">
              <w:rPr>
                <w:rFonts w:ascii="Arial" w:hAnsi="Arial" w:cs="Arial"/>
                <w:sz w:val="18"/>
                <w:szCs w:val="18"/>
                <w:lang w:val="es-HN" w:eastAsia="es-HN"/>
              </w:rPr>
              <w:t>MC</w:t>
            </w:r>
          </w:p>
        </w:tc>
        <w:tc>
          <w:tcPr>
            <w:tcW w:w="1636" w:type="dxa"/>
            <w:tcBorders>
              <w:top w:val="single" w:sz="4" w:space="0" w:color="auto"/>
              <w:left w:val="single" w:sz="4" w:space="0" w:color="auto"/>
              <w:bottom w:val="single" w:sz="4" w:space="0" w:color="auto"/>
              <w:right w:val="single" w:sz="4" w:space="0" w:color="auto"/>
            </w:tcBorders>
            <w:vAlign w:val="center"/>
          </w:tcPr>
          <w:p w14:paraId="742D9128" w14:textId="316A1DAC" w:rsidR="00E11302" w:rsidRPr="00A62880" w:rsidRDefault="00E11302" w:rsidP="0079674F">
            <w:pPr>
              <w:jc w:val="right"/>
              <w:rPr>
                <w:rFonts w:ascii="Arial" w:hAnsi="Arial" w:cs="Arial"/>
                <w:color w:val="000000"/>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257,377.01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C03873E" w14:textId="4E3F2A44" w:rsidR="00E11302" w:rsidRPr="00A62880" w:rsidRDefault="00E11302" w:rsidP="0079674F">
            <w:pPr>
              <w:jc w:val="right"/>
              <w:rPr>
                <w:rFonts w:ascii="Arial" w:hAnsi="Arial" w:cs="Arial"/>
                <w:sz w:val="18"/>
                <w:szCs w:val="18"/>
                <w:lang w:val="es-HN" w:eastAsia="es-HN"/>
              </w:rPr>
            </w:pPr>
            <w:r w:rsidRPr="00A62880">
              <w:rPr>
                <w:rFonts w:ascii="Arial" w:hAnsi="Arial" w:cs="Arial"/>
                <w:color w:val="000000"/>
                <w:sz w:val="18"/>
                <w:szCs w:val="18"/>
              </w:rPr>
              <w:t>$13,012.81</w:t>
            </w:r>
          </w:p>
        </w:tc>
        <w:tc>
          <w:tcPr>
            <w:tcW w:w="1558" w:type="dxa"/>
            <w:tcBorders>
              <w:top w:val="single" w:sz="4" w:space="0" w:color="auto"/>
              <w:left w:val="nil"/>
              <w:bottom w:val="single" w:sz="4" w:space="0" w:color="auto"/>
              <w:right w:val="single" w:sz="4" w:space="0" w:color="auto"/>
            </w:tcBorders>
            <w:shd w:val="clear" w:color="auto" w:fill="auto"/>
            <w:vAlign w:val="center"/>
          </w:tcPr>
          <w:p w14:paraId="30FBE24C" w14:textId="6DFEC6E0" w:rsidR="00E11302" w:rsidRPr="00A62880" w:rsidRDefault="00E11302" w:rsidP="0079674F">
            <w:pPr>
              <w:jc w:val="right"/>
              <w:rPr>
                <w:rFonts w:ascii="Arial" w:hAnsi="Arial" w:cs="Arial"/>
                <w:color w:val="000000"/>
                <w:sz w:val="18"/>
                <w:szCs w:val="18"/>
              </w:rPr>
            </w:pPr>
            <w:r w:rsidRPr="00A62880">
              <w:rPr>
                <w:rFonts w:ascii="Arial" w:hAnsi="Arial" w:cs="Arial"/>
                <w:color w:val="000000"/>
                <w:sz w:val="18"/>
                <w:szCs w:val="18"/>
              </w:rPr>
              <w:t>$244,364.20</w:t>
            </w:r>
          </w:p>
        </w:tc>
      </w:tr>
      <w:tr w:rsidR="00E11302" w:rsidRPr="00A62880" w14:paraId="76890AE3" w14:textId="4A254F81" w:rsidTr="002B6758">
        <w:trPr>
          <w:trHeight w:val="300"/>
          <w:jc w:val="center"/>
        </w:trPr>
        <w:tc>
          <w:tcPr>
            <w:tcW w:w="3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F69F95" w14:textId="77777777" w:rsidR="00E11302" w:rsidRPr="00A62880" w:rsidRDefault="00E11302" w:rsidP="0079674F">
            <w:pPr>
              <w:jc w:val="center"/>
              <w:rPr>
                <w:rFonts w:ascii="Arial" w:hAnsi="Arial" w:cs="Arial"/>
                <w:sz w:val="18"/>
                <w:szCs w:val="18"/>
                <w:lang w:val="es-HN" w:eastAsia="es-HN"/>
              </w:rPr>
            </w:pPr>
            <w:r w:rsidRPr="00A62880">
              <w:rPr>
                <w:rFonts w:ascii="Arial" w:hAnsi="Arial" w:cs="Arial"/>
                <w:sz w:val="18"/>
                <w:szCs w:val="18"/>
                <w:lang w:val="es-HN" w:eastAsia="es-HN"/>
              </w:rPr>
              <w:t>MORENA</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1FACA" w14:textId="4F010C8D" w:rsidR="00E11302" w:rsidRPr="00A62880" w:rsidRDefault="00E11302" w:rsidP="0079674F">
            <w:pPr>
              <w:jc w:val="right"/>
              <w:rPr>
                <w:rFonts w:ascii="Arial" w:hAnsi="Arial" w:cs="Arial"/>
                <w:color w:val="000000"/>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767,080.18</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D3ADEFB" w14:textId="68455070" w:rsidR="00E11302" w:rsidRPr="00A62880" w:rsidRDefault="00E11302" w:rsidP="0079674F">
            <w:pPr>
              <w:jc w:val="right"/>
              <w:rPr>
                <w:rFonts w:ascii="Arial" w:hAnsi="Arial" w:cs="Arial"/>
                <w:sz w:val="18"/>
                <w:szCs w:val="18"/>
                <w:lang w:val="es-HN" w:eastAsia="es-HN"/>
              </w:rPr>
            </w:pPr>
            <w:r w:rsidRPr="00A62880">
              <w:rPr>
                <w:rFonts w:ascii="Arial" w:hAnsi="Arial" w:cs="Arial"/>
                <w:color w:val="000000"/>
                <w:sz w:val="18"/>
                <w:szCs w:val="18"/>
              </w:rPr>
              <w:t>$38,783.06</w:t>
            </w: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67F629" w14:textId="62206C9E" w:rsidR="00E11302" w:rsidRPr="00A62880" w:rsidRDefault="00E11302" w:rsidP="0079674F">
            <w:pPr>
              <w:jc w:val="right"/>
              <w:rPr>
                <w:rFonts w:ascii="Arial" w:hAnsi="Arial" w:cs="Arial"/>
                <w:color w:val="000000"/>
                <w:sz w:val="18"/>
                <w:szCs w:val="18"/>
              </w:rPr>
            </w:pPr>
            <w:r w:rsidRPr="00A62880">
              <w:rPr>
                <w:rFonts w:ascii="Arial" w:hAnsi="Arial" w:cs="Arial"/>
                <w:color w:val="000000"/>
                <w:sz w:val="18"/>
                <w:szCs w:val="18"/>
              </w:rPr>
              <w:t>$728,297.12</w:t>
            </w:r>
          </w:p>
        </w:tc>
      </w:tr>
      <w:tr w:rsidR="00E11302" w:rsidRPr="00A62880" w14:paraId="00A6EA4E" w14:textId="735B44C1" w:rsidTr="002B6758">
        <w:trPr>
          <w:trHeight w:val="330"/>
          <w:jc w:val="center"/>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3A027" w14:textId="77777777" w:rsidR="00E11302" w:rsidRPr="00A62880" w:rsidRDefault="00E11302" w:rsidP="0079674F">
            <w:pPr>
              <w:jc w:val="center"/>
              <w:rPr>
                <w:rFonts w:ascii="Arial" w:hAnsi="Arial" w:cs="Arial"/>
                <w:sz w:val="18"/>
                <w:szCs w:val="18"/>
                <w:lang w:val="es-HN" w:eastAsia="es-HN"/>
              </w:rPr>
            </w:pPr>
            <w:r w:rsidRPr="00A62880">
              <w:rPr>
                <w:rFonts w:ascii="Arial" w:hAnsi="Arial" w:cs="Arial"/>
                <w:sz w:val="18"/>
                <w:szCs w:val="18"/>
                <w:lang w:val="es-HN" w:eastAsia="es-HN"/>
              </w:rPr>
              <w:t>NUEVA ALIANZA COLIMA</w:t>
            </w:r>
          </w:p>
        </w:tc>
        <w:tc>
          <w:tcPr>
            <w:tcW w:w="1636" w:type="dxa"/>
            <w:tcBorders>
              <w:top w:val="single" w:sz="4" w:space="0" w:color="auto"/>
              <w:left w:val="single" w:sz="4" w:space="0" w:color="auto"/>
              <w:bottom w:val="single" w:sz="4" w:space="0" w:color="auto"/>
              <w:right w:val="single" w:sz="4" w:space="0" w:color="auto"/>
            </w:tcBorders>
            <w:vAlign w:val="center"/>
          </w:tcPr>
          <w:p w14:paraId="3FC3D187" w14:textId="764B587B" w:rsidR="00E11302" w:rsidRPr="00A62880" w:rsidRDefault="00E11302" w:rsidP="0079674F">
            <w:pPr>
              <w:jc w:val="right"/>
              <w:rPr>
                <w:rFonts w:ascii="Arial" w:hAnsi="Arial" w:cs="Arial"/>
                <w:color w:val="000000"/>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210,725.02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B55ABA6" w14:textId="462BBB71" w:rsidR="00E11302" w:rsidRPr="00A62880" w:rsidRDefault="00E11302" w:rsidP="0079674F">
            <w:pPr>
              <w:jc w:val="right"/>
              <w:rPr>
                <w:rFonts w:ascii="Arial" w:hAnsi="Arial" w:cs="Arial"/>
                <w:sz w:val="18"/>
                <w:szCs w:val="18"/>
                <w:lang w:val="es-HN" w:eastAsia="es-HN"/>
              </w:rPr>
            </w:pPr>
            <w:r w:rsidRPr="00A62880">
              <w:rPr>
                <w:rFonts w:ascii="Arial" w:hAnsi="Arial" w:cs="Arial"/>
                <w:color w:val="000000"/>
                <w:sz w:val="18"/>
                <w:szCs w:val="18"/>
              </w:rPr>
              <w:t>$10,654.12</w:t>
            </w:r>
          </w:p>
        </w:tc>
        <w:tc>
          <w:tcPr>
            <w:tcW w:w="1558" w:type="dxa"/>
            <w:tcBorders>
              <w:top w:val="single" w:sz="4" w:space="0" w:color="auto"/>
              <w:left w:val="nil"/>
              <w:bottom w:val="single" w:sz="4" w:space="0" w:color="auto"/>
              <w:right w:val="single" w:sz="4" w:space="0" w:color="auto"/>
            </w:tcBorders>
            <w:shd w:val="clear" w:color="auto" w:fill="auto"/>
            <w:vAlign w:val="center"/>
          </w:tcPr>
          <w:p w14:paraId="0F69935B" w14:textId="10F3E34F" w:rsidR="00E11302" w:rsidRPr="00A62880" w:rsidRDefault="00E11302" w:rsidP="0079674F">
            <w:pPr>
              <w:jc w:val="right"/>
              <w:rPr>
                <w:rFonts w:ascii="Arial" w:hAnsi="Arial" w:cs="Arial"/>
                <w:color w:val="000000"/>
                <w:sz w:val="18"/>
                <w:szCs w:val="18"/>
              </w:rPr>
            </w:pPr>
            <w:r w:rsidRPr="00A62880">
              <w:rPr>
                <w:rFonts w:ascii="Arial" w:hAnsi="Arial" w:cs="Arial"/>
                <w:color w:val="000000"/>
                <w:sz w:val="18"/>
                <w:szCs w:val="18"/>
              </w:rPr>
              <w:t>$200,070.90</w:t>
            </w:r>
          </w:p>
        </w:tc>
      </w:tr>
      <w:tr w:rsidR="00E11302" w:rsidRPr="00A62880" w14:paraId="68A35C97" w14:textId="6046CB9F" w:rsidTr="002B6758">
        <w:trPr>
          <w:trHeight w:val="315"/>
          <w:jc w:val="center"/>
        </w:trPr>
        <w:tc>
          <w:tcPr>
            <w:tcW w:w="3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777480" w14:textId="77777777" w:rsidR="00E11302" w:rsidRPr="00A62880" w:rsidRDefault="00E11302" w:rsidP="0079674F">
            <w:pPr>
              <w:jc w:val="center"/>
              <w:rPr>
                <w:rFonts w:ascii="Arial" w:hAnsi="Arial" w:cs="Arial"/>
                <w:sz w:val="18"/>
                <w:szCs w:val="18"/>
                <w:lang w:val="es-HN" w:eastAsia="es-HN"/>
              </w:rPr>
            </w:pPr>
            <w:r w:rsidRPr="00A62880">
              <w:rPr>
                <w:rFonts w:ascii="Arial" w:hAnsi="Arial" w:cs="Arial"/>
                <w:sz w:val="18"/>
                <w:szCs w:val="18"/>
                <w:lang w:val="es-HN" w:eastAsia="es-HN"/>
              </w:rPr>
              <w:t>PRD</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CFBCF0" w14:textId="438E7007" w:rsidR="00E11302" w:rsidRPr="00A62880" w:rsidRDefault="00E11302" w:rsidP="0079674F">
            <w:pPr>
              <w:jc w:val="right"/>
              <w:rPr>
                <w:rFonts w:ascii="Arial" w:hAnsi="Arial" w:cs="Arial"/>
                <w:color w:val="000000"/>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18,269.34</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BD72B42" w14:textId="16C2C754" w:rsidR="00E11302" w:rsidRPr="00A62880" w:rsidRDefault="00E11302" w:rsidP="0079674F">
            <w:pPr>
              <w:jc w:val="right"/>
              <w:rPr>
                <w:rFonts w:ascii="Arial" w:hAnsi="Arial" w:cs="Arial"/>
                <w:sz w:val="18"/>
                <w:szCs w:val="18"/>
                <w:lang w:val="es-HN" w:eastAsia="es-HN"/>
              </w:rPr>
            </w:pPr>
            <w:r w:rsidRPr="00A62880">
              <w:rPr>
                <w:rFonts w:ascii="Arial" w:hAnsi="Arial" w:cs="Arial"/>
                <w:color w:val="000000"/>
                <w:sz w:val="18"/>
                <w:szCs w:val="18"/>
              </w:rPr>
              <w:t>$923.69</w:t>
            </w: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FE6A22" w14:textId="7764157A" w:rsidR="00E11302" w:rsidRPr="00A62880" w:rsidRDefault="00E11302" w:rsidP="0079674F">
            <w:pPr>
              <w:jc w:val="right"/>
              <w:rPr>
                <w:rFonts w:ascii="Arial" w:hAnsi="Arial" w:cs="Arial"/>
                <w:color w:val="000000"/>
                <w:sz w:val="18"/>
                <w:szCs w:val="18"/>
              </w:rPr>
            </w:pPr>
            <w:r w:rsidRPr="00A62880">
              <w:rPr>
                <w:rFonts w:ascii="Arial" w:hAnsi="Arial" w:cs="Arial"/>
                <w:color w:val="000000"/>
                <w:sz w:val="18"/>
                <w:szCs w:val="18"/>
              </w:rPr>
              <w:t>$17,345.65</w:t>
            </w:r>
          </w:p>
        </w:tc>
      </w:tr>
      <w:tr w:rsidR="00E11302" w:rsidRPr="00A62880" w14:paraId="4EC8A638" w14:textId="393A45E3" w:rsidTr="002B6758">
        <w:trPr>
          <w:trHeight w:val="315"/>
          <w:jc w:val="center"/>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5E23EFFC" w14:textId="77777777" w:rsidR="00E11302" w:rsidRPr="00A62880" w:rsidRDefault="00E11302" w:rsidP="0079674F">
            <w:pPr>
              <w:jc w:val="center"/>
              <w:rPr>
                <w:rFonts w:ascii="Arial" w:hAnsi="Arial" w:cs="Arial"/>
                <w:sz w:val="18"/>
                <w:szCs w:val="18"/>
                <w:lang w:val="es-HN" w:eastAsia="es-HN"/>
              </w:rPr>
            </w:pPr>
            <w:r w:rsidRPr="00A62880">
              <w:rPr>
                <w:rFonts w:ascii="Arial" w:hAnsi="Arial" w:cs="Arial"/>
                <w:sz w:val="18"/>
                <w:szCs w:val="18"/>
                <w:lang w:val="es-HN" w:eastAsia="es-HN"/>
              </w:rPr>
              <w:t>PARTIDO ENCUENTRO SOLIDARIO</w:t>
            </w:r>
          </w:p>
        </w:tc>
        <w:tc>
          <w:tcPr>
            <w:tcW w:w="1636" w:type="dxa"/>
            <w:tcBorders>
              <w:top w:val="single" w:sz="4" w:space="0" w:color="auto"/>
              <w:left w:val="single" w:sz="4" w:space="0" w:color="auto"/>
              <w:bottom w:val="single" w:sz="4" w:space="0" w:color="auto"/>
              <w:right w:val="single" w:sz="4" w:space="0" w:color="auto"/>
            </w:tcBorders>
            <w:vAlign w:val="center"/>
          </w:tcPr>
          <w:p w14:paraId="601AABAB" w14:textId="4A6C946F" w:rsidR="00E11302" w:rsidRPr="00A62880" w:rsidRDefault="00E11302" w:rsidP="0079674F">
            <w:pPr>
              <w:jc w:val="right"/>
              <w:rPr>
                <w:rFonts w:ascii="Arial" w:hAnsi="Arial" w:cs="Arial"/>
                <w:color w:val="000000"/>
                <w:sz w:val="18"/>
                <w:szCs w:val="18"/>
              </w:rPr>
            </w:pPr>
            <w:r w:rsidRPr="00A62880">
              <w:rPr>
                <w:rFonts w:ascii="Arial" w:hAnsi="Arial" w:cs="Arial"/>
                <w:sz w:val="18"/>
                <w:szCs w:val="18"/>
                <w:lang w:val="es-HN" w:eastAsia="es-HN"/>
              </w:rPr>
              <w:t>$</w:t>
            </w:r>
            <w:r w:rsidRPr="00A62880">
              <w:rPr>
                <w:rFonts w:ascii="Arial" w:hAnsi="Arial" w:cs="Arial"/>
                <w:color w:val="000000"/>
                <w:sz w:val="18"/>
                <w:szCs w:val="18"/>
              </w:rPr>
              <w:t>18,269.34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43F6313" w14:textId="49659CDC" w:rsidR="00E11302" w:rsidRPr="00A62880" w:rsidRDefault="00E11302" w:rsidP="0079674F">
            <w:pPr>
              <w:jc w:val="right"/>
              <w:rPr>
                <w:rFonts w:ascii="Arial" w:hAnsi="Arial" w:cs="Arial"/>
                <w:sz w:val="18"/>
                <w:szCs w:val="18"/>
                <w:lang w:val="es-HN" w:eastAsia="es-HN"/>
              </w:rPr>
            </w:pPr>
            <w:r w:rsidRPr="00A62880">
              <w:rPr>
                <w:rFonts w:ascii="Arial" w:hAnsi="Arial" w:cs="Arial"/>
                <w:color w:val="000000"/>
                <w:sz w:val="18"/>
                <w:szCs w:val="18"/>
              </w:rPr>
              <w:t>$923.69</w:t>
            </w:r>
          </w:p>
        </w:tc>
        <w:tc>
          <w:tcPr>
            <w:tcW w:w="1558" w:type="dxa"/>
            <w:tcBorders>
              <w:top w:val="single" w:sz="4" w:space="0" w:color="auto"/>
              <w:left w:val="nil"/>
              <w:bottom w:val="single" w:sz="4" w:space="0" w:color="auto"/>
              <w:right w:val="single" w:sz="4" w:space="0" w:color="auto"/>
            </w:tcBorders>
            <w:shd w:val="clear" w:color="auto" w:fill="auto"/>
            <w:vAlign w:val="center"/>
          </w:tcPr>
          <w:p w14:paraId="0B97DD66" w14:textId="5598E9F9" w:rsidR="00E11302" w:rsidRPr="00A62880" w:rsidRDefault="00E11302" w:rsidP="0079674F">
            <w:pPr>
              <w:jc w:val="right"/>
              <w:rPr>
                <w:rFonts w:ascii="Arial" w:hAnsi="Arial" w:cs="Arial"/>
                <w:color w:val="000000"/>
                <w:sz w:val="18"/>
                <w:szCs w:val="18"/>
              </w:rPr>
            </w:pPr>
            <w:r w:rsidRPr="00A62880">
              <w:rPr>
                <w:rFonts w:ascii="Arial" w:hAnsi="Arial" w:cs="Arial"/>
                <w:color w:val="000000"/>
                <w:sz w:val="18"/>
                <w:szCs w:val="18"/>
              </w:rPr>
              <w:t>$17,345.65</w:t>
            </w:r>
          </w:p>
        </w:tc>
      </w:tr>
      <w:tr w:rsidR="00E11302" w:rsidRPr="00A62880" w14:paraId="5DAAE179" w14:textId="5C1553EA" w:rsidTr="002B6758">
        <w:trPr>
          <w:trHeight w:val="315"/>
          <w:jc w:val="center"/>
        </w:trPr>
        <w:tc>
          <w:tcPr>
            <w:tcW w:w="3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9D95C7" w14:textId="2A4FAB57" w:rsidR="00E11302" w:rsidRPr="00A62880" w:rsidRDefault="00E11302" w:rsidP="0079674F">
            <w:pPr>
              <w:jc w:val="right"/>
              <w:rPr>
                <w:rFonts w:ascii="Arial" w:hAnsi="Arial" w:cs="Arial"/>
                <w:b/>
                <w:bCs/>
                <w:sz w:val="18"/>
                <w:szCs w:val="18"/>
                <w:lang w:val="es-HN" w:eastAsia="es-HN"/>
              </w:rPr>
            </w:pPr>
            <w:r w:rsidRPr="00A62880">
              <w:rPr>
                <w:rFonts w:ascii="Arial" w:hAnsi="Arial" w:cs="Arial"/>
                <w:b/>
                <w:bCs/>
                <w:sz w:val="18"/>
                <w:szCs w:val="18"/>
                <w:lang w:val="es-HN" w:eastAsia="es-HN"/>
              </w:rPr>
              <w:t>TOTAL</w:t>
            </w: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EFFED" w14:textId="428742A3" w:rsidR="00E11302" w:rsidRPr="00A62880" w:rsidRDefault="00E11302" w:rsidP="0079674F">
            <w:pPr>
              <w:jc w:val="right"/>
              <w:rPr>
                <w:rFonts w:ascii="Arial" w:hAnsi="Arial" w:cs="Arial"/>
                <w:b/>
                <w:bCs/>
                <w:color w:val="000000"/>
                <w:sz w:val="18"/>
                <w:szCs w:val="18"/>
              </w:rPr>
            </w:pPr>
            <w:r w:rsidRPr="00A62880">
              <w:rPr>
                <w:rFonts w:ascii="Arial" w:hAnsi="Arial" w:cs="Arial"/>
                <w:b/>
                <w:bCs/>
                <w:sz w:val="18"/>
                <w:szCs w:val="18"/>
                <w:lang w:val="es-HN" w:eastAsia="es-HN"/>
              </w:rPr>
              <w:t>$</w:t>
            </w:r>
            <w:r w:rsidRPr="00A62880">
              <w:rPr>
                <w:rFonts w:ascii="Arial" w:hAnsi="Arial" w:cs="Arial"/>
                <w:b/>
                <w:bCs/>
                <w:color w:val="000000"/>
                <w:sz w:val="18"/>
                <w:szCs w:val="18"/>
              </w:rPr>
              <w:t>2’688,202.40</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94C42C8" w14:textId="2F84FAA0" w:rsidR="00E11302" w:rsidRPr="00A62880" w:rsidRDefault="00E11302" w:rsidP="0079674F">
            <w:pPr>
              <w:jc w:val="right"/>
              <w:rPr>
                <w:rFonts w:ascii="Arial" w:hAnsi="Arial" w:cs="Arial"/>
                <w:b/>
                <w:bCs/>
                <w:sz w:val="18"/>
                <w:szCs w:val="18"/>
                <w:highlight w:val="yellow"/>
                <w:lang w:val="es-HN" w:eastAsia="es-HN"/>
              </w:rPr>
            </w:pPr>
            <w:r w:rsidRPr="00A62880">
              <w:rPr>
                <w:rFonts w:ascii="Arial" w:hAnsi="Arial" w:cs="Arial"/>
                <w:b/>
                <w:bCs/>
                <w:color w:val="000000"/>
                <w:sz w:val="18"/>
                <w:szCs w:val="18"/>
                <w:lang w:val="es-MX" w:eastAsia="es-MX"/>
              </w:rPr>
              <w:t>$135,913.72</w:t>
            </w: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412B40" w14:textId="0AFF7A2B" w:rsidR="00E11302" w:rsidRPr="00A62880" w:rsidRDefault="00E11302" w:rsidP="0079674F">
            <w:pPr>
              <w:jc w:val="right"/>
              <w:rPr>
                <w:rFonts w:ascii="Arial" w:hAnsi="Arial" w:cs="Arial"/>
                <w:b/>
                <w:bCs/>
                <w:color w:val="000000"/>
                <w:sz w:val="18"/>
                <w:szCs w:val="18"/>
                <w:lang w:val="es-MX" w:eastAsia="es-MX"/>
              </w:rPr>
            </w:pPr>
            <w:r w:rsidRPr="00A62880">
              <w:rPr>
                <w:rFonts w:ascii="Arial" w:hAnsi="Arial" w:cs="Arial"/>
                <w:b/>
                <w:bCs/>
                <w:color w:val="000000"/>
                <w:sz w:val="18"/>
                <w:szCs w:val="18"/>
                <w:lang w:val="es-MX" w:eastAsia="es-MX"/>
              </w:rPr>
              <w:fldChar w:fldCharType="begin"/>
            </w:r>
            <w:r w:rsidRPr="00A62880">
              <w:rPr>
                <w:rFonts w:ascii="Arial" w:hAnsi="Arial" w:cs="Arial"/>
                <w:b/>
                <w:bCs/>
                <w:color w:val="000000"/>
                <w:sz w:val="18"/>
                <w:szCs w:val="18"/>
                <w:lang w:val="es-MX" w:eastAsia="es-MX"/>
              </w:rPr>
              <w:instrText xml:space="preserve"> =SUM(ABOVE) </w:instrText>
            </w:r>
            <w:r w:rsidRPr="00A62880">
              <w:rPr>
                <w:rFonts w:ascii="Arial" w:hAnsi="Arial" w:cs="Arial"/>
                <w:b/>
                <w:bCs/>
                <w:color w:val="000000"/>
                <w:sz w:val="18"/>
                <w:szCs w:val="18"/>
                <w:lang w:val="es-MX" w:eastAsia="es-MX"/>
              </w:rPr>
              <w:fldChar w:fldCharType="separate"/>
            </w:r>
            <w:r w:rsidRPr="00A62880">
              <w:rPr>
                <w:rFonts w:ascii="Arial" w:hAnsi="Arial" w:cs="Arial"/>
                <w:b/>
                <w:bCs/>
                <w:noProof/>
                <w:color w:val="000000"/>
                <w:sz w:val="18"/>
                <w:szCs w:val="18"/>
                <w:lang w:val="es-MX" w:eastAsia="es-MX"/>
              </w:rPr>
              <w:t>$2,552,288.69</w:t>
            </w:r>
            <w:r w:rsidRPr="00A62880">
              <w:rPr>
                <w:rFonts w:ascii="Arial" w:hAnsi="Arial" w:cs="Arial"/>
                <w:b/>
                <w:bCs/>
                <w:color w:val="000000"/>
                <w:sz w:val="18"/>
                <w:szCs w:val="18"/>
                <w:lang w:val="es-MX" w:eastAsia="es-MX"/>
              </w:rPr>
              <w:fldChar w:fldCharType="end"/>
            </w:r>
          </w:p>
        </w:tc>
      </w:tr>
    </w:tbl>
    <w:p w14:paraId="7BE4C632" w14:textId="77777777" w:rsidR="001E307E" w:rsidRPr="002B750B" w:rsidRDefault="001E307E" w:rsidP="001E307E">
      <w:pPr>
        <w:pStyle w:val="Sinespaciado"/>
        <w:tabs>
          <w:tab w:val="left" w:pos="709"/>
        </w:tabs>
        <w:autoSpaceDN w:val="0"/>
        <w:spacing w:line="360" w:lineRule="auto"/>
        <w:jc w:val="center"/>
        <w:rPr>
          <w:rFonts w:ascii="Arial" w:hAnsi="Arial" w:cs="Arial"/>
          <w:i/>
          <w:sz w:val="20"/>
          <w:szCs w:val="22"/>
        </w:rPr>
      </w:pPr>
      <w:r w:rsidRPr="002B750B">
        <w:rPr>
          <w:rFonts w:ascii="Arial" w:hAnsi="Arial" w:cs="Arial"/>
          <w:b/>
          <w:i/>
          <w:sz w:val="20"/>
          <w:szCs w:val="22"/>
          <w:lang w:val="es-MX"/>
        </w:rPr>
        <w:t>*</w:t>
      </w:r>
      <w:r w:rsidRPr="002B750B">
        <w:rPr>
          <w:rFonts w:ascii="Arial" w:hAnsi="Arial" w:cs="Arial"/>
          <w:i/>
          <w:sz w:val="20"/>
          <w:szCs w:val="22"/>
        </w:rPr>
        <w:t>Las cantidades se expresan en puntos decimales a dos posiciones.</w:t>
      </w:r>
    </w:p>
    <w:p w14:paraId="7F09B990" w14:textId="77777777" w:rsidR="003A0B33" w:rsidRDefault="003A0B33" w:rsidP="00940670">
      <w:pPr>
        <w:spacing w:line="360" w:lineRule="auto"/>
        <w:jc w:val="both"/>
        <w:rPr>
          <w:rFonts w:ascii="Arial" w:hAnsi="Arial" w:cs="Arial"/>
          <w:sz w:val="22"/>
          <w:szCs w:val="22"/>
          <w:lang w:val="es-MX"/>
        </w:rPr>
      </w:pPr>
    </w:p>
    <w:p w14:paraId="06117FD3" w14:textId="2CC1EAE9" w:rsidR="00F60592" w:rsidRPr="002B750B" w:rsidRDefault="00DB6C84" w:rsidP="00D12DFB">
      <w:pPr>
        <w:spacing w:line="360" w:lineRule="auto"/>
        <w:jc w:val="both"/>
        <w:rPr>
          <w:rFonts w:ascii="Arial" w:hAnsi="Arial" w:cs="Arial"/>
          <w:sz w:val="22"/>
        </w:rPr>
      </w:pPr>
      <w:r w:rsidRPr="002B750B">
        <w:rPr>
          <w:rFonts w:ascii="Arial" w:hAnsi="Arial" w:cs="Arial"/>
          <w:sz w:val="22"/>
        </w:rPr>
        <w:t>No se omite señalar, que una vez que el Instituto Electoral</w:t>
      </w:r>
      <w:r w:rsidR="000D699D">
        <w:rPr>
          <w:rFonts w:ascii="Arial" w:hAnsi="Arial" w:cs="Arial"/>
          <w:sz w:val="22"/>
        </w:rPr>
        <w:t xml:space="preserve"> del Estado de Colima</w:t>
      </w:r>
      <w:r w:rsidRPr="002B750B">
        <w:rPr>
          <w:rFonts w:ascii="Arial" w:hAnsi="Arial" w:cs="Arial"/>
          <w:sz w:val="22"/>
        </w:rPr>
        <w:t xml:space="preserve"> goce de suficiencia presupuestaria, se estará cubriendo </w:t>
      </w:r>
      <w:r w:rsidR="0015380B">
        <w:rPr>
          <w:rFonts w:ascii="Arial" w:hAnsi="Arial" w:cs="Arial"/>
          <w:sz w:val="22"/>
        </w:rPr>
        <w:t>las c</w:t>
      </w:r>
      <w:r w:rsidRPr="002B750B">
        <w:rPr>
          <w:rFonts w:ascii="Arial" w:hAnsi="Arial" w:cs="Arial"/>
          <w:sz w:val="22"/>
        </w:rPr>
        <w:t xml:space="preserve">antidades </w:t>
      </w:r>
      <w:r w:rsidR="0015380B">
        <w:rPr>
          <w:rFonts w:ascii="Arial" w:hAnsi="Arial" w:cs="Arial"/>
          <w:sz w:val="22"/>
        </w:rPr>
        <w:t xml:space="preserve">no ministradas por concepto de PASIVO 2020 que correspondan </w:t>
      </w:r>
      <w:r w:rsidRPr="002B750B">
        <w:rPr>
          <w:rFonts w:ascii="Arial" w:hAnsi="Arial" w:cs="Arial"/>
          <w:sz w:val="22"/>
        </w:rPr>
        <w:t>a cada partido político.</w:t>
      </w:r>
    </w:p>
    <w:p w14:paraId="0F9D86DC" w14:textId="77777777" w:rsidR="00DB6C84" w:rsidRPr="002B750B" w:rsidRDefault="00DB6C84" w:rsidP="00D12DFB">
      <w:pPr>
        <w:spacing w:line="360" w:lineRule="auto"/>
        <w:jc w:val="both"/>
        <w:rPr>
          <w:rFonts w:ascii="Arial" w:hAnsi="Arial" w:cs="Arial"/>
          <w:sz w:val="22"/>
        </w:rPr>
      </w:pPr>
    </w:p>
    <w:p w14:paraId="1008397B" w14:textId="77777777" w:rsidR="00D12DFB" w:rsidRPr="002B750B" w:rsidRDefault="00D12DFB" w:rsidP="00D12DFB">
      <w:pPr>
        <w:spacing w:line="360" w:lineRule="auto"/>
        <w:jc w:val="both"/>
        <w:rPr>
          <w:rFonts w:ascii="Arial" w:hAnsi="Arial" w:cs="Arial"/>
          <w:sz w:val="22"/>
        </w:rPr>
      </w:pPr>
      <w:r w:rsidRPr="002B750B">
        <w:rPr>
          <w:rFonts w:ascii="Arial" w:hAnsi="Arial" w:cs="Arial"/>
          <w:sz w:val="22"/>
        </w:rPr>
        <w:t>En virtud de lo antes expuesto, se emiten los siguientes puntos de</w:t>
      </w:r>
    </w:p>
    <w:p w14:paraId="604266D7" w14:textId="77777777" w:rsidR="00086620" w:rsidRPr="002B750B" w:rsidRDefault="00086620" w:rsidP="00D12DFB">
      <w:pPr>
        <w:spacing w:line="360" w:lineRule="auto"/>
        <w:jc w:val="center"/>
        <w:rPr>
          <w:rFonts w:ascii="Arial" w:hAnsi="Arial" w:cs="Arial"/>
          <w:b/>
          <w:sz w:val="22"/>
          <w:szCs w:val="22"/>
        </w:rPr>
      </w:pPr>
    </w:p>
    <w:p w14:paraId="464836ED" w14:textId="77777777" w:rsidR="00D12DFB" w:rsidRPr="002B750B" w:rsidRDefault="00D12DFB" w:rsidP="00D12DFB">
      <w:pPr>
        <w:spacing w:line="360" w:lineRule="auto"/>
        <w:jc w:val="center"/>
        <w:rPr>
          <w:rFonts w:ascii="Arial" w:hAnsi="Arial" w:cs="Arial"/>
          <w:b/>
          <w:sz w:val="22"/>
          <w:szCs w:val="22"/>
        </w:rPr>
      </w:pPr>
      <w:r w:rsidRPr="002B750B">
        <w:rPr>
          <w:rFonts w:ascii="Arial" w:hAnsi="Arial" w:cs="Arial"/>
          <w:b/>
          <w:sz w:val="22"/>
          <w:szCs w:val="22"/>
        </w:rPr>
        <w:t>A C U E R D O:</w:t>
      </w:r>
    </w:p>
    <w:p w14:paraId="5B6FF68A" w14:textId="77777777" w:rsidR="007A0B86" w:rsidRPr="002B750B" w:rsidRDefault="007A0B86" w:rsidP="00D12DFB">
      <w:pPr>
        <w:spacing w:line="360" w:lineRule="auto"/>
        <w:jc w:val="center"/>
        <w:rPr>
          <w:rFonts w:ascii="Arial" w:hAnsi="Arial" w:cs="Arial"/>
          <w:b/>
          <w:sz w:val="22"/>
          <w:szCs w:val="22"/>
        </w:rPr>
      </w:pPr>
    </w:p>
    <w:p w14:paraId="7152012B" w14:textId="417C2674" w:rsidR="00D12DFB" w:rsidRPr="002B750B" w:rsidRDefault="00D12DFB" w:rsidP="00D12DFB">
      <w:pPr>
        <w:spacing w:line="360" w:lineRule="auto"/>
        <w:jc w:val="both"/>
        <w:rPr>
          <w:rFonts w:ascii="Arial" w:hAnsi="Arial" w:cs="Arial"/>
          <w:sz w:val="22"/>
          <w:szCs w:val="22"/>
        </w:rPr>
      </w:pPr>
      <w:r w:rsidRPr="002B750B">
        <w:rPr>
          <w:rFonts w:ascii="Arial" w:hAnsi="Arial" w:cs="Arial"/>
          <w:b/>
          <w:sz w:val="22"/>
          <w:szCs w:val="22"/>
        </w:rPr>
        <w:t>PRIMERO.</w:t>
      </w:r>
      <w:r w:rsidRPr="002B750B">
        <w:rPr>
          <w:rFonts w:ascii="Arial" w:hAnsi="Arial" w:cs="Arial"/>
          <w:sz w:val="22"/>
          <w:szCs w:val="22"/>
        </w:rPr>
        <w:t xml:space="preserve"> Este Órgano Superior de Dirección determina que en cumplimiento </w:t>
      </w:r>
      <w:r w:rsidR="000736D7" w:rsidRPr="002B750B">
        <w:rPr>
          <w:rFonts w:ascii="Arial" w:hAnsi="Arial" w:cs="Arial"/>
          <w:sz w:val="22"/>
          <w:szCs w:val="22"/>
        </w:rPr>
        <w:t>de</w:t>
      </w:r>
      <w:r w:rsidRPr="002B750B">
        <w:rPr>
          <w:rFonts w:ascii="Arial" w:hAnsi="Arial" w:cs="Arial"/>
          <w:sz w:val="22"/>
          <w:szCs w:val="22"/>
        </w:rPr>
        <w:t xml:space="preserve"> lo dispuesto en las fracciones I, III, IV, V, VII</w:t>
      </w:r>
      <w:r w:rsidR="00C80CD2" w:rsidRPr="002B750B">
        <w:rPr>
          <w:rFonts w:ascii="Arial" w:hAnsi="Arial" w:cs="Arial"/>
          <w:sz w:val="22"/>
          <w:szCs w:val="22"/>
        </w:rPr>
        <w:t>,</w:t>
      </w:r>
      <w:r w:rsidRPr="002B750B">
        <w:rPr>
          <w:rFonts w:ascii="Arial" w:hAnsi="Arial" w:cs="Arial"/>
          <w:sz w:val="22"/>
          <w:szCs w:val="22"/>
        </w:rPr>
        <w:t xml:space="preserve"> IX</w:t>
      </w:r>
      <w:r w:rsidR="00C80CD2" w:rsidRPr="002B750B">
        <w:rPr>
          <w:rFonts w:ascii="Arial" w:hAnsi="Arial" w:cs="Arial"/>
          <w:sz w:val="22"/>
          <w:szCs w:val="22"/>
        </w:rPr>
        <w:t xml:space="preserve"> y X</w:t>
      </w:r>
      <w:r w:rsidRPr="002B750B">
        <w:rPr>
          <w:rFonts w:ascii="Arial" w:hAnsi="Arial" w:cs="Arial"/>
          <w:sz w:val="22"/>
          <w:szCs w:val="22"/>
        </w:rPr>
        <w:t xml:space="preserve"> del artículo 64 del Código Electoral del Estado, se aprueba el </w:t>
      </w:r>
      <w:r w:rsidRPr="002B750B">
        <w:rPr>
          <w:rFonts w:ascii="Arial" w:hAnsi="Arial" w:cs="Arial"/>
          <w:b/>
          <w:sz w:val="22"/>
          <w:szCs w:val="22"/>
        </w:rPr>
        <w:t>financiamiento público ordinario y para actividades específicas</w:t>
      </w:r>
      <w:r w:rsidRPr="002B750B">
        <w:rPr>
          <w:rFonts w:ascii="Arial" w:hAnsi="Arial" w:cs="Arial"/>
          <w:sz w:val="22"/>
          <w:szCs w:val="22"/>
        </w:rPr>
        <w:t xml:space="preserve"> de los Partidos Políticos con derecho a dichas prerrogativas, en l</w:t>
      </w:r>
      <w:r w:rsidR="005B7486" w:rsidRPr="002B750B">
        <w:rPr>
          <w:rFonts w:ascii="Arial" w:hAnsi="Arial" w:cs="Arial"/>
          <w:sz w:val="22"/>
          <w:szCs w:val="22"/>
        </w:rPr>
        <w:t xml:space="preserve">os términos manifestados </w:t>
      </w:r>
      <w:r w:rsidR="005B7486" w:rsidRPr="0015380B">
        <w:rPr>
          <w:rFonts w:ascii="Arial" w:hAnsi="Arial" w:cs="Arial"/>
          <w:sz w:val="22"/>
          <w:szCs w:val="22"/>
        </w:rPr>
        <w:t>en la C</w:t>
      </w:r>
      <w:r w:rsidRPr="0015380B">
        <w:rPr>
          <w:rFonts w:ascii="Arial" w:hAnsi="Arial" w:cs="Arial"/>
          <w:sz w:val="22"/>
          <w:szCs w:val="22"/>
        </w:rPr>
        <w:t xml:space="preserve">onsideración </w:t>
      </w:r>
      <w:r w:rsidR="002D1E33" w:rsidRPr="0015380B">
        <w:rPr>
          <w:rFonts w:ascii="Arial" w:hAnsi="Arial" w:cs="Arial"/>
          <w:sz w:val="22"/>
          <w:szCs w:val="22"/>
        </w:rPr>
        <w:t>10</w:t>
      </w:r>
      <w:r w:rsidR="005B7486" w:rsidRPr="0015380B">
        <w:rPr>
          <w:rFonts w:ascii="Arial" w:hAnsi="Arial" w:cs="Arial"/>
          <w:sz w:val="22"/>
          <w:szCs w:val="22"/>
        </w:rPr>
        <w:t xml:space="preserve">ª </w:t>
      </w:r>
      <w:r w:rsidRPr="0015380B">
        <w:rPr>
          <w:rFonts w:ascii="Arial" w:hAnsi="Arial" w:cs="Arial"/>
          <w:sz w:val="22"/>
          <w:szCs w:val="22"/>
        </w:rPr>
        <w:t>del presente</w:t>
      </w:r>
      <w:r w:rsidRPr="002B750B">
        <w:rPr>
          <w:rFonts w:ascii="Arial" w:hAnsi="Arial" w:cs="Arial"/>
          <w:sz w:val="22"/>
          <w:szCs w:val="22"/>
        </w:rPr>
        <w:t xml:space="preserve"> instrumento y para el periodo comprendido en</w:t>
      </w:r>
      <w:r w:rsidR="005B7486" w:rsidRPr="002B750B">
        <w:rPr>
          <w:rFonts w:ascii="Arial" w:hAnsi="Arial" w:cs="Arial"/>
          <w:sz w:val="22"/>
          <w:szCs w:val="22"/>
        </w:rPr>
        <w:t xml:space="preserve">tre los meses de </w:t>
      </w:r>
      <w:r w:rsidR="00C80CD2" w:rsidRPr="002B750B">
        <w:rPr>
          <w:rFonts w:ascii="Arial" w:hAnsi="Arial" w:cs="Arial"/>
          <w:sz w:val="22"/>
          <w:szCs w:val="22"/>
        </w:rPr>
        <w:t>octubre de 20</w:t>
      </w:r>
      <w:r w:rsidR="000736D7" w:rsidRPr="002B750B">
        <w:rPr>
          <w:rFonts w:ascii="Arial" w:hAnsi="Arial" w:cs="Arial"/>
          <w:sz w:val="22"/>
          <w:szCs w:val="22"/>
        </w:rPr>
        <w:t>20</w:t>
      </w:r>
      <w:r w:rsidR="00C80CD2" w:rsidRPr="002B750B">
        <w:rPr>
          <w:rFonts w:ascii="Arial" w:hAnsi="Arial" w:cs="Arial"/>
          <w:sz w:val="22"/>
          <w:szCs w:val="22"/>
        </w:rPr>
        <w:t xml:space="preserve"> a s</w:t>
      </w:r>
      <w:r w:rsidRPr="002B750B">
        <w:rPr>
          <w:rFonts w:ascii="Arial" w:hAnsi="Arial" w:cs="Arial"/>
          <w:sz w:val="22"/>
          <w:szCs w:val="22"/>
        </w:rPr>
        <w:t>eptiemb</w:t>
      </w:r>
      <w:r w:rsidR="005B7486" w:rsidRPr="002B750B">
        <w:rPr>
          <w:rFonts w:ascii="Arial" w:hAnsi="Arial" w:cs="Arial"/>
          <w:sz w:val="22"/>
          <w:szCs w:val="22"/>
        </w:rPr>
        <w:t>re de 20</w:t>
      </w:r>
      <w:r w:rsidR="000736D7" w:rsidRPr="002B750B">
        <w:rPr>
          <w:rFonts w:ascii="Arial" w:hAnsi="Arial" w:cs="Arial"/>
          <w:sz w:val="22"/>
          <w:szCs w:val="22"/>
        </w:rPr>
        <w:t>21</w:t>
      </w:r>
      <w:r w:rsidRPr="002B750B">
        <w:rPr>
          <w:rFonts w:ascii="Arial" w:hAnsi="Arial" w:cs="Arial"/>
          <w:sz w:val="22"/>
          <w:szCs w:val="22"/>
        </w:rPr>
        <w:t>.</w:t>
      </w:r>
    </w:p>
    <w:p w14:paraId="7203C42E" w14:textId="77777777" w:rsidR="00D12DFB" w:rsidRPr="002B750B" w:rsidRDefault="00D12DFB" w:rsidP="00D12DFB">
      <w:pPr>
        <w:spacing w:line="360" w:lineRule="auto"/>
        <w:jc w:val="both"/>
        <w:rPr>
          <w:rFonts w:ascii="Arial" w:hAnsi="Arial" w:cs="Arial"/>
          <w:b/>
          <w:sz w:val="22"/>
          <w:szCs w:val="22"/>
        </w:rPr>
      </w:pPr>
    </w:p>
    <w:p w14:paraId="30281E98" w14:textId="669C9BD4" w:rsidR="00DB6C84" w:rsidRPr="002B750B" w:rsidRDefault="00D12DFB" w:rsidP="00DB6C84">
      <w:pPr>
        <w:spacing w:line="360" w:lineRule="auto"/>
        <w:jc w:val="both"/>
        <w:rPr>
          <w:rFonts w:ascii="Arial" w:hAnsi="Arial" w:cs="Arial"/>
          <w:sz w:val="22"/>
          <w:szCs w:val="22"/>
        </w:rPr>
      </w:pPr>
      <w:r w:rsidRPr="002B750B">
        <w:rPr>
          <w:rFonts w:ascii="Arial" w:hAnsi="Arial" w:cs="Arial"/>
          <w:b/>
          <w:sz w:val="22"/>
          <w:szCs w:val="22"/>
        </w:rPr>
        <w:lastRenderedPageBreak/>
        <w:t>SEGUNDO.</w:t>
      </w:r>
      <w:r w:rsidRPr="002B750B">
        <w:rPr>
          <w:rFonts w:ascii="Arial" w:hAnsi="Arial" w:cs="Arial"/>
          <w:sz w:val="22"/>
          <w:szCs w:val="22"/>
        </w:rPr>
        <w:t xml:space="preserve"> </w:t>
      </w:r>
      <w:r w:rsidR="00DB6C84" w:rsidRPr="002B750B">
        <w:rPr>
          <w:rFonts w:ascii="Arial" w:hAnsi="Arial" w:cs="Arial"/>
          <w:sz w:val="22"/>
          <w:szCs w:val="22"/>
        </w:rPr>
        <w:t xml:space="preserve">Este Consejo General establece que una vez que haya suficiencia presupuestal para el Instituto Electoral del Estado de Colima, se estarán cubriendo a los partidos políticos las cantidades </w:t>
      </w:r>
      <w:r w:rsidR="00302D77">
        <w:rPr>
          <w:rFonts w:ascii="Arial" w:hAnsi="Arial" w:cs="Arial"/>
          <w:sz w:val="22"/>
          <w:szCs w:val="22"/>
        </w:rPr>
        <w:t xml:space="preserve">que correspondan </w:t>
      </w:r>
      <w:r w:rsidR="00DB6C84" w:rsidRPr="002B750B">
        <w:rPr>
          <w:rFonts w:ascii="Arial" w:hAnsi="Arial" w:cs="Arial"/>
          <w:sz w:val="22"/>
          <w:szCs w:val="22"/>
        </w:rPr>
        <w:t>señaladas en la Tabla 1</w:t>
      </w:r>
      <w:r w:rsidR="009B11EC">
        <w:rPr>
          <w:rFonts w:ascii="Arial" w:hAnsi="Arial" w:cs="Arial"/>
          <w:sz w:val="22"/>
          <w:szCs w:val="22"/>
        </w:rPr>
        <w:t>3</w:t>
      </w:r>
      <w:r w:rsidR="00DB6C84" w:rsidRPr="002B750B">
        <w:rPr>
          <w:rFonts w:ascii="Arial" w:hAnsi="Arial" w:cs="Arial"/>
          <w:sz w:val="22"/>
          <w:szCs w:val="22"/>
        </w:rPr>
        <w:t xml:space="preserve"> de la Consideración 11 de este instrumento.</w:t>
      </w:r>
    </w:p>
    <w:p w14:paraId="0DAE51CD" w14:textId="77777777" w:rsidR="00DB6C84" w:rsidRPr="002B750B" w:rsidRDefault="00DB6C84" w:rsidP="00DB6C84">
      <w:pPr>
        <w:spacing w:line="360" w:lineRule="auto"/>
        <w:jc w:val="both"/>
        <w:rPr>
          <w:rFonts w:ascii="Arial" w:hAnsi="Arial" w:cs="Arial"/>
          <w:sz w:val="22"/>
          <w:szCs w:val="22"/>
        </w:rPr>
      </w:pPr>
    </w:p>
    <w:p w14:paraId="158A18C4" w14:textId="632D5059" w:rsidR="00D12DFB" w:rsidRPr="002B750B" w:rsidRDefault="00DB6C84" w:rsidP="00DB6C84">
      <w:pPr>
        <w:spacing w:line="360" w:lineRule="auto"/>
        <w:jc w:val="both"/>
        <w:rPr>
          <w:rFonts w:ascii="Arial" w:hAnsi="Arial" w:cs="Arial"/>
          <w:sz w:val="22"/>
          <w:szCs w:val="22"/>
        </w:rPr>
      </w:pPr>
      <w:r w:rsidRPr="002B750B">
        <w:rPr>
          <w:rFonts w:ascii="Arial" w:hAnsi="Arial" w:cs="Arial"/>
          <w:b/>
          <w:sz w:val="22"/>
          <w:szCs w:val="22"/>
        </w:rPr>
        <w:t>TERCERO.</w:t>
      </w:r>
      <w:r w:rsidRPr="002B750B">
        <w:rPr>
          <w:rFonts w:ascii="Arial" w:hAnsi="Arial" w:cs="Arial"/>
          <w:bCs/>
          <w:sz w:val="22"/>
          <w:szCs w:val="22"/>
        </w:rPr>
        <w:t xml:space="preserve"> </w:t>
      </w:r>
      <w:r w:rsidR="00D12DFB" w:rsidRPr="002B750B">
        <w:rPr>
          <w:rFonts w:ascii="Arial" w:hAnsi="Arial" w:cs="Arial"/>
          <w:sz w:val="22"/>
          <w:szCs w:val="22"/>
        </w:rPr>
        <w:t>Notifíquese el presente</w:t>
      </w:r>
      <w:r w:rsidR="00061C87" w:rsidRPr="002B750B">
        <w:rPr>
          <w:rFonts w:ascii="Arial" w:hAnsi="Arial" w:cs="Arial"/>
          <w:sz w:val="22"/>
          <w:szCs w:val="22"/>
        </w:rPr>
        <w:t xml:space="preserve"> Acuerdo,</w:t>
      </w:r>
      <w:r w:rsidR="00D12DFB" w:rsidRPr="002B750B">
        <w:rPr>
          <w:rFonts w:ascii="Arial" w:hAnsi="Arial" w:cs="Arial"/>
          <w:sz w:val="22"/>
          <w:szCs w:val="22"/>
        </w:rPr>
        <w:t xml:space="preserve"> por conducto de </w:t>
      </w:r>
      <w:r w:rsidR="00917594" w:rsidRPr="002B750B">
        <w:rPr>
          <w:rFonts w:ascii="Arial" w:hAnsi="Arial" w:cs="Arial"/>
          <w:sz w:val="22"/>
          <w:szCs w:val="22"/>
        </w:rPr>
        <w:t xml:space="preserve">la </w:t>
      </w:r>
      <w:r w:rsidR="00D12DFB" w:rsidRPr="002B750B">
        <w:rPr>
          <w:rFonts w:ascii="Arial" w:hAnsi="Arial" w:cs="Arial"/>
          <w:sz w:val="22"/>
          <w:szCs w:val="22"/>
        </w:rPr>
        <w:t>Secretaría Ejecutiva</w:t>
      </w:r>
      <w:r w:rsidR="00061C87" w:rsidRPr="002B750B">
        <w:rPr>
          <w:rFonts w:ascii="Arial" w:hAnsi="Arial" w:cs="Arial"/>
          <w:sz w:val="22"/>
          <w:szCs w:val="22"/>
        </w:rPr>
        <w:t>,</w:t>
      </w:r>
      <w:r w:rsidR="00D12DFB" w:rsidRPr="002B750B">
        <w:rPr>
          <w:rFonts w:ascii="Arial" w:hAnsi="Arial" w:cs="Arial"/>
          <w:sz w:val="22"/>
          <w:szCs w:val="22"/>
        </w:rPr>
        <w:t xml:space="preserve"> a todos los Partidos Políticos acredi</w:t>
      </w:r>
      <w:r w:rsidR="00061C87" w:rsidRPr="002B750B">
        <w:rPr>
          <w:rFonts w:ascii="Arial" w:hAnsi="Arial" w:cs="Arial"/>
          <w:sz w:val="22"/>
          <w:szCs w:val="22"/>
        </w:rPr>
        <w:t>tados</w:t>
      </w:r>
      <w:r w:rsidR="00E970BC">
        <w:rPr>
          <w:rFonts w:ascii="Arial" w:hAnsi="Arial" w:cs="Arial"/>
          <w:sz w:val="22"/>
          <w:szCs w:val="22"/>
        </w:rPr>
        <w:t xml:space="preserve"> y con registro</w:t>
      </w:r>
      <w:r w:rsidR="00061C87" w:rsidRPr="002B750B">
        <w:rPr>
          <w:rFonts w:ascii="Arial" w:hAnsi="Arial" w:cs="Arial"/>
          <w:sz w:val="22"/>
          <w:szCs w:val="22"/>
        </w:rPr>
        <w:t xml:space="preserve"> ante este Consejo General;</w:t>
      </w:r>
      <w:r w:rsidR="00D12DFB" w:rsidRPr="002B750B">
        <w:rPr>
          <w:rFonts w:ascii="Arial" w:hAnsi="Arial" w:cs="Arial"/>
          <w:sz w:val="22"/>
          <w:szCs w:val="22"/>
        </w:rPr>
        <w:t xml:space="preserve"> al Instituto Nacional Electoral,</w:t>
      </w:r>
      <w:r w:rsidR="00061C87" w:rsidRPr="002B750B">
        <w:rPr>
          <w:rFonts w:ascii="Arial" w:hAnsi="Arial" w:cs="Arial"/>
          <w:sz w:val="22"/>
          <w:szCs w:val="22"/>
        </w:rPr>
        <w:t xml:space="preserve"> a través de su Unidad de Vinculación con los Organismos Públicos Locales Electorales;</w:t>
      </w:r>
      <w:r w:rsidR="00D12DFB" w:rsidRPr="002B750B">
        <w:rPr>
          <w:rFonts w:ascii="Arial" w:hAnsi="Arial" w:cs="Arial"/>
          <w:sz w:val="22"/>
          <w:szCs w:val="22"/>
        </w:rPr>
        <w:t xml:space="preserve"> </w:t>
      </w:r>
      <w:r w:rsidR="00C80CD2" w:rsidRPr="002B750B">
        <w:rPr>
          <w:rFonts w:ascii="Arial" w:hAnsi="Arial" w:cs="Arial"/>
          <w:sz w:val="22"/>
          <w:szCs w:val="22"/>
        </w:rPr>
        <w:t>a la Comisión de Administración, Prerrogativas y Partidos Polít</w:t>
      </w:r>
      <w:r w:rsidR="00061C87" w:rsidRPr="002B750B">
        <w:rPr>
          <w:rFonts w:ascii="Arial" w:hAnsi="Arial" w:cs="Arial"/>
          <w:sz w:val="22"/>
          <w:szCs w:val="22"/>
        </w:rPr>
        <w:t>icos de este Consejo General;</w:t>
      </w:r>
      <w:r w:rsidR="00C80CD2" w:rsidRPr="002B750B">
        <w:rPr>
          <w:rFonts w:ascii="Arial" w:hAnsi="Arial" w:cs="Arial"/>
          <w:sz w:val="22"/>
          <w:szCs w:val="22"/>
        </w:rPr>
        <w:t xml:space="preserve"> </w:t>
      </w:r>
      <w:r w:rsidR="00D12DFB" w:rsidRPr="002B750B">
        <w:rPr>
          <w:rFonts w:ascii="Arial" w:hAnsi="Arial" w:cs="Arial"/>
          <w:sz w:val="22"/>
          <w:szCs w:val="22"/>
        </w:rPr>
        <w:t xml:space="preserve">así como al Contador General </w:t>
      </w:r>
      <w:r w:rsidR="00C46A8B" w:rsidRPr="002B750B">
        <w:rPr>
          <w:rFonts w:ascii="Arial" w:hAnsi="Arial" w:cs="Arial"/>
          <w:sz w:val="22"/>
          <w:szCs w:val="22"/>
        </w:rPr>
        <w:t xml:space="preserve">y al Coordinador de Prerrogativas y Partidos Políticos </w:t>
      </w:r>
      <w:r w:rsidR="00D12DFB" w:rsidRPr="002B750B">
        <w:rPr>
          <w:rFonts w:ascii="Arial" w:hAnsi="Arial" w:cs="Arial"/>
          <w:sz w:val="22"/>
          <w:szCs w:val="22"/>
        </w:rPr>
        <w:t>de este Instituto, a fin de que surtan los efectos legales a que haya lugar.</w:t>
      </w:r>
    </w:p>
    <w:p w14:paraId="6DE4DB03" w14:textId="77777777" w:rsidR="00D12DFB" w:rsidRPr="002B750B" w:rsidRDefault="00D12DFB" w:rsidP="00D12DFB">
      <w:pPr>
        <w:spacing w:line="360" w:lineRule="auto"/>
        <w:jc w:val="both"/>
        <w:rPr>
          <w:rFonts w:ascii="Arial" w:hAnsi="Arial" w:cs="Arial"/>
          <w:sz w:val="22"/>
          <w:szCs w:val="22"/>
        </w:rPr>
      </w:pPr>
    </w:p>
    <w:p w14:paraId="63ED4EED" w14:textId="21BFF81E" w:rsidR="008A782F" w:rsidRDefault="00DB6C84" w:rsidP="00F26BD0">
      <w:pPr>
        <w:spacing w:line="360" w:lineRule="auto"/>
        <w:jc w:val="both"/>
        <w:rPr>
          <w:rFonts w:ascii="Arial" w:eastAsia="Calibri" w:hAnsi="Arial" w:cs="Arial"/>
          <w:sz w:val="22"/>
          <w:szCs w:val="22"/>
          <w:lang w:val="es-MX" w:eastAsia="en-US"/>
        </w:rPr>
      </w:pPr>
      <w:r w:rsidRPr="002B750B">
        <w:rPr>
          <w:rFonts w:ascii="Arial" w:hAnsi="Arial" w:cs="Arial"/>
          <w:b/>
          <w:sz w:val="22"/>
          <w:szCs w:val="22"/>
        </w:rPr>
        <w:t>CUART</w:t>
      </w:r>
      <w:r w:rsidR="00D12DFB" w:rsidRPr="002B750B">
        <w:rPr>
          <w:rFonts w:ascii="Arial" w:hAnsi="Arial" w:cs="Arial"/>
          <w:b/>
          <w:sz w:val="22"/>
          <w:szCs w:val="22"/>
        </w:rPr>
        <w:t>O.</w:t>
      </w:r>
      <w:r w:rsidR="00D12DFB" w:rsidRPr="002B750B">
        <w:rPr>
          <w:rFonts w:ascii="Arial" w:hAnsi="Arial" w:cs="Arial"/>
          <w:bCs/>
          <w:sz w:val="22"/>
          <w:szCs w:val="22"/>
        </w:rPr>
        <w:t xml:space="preserve"> </w:t>
      </w:r>
      <w:r w:rsidR="005B7486" w:rsidRPr="002B750B">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w:t>
      </w:r>
      <w:r w:rsidR="00061C87" w:rsidRPr="002B750B">
        <w:rPr>
          <w:rFonts w:ascii="Arial" w:eastAsia="Calibri" w:hAnsi="Arial" w:cs="Arial"/>
          <w:sz w:val="22"/>
          <w:szCs w:val="22"/>
          <w:lang w:val="es-MX" w:eastAsia="en-US"/>
        </w:rPr>
        <w:t>uerdo en el Periódico Oficial "</w:t>
      </w:r>
      <w:r w:rsidR="005B7486" w:rsidRPr="00E970BC">
        <w:rPr>
          <w:rFonts w:ascii="Arial" w:eastAsia="Calibri" w:hAnsi="Arial" w:cs="Arial"/>
          <w:i/>
          <w:sz w:val="22"/>
          <w:szCs w:val="22"/>
          <w:lang w:val="es-MX" w:eastAsia="en-US"/>
        </w:rPr>
        <w:t>El Estado de Colima</w:t>
      </w:r>
      <w:r w:rsidR="005B7486" w:rsidRPr="002B750B">
        <w:rPr>
          <w:rFonts w:ascii="Arial" w:eastAsia="Calibri" w:hAnsi="Arial" w:cs="Arial"/>
          <w:sz w:val="22"/>
          <w:szCs w:val="22"/>
          <w:lang w:val="es-MX" w:eastAsia="en-US"/>
        </w:rPr>
        <w:t>" y en la página de internet del Instituto Electoral del Estado.</w:t>
      </w:r>
    </w:p>
    <w:p w14:paraId="2E8F439B" w14:textId="77777777" w:rsidR="0035284A" w:rsidRPr="00A51ED2" w:rsidRDefault="0035284A" w:rsidP="00F26BD0">
      <w:pPr>
        <w:spacing w:line="360" w:lineRule="auto"/>
        <w:jc w:val="both"/>
        <w:rPr>
          <w:rFonts w:ascii="Arial" w:eastAsia="Calibri" w:hAnsi="Arial" w:cs="Arial"/>
          <w:sz w:val="8"/>
          <w:szCs w:val="22"/>
          <w:lang w:val="es-MX" w:eastAsia="en-US"/>
        </w:rPr>
      </w:pPr>
    </w:p>
    <w:p w14:paraId="05387CD2" w14:textId="45DD55DA" w:rsidR="0035284A" w:rsidRDefault="0035284A" w:rsidP="0035284A">
      <w:pPr>
        <w:spacing w:line="360" w:lineRule="auto"/>
        <w:jc w:val="both"/>
        <w:rPr>
          <w:rFonts w:ascii="Arial" w:eastAsia="Calibri" w:hAnsi="Arial" w:cs="Arial"/>
          <w:sz w:val="22"/>
          <w:szCs w:val="22"/>
          <w:lang w:val="es-MX" w:eastAsia="en-US"/>
        </w:rPr>
      </w:pPr>
      <w:r w:rsidRPr="005A37CB">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Octava</w:t>
      </w:r>
      <w:r w:rsidRPr="005A37CB">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O</w:t>
      </w:r>
      <w:r w:rsidRPr="005A37CB">
        <w:rPr>
          <w:rFonts w:ascii="Arial" w:eastAsia="Calibri" w:hAnsi="Arial" w:cs="Arial"/>
          <w:sz w:val="22"/>
          <w:szCs w:val="22"/>
          <w:lang w:val="es-MX" w:eastAsia="en-US"/>
        </w:rPr>
        <w:t xml:space="preserve">rdinaria del Periodo Interproceso 2018-2020 del Consejo General, celebrada el </w:t>
      </w:r>
      <w:r>
        <w:rPr>
          <w:rFonts w:ascii="Arial" w:eastAsia="Calibri" w:hAnsi="Arial" w:cs="Arial"/>
          <w:sz w:val="22"/>
          <w:szCs w:val="22"/>
          <w:lang w:val="es-MX" w:eastAsia="en-US"/>
        </w:rPr>
        <w:t>30</w:t>
      </w:r>
      <w:r w:rsidRPr="005A37CB">
        <w:rPr>
          <w:rFonts w:ascii="Arial" w:eastAsia="Calibri" w:hAnsi="Arial" w:cs="Arial"/>
          <w:sz w:val="22"/>
          <w:szCs w:val="22"/>
          <w:lang w:val="es-MX" w:eastAsia="en-US"/>
        </w:rPr>
        <w:t xml:space="preserve"> (</w:t>
      </w:r>
      <w:r>
        <w:rPr>
          <w:rFonts w:ascii="Arial" w:eastAsia="Calibri" w:hAnsi="Arial" w:cs="Arial"/>
          <w:sz w:val="22"/>
          <w:szCs w:val="22"/>
          <w:lang w:val="es-MX" w:eastAsia="en-US"/>
        </w:rPr>
        <w:t>treinta</w:t>
      </w:r>
      <w:r w:rsidRPr="005A37CB">
        <w:rPr>
          <w:rFonts w:ascii="Arial" w:eastAsia="Calibri" w:hAnsi="Arial" w:cs="Arial"/>
          <w:sz w:val="22"/>
          <w:szCs w:val="22"/>
          <w:lang w:val="es-MX" w:eastAsia="en-US"/>
        </w:rPr>
        <w:t xml:space="preserve">) de </w:t>
      </w:r>
      <w:r>
        <w:rPr>
          <w:rFonts w:ascii="Arial" w:eastAsia="Calibri" w:hAnsi="Arial" w:cs="Arial"/>
          <w:sz w:val="22"/>
          <w:szCs w:val="22"/>
          <w:lang w:val="es-MX" w:eastAsia="en-US"/>
        </w:rPr>
        <w:t>septiembre</w:t>
      </w:r>
      <w:r w:rsidRPr="005A37CB">
        <w:rPr>
          <w:rFonts w:ascii="Arial" w:eastAsia="Calibri" w:hAnsi="Arial" w:cs="Arial"/>
          <w:sz w:val="22"/>
          <w:szCs w:val="22"/>
          <w:lang w:val="es-MX" w:eastAsia="en-US"/>
        </w:rPr>
        <w:t xml:space="preserve"> de 2020 (dos mil veinte),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r w:rsidR="0048222A">
        <w:rPr>
          <w:rFonts w:ascii="Arial" w:eastAsia="Calibri" w:hAnsi="Arial" w:cs="Arial"/>
          <w:sz w:val="22"/>
          <w:szCs w:val="22"/>
          <w:lang w:val="es-MX" w:eastAsia="en-US"/>
        </w:rPr>
        <w:t xml:space="preserve"> -----------</w:t>
      </w:r>
    </w:p>
    <w:p w14:paraId="63193A9C" w14:textId="1BECE83A" w:rsidR="0035284A" w:rsidRPr="0035284A" w:rsidRDefault="00A51ED2" w:rsidP="0035284A">
      <w:pPr>
        <w:spacing w:line="360" w:lineRule="auto"/>
        <w:jc w:val="both"/>
        <w:rPr>
          <w:rFonts w:ascii="Arial" w:eastAsia="Calibri" w:hAnsi="Arial" w:cs="Arial"/>
          <w:sz w:val="4"/>
          <w:szCs w:val="22"/>
          <w:lang w:val="es-MX" w:eastAsia="en-US"/>
        </w:rPr>
      </w:pPr>
      <w:r w:rsidRPr="00A51ED2">
        <w:rPr>
          <w:rFonts w:ascii="Arial" w:eastAsia="Calibri" w:hAnsi="Arial" w:cs="Arial"/>
          <w:sz w:val="22"/>
          <w:szCs w:val="22"/>
          <w:lang w:val="es-MX" w:eastAsia="en-US"/>
        </w:rPr>
        <w:t>Firman para constancia la Consejera Presidenta y el Secretario Ejecutivo del Consejo General, en términos de lo dispuesto en el artículo 117, fracción X, del Código Electoral del Estado de Colima. ------------------------------------------------------------------------------------------</w:t>
      </w:r>
      <w:r>
        <w:rPr>
          <w:rFonts w:ascii="Arial" w:eastAsia="Calibri" w:hAnsi="Arial" w:cs="Arial"/>
          <w:sz w:val="22"/>
          <w:szCs w:val="22"/>
          <w:lang w:val="es-MX" w:eastAsia="en-US"/>
        </w:rPr>
        <w:t>--------</w:t>
      </w:r>
    </w:p>
    <w:tbl>
      <w:tblPr>
        <w:tblW w:w="0" w:type="auto"/>
        <w:tblInd w:w="104" w:type="dxa"/>
        <w:tblLook w:val="04A0" w:firstRow="1" w:lastRow="0" w:firstColumn="1" w:lastColumn="0" w:noHBand="0" w:noVBand="1"/>
      </w:tblPr>
      <w:tblGrid>
        <w:gridCol w:w="4595"/>
        <w:gridCol w:w="4373"/>
      </w:tblGrid>
      <w:tr w:rsidR="0035284A" w:rsidRPr="005A37CB" w14:paraId="1D1C5A23" w14:textId="77777777" w:rsidTr="0048222A">
        <w:tc>
          <w:tcPr>
            <w:tcW w:w="4702" w:type="dxa"/>
            <w:hideMark/>
          </w:tcPr>
          <w:p w14:paraId="59EA66F6" w14:textId="77777777" w:rsidR="0035284A" w:rsidRPr="005A37CB" w:rsidRDefault="0035284A" w:rsidP="0048222A">
            <w:pPr>
              <w:spacing w:line="276" w:lineRule="auto"/>
              <w:ind w:right="-11"/>
              <w:jc w:val="center"/>
              <w:rPr>
                <w:rFonts w:ascii="Arial" w:eastAsia="Arial" w:hAnsi="Arial" w:cs="Arial"/>
                <w:b/>
                <w:sz w:val="20"/>
                <w:szCs w:val="20"/>
                <w:lang w:val="es-MX" w:eastAsia="en-US"/>
              </w:rPr>
            </w:pPr>
            <w:r w:rsidRPr="005A37CB">
              <w:rPr>
                <w:rFonts w:ascii="Arial" w:eastAsia="Arial" w:hAnsi="Arial" w:cs="Arial"/>
                <w:b/>
                <w:sz w:val="20"/>
                <w:szCs w:val="20"/>
                <w:lang w:val="es-MX" w:eastAsia="en-US"/>
              </w:rPr>
              <w:t>CONSEJERA PRESIDENTA</w:t>
            </w:r>
          </w:p>
        </w:tc>
        <w:tc>
          <w:tcPr>
            <w:tcW w:w="4477" w:type="dxa"/>
            <w:hideMark/>
          </w:tcPr>
          <w:p w14:paraId="107CC19D" w14:textId="77777777" w:rsidR="0035284A" w:rsidRPr="005A37CB" w:rsidRDefault="0035284A" w:rsidP="0048222A">
            <w:pPr>
              <w:spacing w:line="276" w:lineRule="auto"/>
              <w:ind w:right="-11"/>
              <w:jc w:val="center"/>
              <w:rPr>
                <w:rFonts w:ascii="Arial" w:eastAsia="Arial" w:hAnsi="Arial" w:cs="Arial"/>
                <w:b/>
                <w:sz w:val="20"/>
                <w:szCs w:val="20"/>
                <w:lang w:val="es-MX" w:eastAsia="en-US"/>
              </w:rPr>
            </w:pPr>
            <w:r w:rsidRPr="005A37CB">
              <w:rPr>
                <w:rFonts w:ascii="Arial" w:eastAsia="Arial" w:hAnsi="Arial" w:cs="Arial"/>
                <w:b/>
                <w:sz w:val="20"/>
                <w:szCs w:val="20"/>
                <w:lang w:val="es-MX" w:eastAsia="en-US"/>
              </w:rPr>
              <w:t>SECRETARIO EJECUTIVO</w:t>
            </w:r>
          </w:p>
        </w:tc>
      </w:tr>
      <w:tr w:rsidR="0035284A" w:rsidRPr="005A37CB" w14:paraId="2B21B3C9" w14:textId="77777777" w:rsidTr="0048222A">
        <w:tc>
          <w:tcPr>
            <w:tcW w:w="4702" w:type="dxa"/>
          </w:tcPr>
          <w:p w14:paraId="63BAA9BC" w14:textId="77777777" w:rsidR="0035284A" w:rsidRPr="00A51ED2" w:rsidRDefault="0035284A" w:rsidP="0048222A">
            <w:pPr>
              <w:spacing w:line="276" w:lineRule="auto"/>
              <w:ind w:right="-11"/>
              <w:rPr>
                <w:rFonts w:ascii="Arial" w:eastAsia="Arial" w:hAnsi="Arial" w:cs="Arial"/>
                <w:szCs w:val="20"/>
                <w:lang w:val="es-MX" w:eastAsia="en-US"/>
              </w:rPr>
            </w:pPr>
          </w:p>
          <w:p w14:paraId="2D8AE790" w14:textId="77777777" w:rsidR="0035284A" w:rsidRPr="005A37CB" w:rsidRDefault="0035284A" w:rsidP="0048222A">
            <w:pPr>
              <w:spacing w:line="276" w:lineRule="auto"/>
              <w:ind w:right="-11"/>
              <w:rPr>
                <w:rFonts w:ascii="Arial" w:eastAsia="Arial" w:hAnsi="Arial" w:cs="Arial"/>
                <w:sz w:val="20"/>
                <w:szCs w:val="20"/>
                <w:lang w:val="es-MX" w:eastAsia="en-US"/>
              </w:rPr>
            </w:pPr>
          </w:p>
          <w:p w14:paraId="44E25302" w14:textId="77777777" w:rsidR="0035284A" w:rsidRPr="005A37CB" w:rsidRDefault="0035284A" w:rsidP="0048222A">
            <w:pPr>
              <w:spacing w:line="276" w:lineRule="auto"/>
              <w:ind w:right="-11"/>
              <w:rPr>
                <w:rFonts w:ascii="Arial" w:eastAsia="Arial" w:hAnsi="Arial" w:cs="Arial"/>
                <w:sz w:val="20"/>
                <w:szCs w:val="20"/>
                <w:lang w:val="es-MX" w:eastAsia="en-US"/>
              </w:rPr>
            </w:pPr>
          </w:p>
          <w:p w14:paraId="39974972" w14:textId="77777777" w:rsidR="0035284A" w:rsidRPr="005A37CB" w:rsidRDefault="0035284A" w:rsidP="0048222A">
            <w:pPr>
              <w:spacing w:line="276" w:lineRule="auto"/>
              <w:ind w:right="-11"/>
              <w:rPr>
                <w:rFonts w:ascii="Arial" w:eastAsia="Arial" w:hAnsi="Arial" w:cs="Arial"/>
                <w:sz w:val="20"/>
                <w:szCs w:val="20"/>
                <w:lang w:val="es-MX" w:eastAsia="en-US"/>
              </w:rPr>
            </w:pPr>
          </w:p>
        </w:tc>
        <w:tc>
          <w:tcPr>
            <w:tcW w:w="4477" w:type="dxa"/>
          </w:tcPr>
          <w:p w14:paraId="7BE96C75" w14:textId="77777777" w:rsidR="0035284A" w:rsidRPr="005A37CB" w:rsidRDefault="0035284A" w:rsidP="0048222A">
            <w:pPr>
              <w:spacing w:line="276" w:lineRule="auto"/>
              <w:ind w:right="-11"/>
              <w:jc w:val="center"/>
              <w:rPr>
                <w:rFonts w:ascii="Arial" w:eastAsia="Arial" w:hAnsi="Arial" w:cs="Arial"/>
                <w:sz w:val="20"/>
                <w:szCs w:val="20"/>
                <w:lang w:val="en-US" w:eastAsia="en-US"/>
              </w:rPr>
            </w:pPr>
          </w:p>
          <w:p w14:paraId="44F2C0BC" w14:textId="77777777" w:rsidR="0035284A" w:rsidRPr="005A37CB" w:rsidRDefault="0035284A" w:rsidP="0048222A">
            <w:pPr>
              <w:spacing w:line="276" w:lineRule="auto"/>
              <w:ind w:right="-11"/>
              <w:rPr>
                <w:rFonts w:ascii="Arial" w:eastAsia="Arial" w:hAnsi="Arial" w:cs="Arial"/>
                <w:sz w:val="20"/>
                <w:szCs w:val="20"/>
                <w:lang w:val="en-US" w:eastAsia="en-US"/>
              </w:rPr>
            </w:pPr>
          </w:p>
          <w:p w14:paraId="2FD8CC48" w14:textId="77777777" w:rsidR="0035284A" w:rsidRPr="005A37CB" w:rsidRDefault="0035284A" w:rsidP="0048222A">
            <w:pPr>
              <w:spacing w:line="276" w:lineRule="auto"/>
              <w:ind w:right="-11"/>
              <w:jc w:val="center"/>
              <w:rPr>
                <w:rFonts w:ascii="Arial" w:eastAsia="Arial" w:hAnsi="Arial" w:cs="Arial"/>
                <w:sz w:val="20"/>
                <w:szCs w:val="20"/>
                <w:lang w:val="en-US" w:eastAsia="en-US"/>
              </w:rPr>
            </w:pPr>
          </w:p>
        </w:tc>
      </w:tr>
      <w:tr w:rsidR="0035284A" w:rsidRPr="005A37CB" w14:paraId="256B2288" w14:textId="77777777" w:rsidTr="0048222A">
        <w:tc>
          <w:tcPr>
            <w:tcW w:w="4702" w:type="dxa"/>
            <w:hideMark/>
          </w:tcPr>
          <w:p w14:paraId="46FAE063" w14:textId="77777777" w:rsidR="0035284A" w:rsidRPr="005A37CB" w:rsidRDefault="0035284A" w:rsidP="0048222A">
            <w:pPr>
              <w:spacing w:line="276" w:lineRule="auto"/>
              <w:ind w:right="-11"/>
              <w:jc w:val="center"/>
              <w:rPr>
                <w:rFonts w:ascii="Arial" w:eastAsia="Arial" w:hAnsi="Arial" w:cs="Arial"/>
                <w:sz w:val="20"/>
                <w:szCs w:val="20"/>
                <w:lang w:val="es-MX" w:eastAsia="en-US"/>
              </w:rPr>
            </w:pPr>
            <w:r w:rsidRPr="005A37CB">
              <w:rPr>
                <w:rFonts w:ascii="Arial" w:eastAsia="Arial" w:hAnsi="Arial" w:cs="Arial"/>
                <w:sz w:val="20"/>
                <w:szCs w:val="20"/>
                <w:lang w:val="es-MX" w:eastAsia="en-US"/>
              </w:rPr>
              <w:t>_______________________________________</w:t>
            </w:r>
          </w:p>
        </w:tc>
        <w:tc>
          <w:tcPr>
            <w:tcW w:w="4477" w:type="dxa"/>
            <w:hideMark/>
          </w:tcPr>
          <w:p w14:paraId="217F22EA" w14:textId="77777777" w:rsidR="0035284A" w:rsidRPr="005A37CB" w:rsidRDefault="0035284A" w:rsidP="0048222A">
            <w:pPr>
              <w:spacing w:line="276" w:lineRule="auto"/>
              <w:ind w:right="-11"/>
              <w:jc w:val="center"/>
              <w:rPr>
                <w:rFonts w:ascii="Arial" w:eastAsia="Arial" w:hAnsi="Arial" w:cs="Arial"/>
                <w:sz w:val="20"/>
                <w:szCs w:val="20"/>
                <w:lang w:val="en-US" w:eastAsia="en-US"/>
              </w:rPr>
            </w:pPr>
            <w:r w:rsidRPr="005A37CB">
              <w:rPr>
                <w:rFonts w:ascii="Arial" w:eastAsia="Arial" w:hAnsi="Arial" w:cs="Arial"/>
                <w:sz w:val="20"/>
                <w:szCs w:val="20"/>
                <w:lang w:val="en-US" w:eastAsia="en-US"/>
              </w:rPr>
              <w:t>_____________________________________</w:t>
            </w:r>
          </w:p>
        </w:tc>
      </w:tr>
      <w:tr w:rsidR="0035284A" w:rsidRPr="005A37CB" w14:paraId="63629EF8" w14:textId="77777777" w:rsidTr="0048222A">
        <w:tc>
          <w:tcPr>
            <w:tcW w:w="4702" w:type="dxa"/>
            <w:hideMark/>
          </w:tcPr>
          <w:p w14:paraId="1A1885BD" w14:textId="77777777" w:rsidR="0035284A" w:rsidRPr="005A37CB" w:rsidRDefault="0035284A" w:rsidP="0048222A">
            <w:pPr>
              <w:spacing w:line="276" w:lineRule="auto"/>
              <w:ind w:right="-11"/>
              <w:jc w:val="center"/>
              <w:rPr>
                <w:rFonts w:ascii="Arial" w:eastAsia="Arial" w:hAnsi="Arial" w:cs="Arial"/>
                <w:sz w:val="20"/>
                <w:szCs w:val="20"/>
                <w:lang w:val="es-MX" w:eastAsia="en-US"/>
              </w:rPr>
            </w:pPr>
            <w:r w:rsidRPr="005A37CB">
              <w:rPr>
                <w:rFonts w:ascii="Arial" w:eastAsia="Arial" w:hAnsi="Arial" w:cs="Arial"/>
                <w:sz w:val="20"/>
                <w:szCs w:val="20"/>
                <w:lang w:val="es-MX" w:eastAsia="en-US"/>
              </w:rPr>
              <w:t>MTRA. NIRVANA FABIOLA ROSALES OCHOA</w:t>
            </w:r>
          </w:p>
        </w:tc>
        <w:tc>
          <w:tcPr>
            <w:tcW w:w="4477" w:type="dxa"/>
            <w:hideMark/>
          </w:tcPr>
          <w:p w14:paraId="39CF5E54" w14:textId="77777777" w:rsidR="0035284A" w:rsidRPr="005A37CB" w:rsidRDefault="0035284A" w:rsidP="0048222A">
            <w:pPr>
              <w:spacing w:line="276" w:lineRule="auto"/>
              <w:ind w:right="-11"/>
              <w:jc w:val="center"/>
              <w:rPr>
                <w:rFonts w:ascii="Arial" w:eastAsia="Arial" w:hAnsi="Arial" w:cs="Arial"/>
                <w:sz w:val="20"/>
                <w:szCs w:val="20"/>
                <w:lang w:val="es-MX" w:eastAsia="en-US"/>
              </w:rPr>
            </w:pPr>
            <w:r w:rsidRPr="005A37CB">
              <w:rPr>
                <w:rFonts w:ascii="Arial" w:eastAsia="Arial" w:hAnsi="Arial" w:cs="Arial"/>
                <w:sz w:val="20"/>
                <w:szCs w:val="20"/>
                <w:lang w:val="es-MX" w:eastAsia="en-US"/>
              </w:rPr>
              <w:t>LIC. ÓSCAR OMAR ESPINOZA</w:t>
            </w:r>
          </w:p>
        </w:tc>
      </w:tr>
    </w:tbl>
    <w:p w14:paraId="0E7EA0B4" w14:textId="77777777" w:rsidR="00A51ED2" w:rsidRDefault="00A51ED2" w:rsidP="00A51ED2">
      <w:pPr>
        <w:spacing w:after="160"/>
        <w:contextualSpacing/>
        <w:jc w:val="both"/>
        <w:rPr>
          <w:rFonts w:ascii="Arial" w:eastAsia="Arial" w:hAnsi="Arial" w:cs="Arial"/>
          <w:sz w:val="16"/>
          <w:szCs w:val="16"/>
          <w:lang w:val="es-MX" w:eastAsia="en-US"/>
        </w:rPr>
      </w:pPr>
    </w:p>
    <w:p w14:paraId="49215CE9" w14:textId="6A95C39F" w:rsidR="0035284A" w:rsidRPr="002B750B" w:rsidRDefault="0035284A" w:rsidP="00A51ED2">
      <w:pPr>
        <w:spacing w:after="160"/>
        <w:contextualSpacing/>
        <w:jc w:val="both"/>
        <w:rPr>
          <w:rFonts w:ascii="Arial" w:eastAsia="Arial" w:hAnsi="Arial" w:cs="Arial"/>
          <w:sz w:val="16"/>
          <w:szCs w:val="16"/>
          <w:lang w:val="es-MX" w:eastAsia="en-US"/>
        </w:rPr>
      </w:pPr>
      <w:r w:rsidRPr="005A37CB">
        <w:rPr>
          <w:rFonts w:ascii="Arial" w:eastAsia="Arial" w:hAnsi="Arial" w:cs="Arial"/>
          <w:sz w:val="16"/>
          <w:szCs w:val="16"/>
          <w:lang w:val="es-MX" w:eastAsia="en-US"/>
        </w:rPr>
        <w:t xml:space="preserve">La presente foja forma parte del Acuerdo número </w:t>
      </w:r>
      <w:r w:rsidRPr="005A37CB">
        <w:rPr>
          <w:rFonts w:ascii="Arial" w:eastAsia="Arial" w:hAnsi="Arial" w:cs="Arial"/>
          <w:b/>
          <w:sz w:val="16"/>
          <w:szCs w:val="16"/>
          <w:lang w:val="es-MX" w:eastAsia="en-US"/>
        </w:rPr>
        <w:t>IEE/CG/A0</w:t>
      </w:r>
      <w:r>
        <w:rPr>
          <w:rFonts w:ascii="Arial" w:eastAsia="Arial" w:hAnsi="Arial" w:cs="Arial"/>
          <w:b/>
          <w:sz w:val="16"/>
          <w:szCs w:val="16"/>
          <w:lang w:val="es-MX" w:eastAsia="en-US"/>
        </w:rPr>
        <w:t>65</w:t>
      </w:r>
      <w:r w:rsidRPr="005A37CB">
        <w:rPr>
          <w:rFonts w:ascii="Arial" w:eastAsia="Arial" w:hAnsi="Arial" w:cs="Arial"/>
          <w:b/>
          <w:sz w:val="16"/>
          <w:szCs w:val="16"/>
          <w:lang w:val="es-MX" w:eastAsia="en-US"/>
        </w:rPr>
        <w:t>/20</w:t>
      </w:r>
      <w:r w:rsidR="00CA2158">
        <w:rPr>
          <w:rFonts w:ascii="Arial" w:eastAsia="Arial" w:hAnsi="Arial" w:cs="Arial"/>
          <w:b/>
          <w:sz w:val="16"/>
          <w:szCs w:val="16"/>
          <w:lang w:val="es-MX" w:eastAsia="en-US"/>
        </w:rPr>
        <w:t>20</w:t>
      </w:r>
      <w:r w:rsidRPr="005A37CB">
        <w:rPr>
          <w:rFonts w:ascii="Arial" w:eastAsia="Arial" w:hAnsi="Arial" w:cs="Arial"/>
          <w:sz w:val="16"/>
          <w:szCs w:val="16"/>
          <w:lang w:val="es-MX" w:eastAsia="en-US"/>
        </w:rPr>
        <w:t xml:space="preserve"> del Periodo Interproceso 2018-2020, aprobado en la </w:t>
      </w:r>
      <w:r>
        <w:rPr>
          <w:rFonts w:ascii="Arial" w:eastAsia="Arial" w:hAnsi="Arial" w:cs="Arial"/>
          <w:sz w:val="16"/>
          <w:szCs w:val="16"/>
          <w:lang w:val="es-MX" w:eastAsia="en-US"/>
        </w:rPr>
        <w:t>Octava Sesión O</w:t>
      </w:r>
      <w:r w:rsidRPr="005A37CB">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30</w:t>
      </w:r>
      <w:r w:rsidRPr="005A37CB">
        <w:rPr>
          <w:rFonts w:ascii="Arial" w:eastAsia="Arial" w:hAnsi="Arial" w:cs="Arial"/>
          <w:sz w:val="16"/>
          <w:szCs w:val="16"/>
          <w:lang w:val="es-MX" w:eastAsia="en-US"/>
        </w:rPr>
        <w:t xml:space="preserve"> (</w:t>
      </w:r>
      <w:r>
        <w:rPr>
          <w:rFonts w:ascii="Arial" w:eastAsia="Arial" w:hAnsi="Arial" w:cs="Arial"/>
          <w:sz w:val="16"/>
          <w:szCs w:val="16"/>
          <w:lang w:val="es-MX" w:eastAsia="en-US"/>
        </w:rPr>
        <w:t>treinta</w:t>
      </w:r>
      <w:r w:rsidRPr="005A37CB">
        <w:rPr>
          <w:rFonts w:ascii="Arial" w:eastAsia="Arial" w:hAnsi="Arial" w:cs="Arial"/>
          <w:sz w:val="16"/>
          <w:szCs w:val="16"/>
          <w:lang w:val="es-MX" w:eastAsia="en-US"/>
        </w:rPr>
        <w:t xml:space="preserve">) de </w:t>
      </w:r>
      <w:r>
        <w:rPr>
          <w:rFonts w:ascii="Arial" w:eastAsia="Arial" w:hAnsi="Arial" w:cs="Arial"/>
          <w:sz w:val="16"/>
          <w:szCs w:val="16"/>
          <w:lang w:val="es-MX" w:eastAsia="en-US"/>
        </w:rPr>
        <w:t>septiembre</w:t>
      </w:r>
      <w:r w:rsidRPr="005A37CB">
        <w:rPr>
          <w:rFonts w:ascii="Arial" w:eastAsia="Arial" w:hAnsi="Arial" w:cs="Arial"/>
          <w:sz w:val="16"/>
          <w:szCs w:val="16"/>
          <w:lang w:val="es-MX" w:eastAsia="en-US"/>
        </w:rPr>
        <w:t xml:space="preserve"> del año 2020 (dos mil veinte). -----------------</w:t>
      </w:r>
      <w:r>
        <w:rPr>
          <w:rFonts w:ascii="Arial" w:eastAsia="Arial" w:hAnsi="Arial" w:cs="Arial"/>
          <w:sz w:val="16"/>
          <w:szCs w:val="16"/>
          <w:lang w:val="es-MX" w:eastAsia="en-US"/>
        </w:rPr>
        <w:t>---------</w:t>
      </w:r>
      <w:r w:rsidRPr="005A37CB">
        <w:rPr>
          <w:rFonts w:ascii="Arial" w:eastAsia="Arial" w:hAnsi="Arial" w:cs="Arial"/>
          <w:sz w:val="16"/>
          <w:szCs w:val="16"/>
          <w:lang w:val="es-MX" w:eastAsia="en-US"/>
        </w:rPr>
        <w:t>---------------------------------------------------------------------------------</w:t>
      </w:r>
    </w:p>
    <w:sectPr w:rsidR="0035284A" w:rsidRPr="002B750B" w:rsidSect="00E970BC">
      <w:headerReference w:type="default" r:id="rId8"/>
      <w:footerReference w:type="default" r:id="rId9"/>
      <w:pgSz w:w="12240" w:h="15840"/>
      <w:pgMar w:top="1843" w:right="1467" w:bottom="1560" w:left="1701" w:header="564"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01FD5" w14:textId="77777777" w:rsidR="00F76C14" w:rsidRDefault="00F76C14" w:rsidP="00886899">
      <w:r>
        <w:separator/>
      </w:r>
    </w:p>
  </w:endnote>
  <w:endnote w:type="continuationSeparator" w:id="0">
    <w:p w14:paraId="4E0E70E6" w14:textId="77777777" w:rsidR="00F76C14" w:rsidRDefault="00F76C14"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F43D" w14:textId="48BACB86" w:rsidR="0048222A" w:rsidRPr="003D60F5" w:rsidRDefault="0048222A"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7728" behindDoc="0" locked="0" layoutInCell="1" allowOverlap="1" wp14:anchorId="437E6EC0" wp14:editId="4BBC0BB1">
              <wp:simplePos x="0" y="0"/>
              <wp:positionH relativeFrom="column">
                <wp:posOffset>1624965</wp:posOffset>
              </wp:positionH>
              <wp:positionV relativeFrom="paragraph">
                <wp:posOffset>-22225</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E77C48" id="_x0000_t32" coordsize="21600,21600" o:spt="32" o:oned="t" path="m,l21600,21600e" filled="f">
              <v:path arrowok="t" fillok="f" o:connecttype="none"/>
              <o:lock v:ext="edit" shapetype="t"/>
            </v:shapetype>
            <v:shape id="AutoShape 1" o:spid="_x0000_s1026" type="#_x0000_t32" style="position:absolute;margin-left:127.95pt;margin-top:-1.75pt;width:206.4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">
              <v:stroke dashstyle="1 1" endcap="round"/>
              <v:shadow color="#868686"/>
            </v:shape>
          </w:pict>
        </mc:Fallback>
      </mc:AlternateContent>
    </w:r>
    <w:r w:rsidRPr="003D60F5">
      <w:rPr>
        <w:rFonts w:ascii="Calibri" w:hAnsi="Calibri"/>
        <w:b/>
        <w:sz w:val="20"/>
        <w:szCs w:val="20"/>
      </w:rPr>
      <w:t>ACUERDO N</w:t>
    </w:r>
    <w:r>
      <w:rPr>
        <w:rFonts w:ascii="Calibri" w:hAnsi="Calibri"/>
        <w:b/>
        <w:sz w:val="20"/>
        <w:szCs w:val="20"/>
      </w:rPr>
      <w:t>o</w:t>
    </w:r>
    <w:r w:rsidRPr="003D60F5">
      <w:rPr>
        <w:rFonts w:ascii="Calibri" w:hAnsi="Calibri"/>
        <w:b/>
        <w:sz w:val="20"/>
        <w:szCs w:val="20"/>
      </w:rPr>
      <w:t xml:space="preserve">. </w:t>
    </w:r>
    <w:r w:rsidRPr="003D60F5">
      <w:rPr>
        <w:rFonts w:ascii="Calibri" w:hAnsi="Calibri" w:cs="Arial"/>
        <w:b/>
        <w:sz w:val="20"/>
        <w:szCs w:val="20"/>
      </w:rPr>
      <w:t>IEE/CG/</w:t>
    </w:r>
    <w:r>
      <w:rPr>
        <w:rFonts w:ascii="Calibri" w:hAnsi="Calibri" w:cs="Arial"/>
        <w:b/>
        <w:sz w:val="20"/>
        <w:szCs w:val="20"/>
      </w:rPr>
      <w:t>A065/2020</w:t>
    </w:r>
  </w:p>
  <w:p w14:paraId="63099D5A" w14:textId="46BDDAA4" w:rsidR="0048222A" w:rsidRPr="00BF6B7C" w:rsidRDefault="0048222A" w:rsidP="00BF6B7C">
    <w:pPr>
      <w:pStyle w:val="Piedepgina"/>
      <w:jc w:val="center"/>
      <w:rPr>
        <w:rFonts w:ascii="Calibri" w:hAnsi="Calibri" w:cs="Arial"/>
        <w:sz w:val="18"/>
        <w:szCs w:val="20"/>
      </w:rPr>
    </w:pPr>
    <w:r>
      <w:rPr>
        <w:rFonts w:ascii="Calibri" w:hAnsi="Calibri" w:cs="Arial"/>
        <w:sz w:val="18"/>
        <w:szCs w:val="20"/>
      </w:rPr>
      <w:t>Financiamiento Público Ordinario a Partidos Políticos 2020 - 2021</w:t>
    </w:r>
  </w:p>
  <w:p w14:paraId="02E673B2" w14:textId="77777777" w:rsidR="0048222A" w:rsidRPr="00BF6B7C" w:rsidRDefault="0048222A" w:rsidP="006F7F51">
    <w:pPr>
      <w:pStyle w:val="Sinespaciado"/>
      <w:rPr>
        <w:sz w:val="8"/>
        <w:szCs w:val="16"/>
      </w:rPr>
    </w:pPr>
  </w:p>
  <w:p w14:paraId="5DF119A7" w14:textId="52D68343" w:rsidR="0048222A" w:rsidRPr="00BA098C" w:rsidRDefault="0048222A"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283BB8">
      <w:rPr>
        <w:rFonts w:ascii="Calibri" w:hAnsi="Calibri"/>
        <w:noProof/>
        <w:sz w:val="18"/>
        <w:szCs w:val="20"/>
      </w:rPr>
      <w:t>18</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E1799" w14:textId="77777777" w:rsidR="00F76C14" w:rsidRDefault="00F76C14" w:rsidP="00886899">
      <w:r>
        <w:separator/>
      </w:r>
    </w:p>
  </w:footnote>
  <w:footnote w:type="continuationSeparator" w:id="0">
    <w:p w14:paraId="5B30BD7E" w14:textId="77777777" w:rsidR="00F76C14" w:rsidRDefault="00F76C14" w:rsidP="00886899">
      <w:r>
        <w:continuationSeparator/>
      </w:r>
    </w:p>
  </w:footnote>
  <w:footnote w:id="1">
    <w:p w14:paraId="0D092288" w14:textId="77777777" w:rsidR="0048222A" w:rsidRPr="00D64E54" w:rsidRDefault="0048222A" w:rsidP="00D12DFB">
      <w:pPr>
        <w:pStyle w:val="Textonotapie"/>
        <w:jc w:val="both"/>
        <w:rPr>
          <w:rFonts w:ascii="Arial" w:hAnsi="Arial" w:cs="Arial"/>
          <w:i/>
          <w:sz w:val="16"/>
          <w:szCs w:val="16"/>
          <w:lang w:val="es-MX"/>
        </w:rPr>
      </w:pPr>
      <w:r w:rsidRPr="007F3EAA">
        <w:rPr>
          <w:rStyle w:val="Refdenotaalpie"/>
          <w:rFonts w:ascii="Arial" w:hAnsi="Arial" w:cs="Arial"/>
          <w:i/>
          <w:sz w:val="16"/>
          <w:szCs w:val="16"/>
        </w:rPr>
        <w:footnoteRef/>
      </w:r>
      <w:r w:rsidRPr="007F3EAA">
        <w:rPr>
          <w:rFonts w:ascii="Arial" w:hAnsi="Arial" w:cs="Arial"/>
          <w:i/>
          <w:sz w:val="16"/>
          <w:szCs w:val="16"/>
        </w:rPr>
        <w:t xml:space="preserve"> Emitido por el Instituto Nacional de Estadística y Geografía. Recuperado de </w:t>
      </w:r>
      <w:hyperlink r:id="rId1" w:history="1">
        <w:r w:rsidRPr="00D64E54">
          <w:rPr>
            <w:rFonts w:ascii="Arial" w:hAnsi="Arial" w:cs="Arial"/>
            <w:i/>
            <w:sz w:val="16"/>
            <w:szCs w:val="16"/>
            <w:u w:val="single"/>
          </w:rPr>
          <w:t>https://www.inegi.org.mx/temas/uma/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23C2" w14:textId="03877A7F" w:rsidR="0048222A" w:rsidRPr="00640C8A" w:rsidRDefault="0048222A" w:rsidP="002D1160">
    <w:pPr>
      <w:jc w:val="right"/>
      <w:rPr>
        <w:rFonts w:ascii="Arial Black" w:hAnsi="Arial Black" w:cs="Arial"/>
        <w:szCs w:val="22"/>
      </w:rPr>
    </w:pPr>
    <w:r>
      <w:rPr>
        <w:rFonts w:ascii="Arial" w:hAnsi="Arial" w:cs="Arial"/>
        <w:b/>
        <w:noProof/>
        <w:sz w:val="22"/>
        <w:szCs w:val="22"/>
        <w:lang w:val="es-MX" w:eastAsia="es-MX"/>
      </w:rPr>
      <w:drawing>
        <wp:anchor distT="0" distB="0" distL="114300" distR="114300" simplePos="0" relativeHeight="251658752" behindDoc="1" locked="0" layoutInCell="1" allowOverlap="1" wp14:anchorId="36ED331A" wp14:editId="46B7858F">
          <wp:simplePos x="0" y="0"/>
          <wp:positionH relativeFrom="margin">
            <wp:posOffset>-19050</wp:posOffset>
          </wp:positionH>
          <wp:positionV relativeFrom="paragraph">
            <wp:posOffset>-130810</wp:posOffset>
          </wp:positionV>
          <wp:extent cx="1086485" cy="984250"/>
          <wp:effectExtent l="0" t="0" r="0" b="6350"/>
          <wp:wrapNone/>
          <wp:docPr id="5"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2383B513" w14:textId="77777777" w:rsidR="0048222A" w:rsidRPr="003D60F5" w:rsidRDefault="0048222A"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6704" behindDoc="0" locked="0" layoutInCell="1" allowOverlap="1" wp14:anchorId="3970CFE3" wp14:editId="098B9ABD">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66FE40"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R5HINOUBAACwAwAADgAAAAAAAAAAAAAAAAAuAgAAZHJzL2Uyb0RvYy54bWxQSwEC&#10;LQAUAAYACAAAACEAR7MRkt0AAAAJAQAADwAAAAAAAAAAAAAAAAA/BAAAZHJzL2Rvd25yZXYueG1s&#10;UEsFBgAAAAAEAAQA8wAAAEkFA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8</w:t>
    </w:r>
    <w:r w:rsidRPr="003D60F5">
      <w:rPr>
        <w:rFonts w:ascii="Calibri" w:hAnsi="Calibri" w:cs="Arial"/>
        <w:b/>
        <w:szCs w:val="22"/>
      </w:rPr>
      <w:t>-20</w:t>
    </w:r>
    <w:r>
      <w:rPr>
        <w:rFonts w:ascii="Calibri" w:hAnsi="Calibri" w:cs="Arial"/>
        <w:b/>
        <w:szCs w:val="22"/>
      </w:rPr>
      <w:t>20</w:t>
    </w:r>
  </w:p>
  <w:p w14:paraId="0EC66D73" w14:textId="77777777" w:rsidR="0048222A" w:rsidRDefault="004822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D308D9"/>
    <w:multiLevelType w:val="hybridMultilevel"/>
    <w:tmpl w:val="5412A424"/>
    <w:lvl w:ilvl="0" w:tplc="810E93E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710F5"/>
    <w:multiLevelType w:val="hybridMultilevel"/>
    <w:tmpl w:val="718EEDE2"/>
    <w:lvl w:ilvl="0" w:tplc="5BE4CC62">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207226"/>
    <w:multiLevelType w:val="hybridMultilevel"/>
    <w:tmpl w:val="C302CA48"/>
    <w:lvl w:ilvl="0" w:tplc="3B4890D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6929FB"/>
    <w:multiLevelType w:val="hybridMultilevel"/>
    <w:tmpl w:val="98547642"/>
    <w:lvl w:ilvl="0" w:tplc="3300F38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F634D"/>
    <w:multiLevelType w:val="hybridMultilevel"/>
    <w:tmpl w:val="7E6C5E74"/>
    <w:lvl w:ilvl="0" w:tplc="1962177E">
      <w:start w:val="1"/>
      <w:numFmt w:val="upperRoman"/>
      <w:lvlText w:val="%1."/>
      <w:lvlJc w:val="left"/>
      <w:pPr>
        <w:ind w:left="1146" w:hanging="720"/>
      </w:pPr>
      <w:rPr>
        <w:rFonts w:ascii="Arial" w:hAnsi="Arial" w:cs="Arial" w:hint="default"/>
        <w:b/>
        <w:strike w:val="0"/>
        <w:dstrike w:val="0"/>
        <w:color w:val="auto"/>
        <w:sz w:val="22"/>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B972869"/>
    <w:multiLevelType w:val="hybridMultilevel"/>
    <w:tmpl w:val="F1083EE0"/>
    <w:lvl w:ilvl="0" w:tplc="35CAE40A">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2493536F"/>
    <w:multiLevelType w:val="hybridMultilevel"/>
    <w:tmpl w:val="718EEDE2"/>
    <w:lvl w:ilvl="0" w:tplc="5BE4CC62">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D112484"/>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9554A7"/>
    <w:multiLevelType w:val="hybridMultilevel"/>
    <w:tmpl w:val="10641F08"/>
    <w:lvl w:ilvl="0" w:tplc="AFD283F0">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3D120A1C"/>
    <w:multiLevelType w:val="hybridMultilevel"/>
    <w:tmpl w:val="32F06A2A"/>
    <w:lvl w:ilvl="0" w:tplc="3E3E2F8E">
      <w:start w:val="1"/>
      <w:numFmt w:val="upperRoman"/>
      <w:lvlText w:val="%1."/>
      <w:lvlJc w:val="left"/>
      <w:pPr>
        <w:tabs>
          <w:tab w:val="num" w:pos="1080"/>
        </w:tabs>
        <w:ind w:left="1080" w:hanging="72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4B7A5C"/>
    <w:multiLevelType w:val="hybridMultilevel"/>
    <w:tmpl w:val="E33C16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2956BA"/>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4" w15:restartNumberingAfterBreak="0">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F254F4"/>
    <w:multiLevelType w:val="hybridMultilevel"/>
    <w:tmpl w:val="5C9C495C"/>
    <w:lvl w:ilvl="0" w:tplc="E1C29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D770A1"/>
    <w:multiLevelType w:val="hybridMultilevel"/>
    <w:tmpl w:val="AD2A93C2"/>
    <w:lvl w:ilvl="0" w:tplc="2892C5C2">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E9C5635"/>
    <w:multiLevelType w:val="hybridMultilevel"/>
    <w:tmpl w:val="D690FDDE"/>
    <w:lvl w:ilvl="0" w:tplc="0C0A0013">
      <w:start w:val="1"/>
      <w:numFmt w:val="upperRoman"/>
      <w:lvlText w:val="%1."/>
      <w:lvlJc w:val="righ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735D09CE"/>
    <w:multiLevelType w:val="hybridMultilevel"/>
    <w:tmpl w:val="AD2A93C2"/>
    <w:lvl w:ilvl="0" w:tplc="2892C5C2">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739B556C"/>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4"/>
  </w:num>
  <w:num w:numId="3">
    <w:abstractNumId w:val="11"/>
  </w:num>
  <w:num w:numId="4">
    <w:abstractNumId w:val="33"/>
  </w:num>
  <w:num w:numId="5">
    <w:abstractNumId w:val="28"/>
  </w:num>
  <w:num w:numId="6">
    <w:abstractNumId w:val="14"/>
  </w:num>
  <w:num w:numId="7">
    <w:abstractNumId w:val="4"/>
  </w:num>
  <w:num w:numId="8">
    <w:abstractNumId w:val="26"/>
  </w:num>
  <w:num w:numId="9">
    <w:abstractNumId w:val="39"/>
  </w:num>
  <w:num w:numId="10">
    <w:abstractNumId w:val="22"/>
  </w:num>
  <w:num w:numId="11">
    <w:abstractNumId w:val="0"/>
  </w:num>
  <w:num w:numId="12">
    <w:abstractNumId w:val="36"/>
  </w:num>
  <w:num w:numId="13">
    <w:abstractNumId w:val="37"/>
  </w:num>
  <w:num w:numId="14">
    <w:abstractNumId w:val="10"/>
  </w:num>
  <w:num w:numId="15">
    <w:abstractNumId w:val="23"/>
  </w:num>
  <w:num w:numId="16">
    <w:abstractNumId w:val="21"/>
  </w:num>
  <w:num w:numId="17">
    <w:abstractNumId w:val="38"/>
  </w:num>
  <w:num w:numId="18">
    <w:abstractNumId w:val="19"/>
  </w:num>
  <w:num w:numId="19">
    <w:abstractNumId w:val="32"/>
  </w:num>
  <w:num w:numId="20">
    <w:abstractNumId w:val="15"/>
  </w:num>
  <w:num w:numId="21">
    <w:abstractNumId w:val="12"/>
  </w:num>
  <w:num w:numId="22">
    <w:abstractNumId w:val="1"/>
  </w:num>
  <w:num w:numId="23">
    <w:abstractNumId w:val="31"/>
  </w:num>
  <w:num w:numId="24">
    <w:abstractNumId w:val="25"/>
  </w:num>
  <w:num w:numId="25">
    <w:abstractNumId w:val="2"/>
  </w:num>
  <w:num w:numId="26">
    <w:abstractNumId w:val="35"/>
  </w:num>
  <w:num w:numId="27">
    <w:abstractNumId w:val="20"/>
  </w:num>
  <w:num w:numId="28">
    <w:abstractNumId w:val="5"/>
  </w:num>
  <w:num w:numId="29">
    <w:abstractNumId w:val="6"/>
  </w:num>
  <w:num w:numId="30">
    <w:abstractNumId w:val="29"/>
  </w:num>
  <w:num w:numId="31">
    <w:abstractNumId w:val="17"/>
  </w:num>
  <w:num w:numId="32">
    <w:abstractNumId w:val="30"/>
  </w:num>
  <w:num w:numId="33">
    <w:abstractNumId w:val="13"/>
  </w:num>
  <w:num w:numId="34">
    <w:abstractNumId w:val="7"/>
  </w:num>
  <w:num w:numId="35">
    <w:abstractNumId w:val="9"/>
  </w:num>
  <w:num w:numId="36">
    <w:abstractNumId w:val="18"/>
  </w:num>
  <w:num w:numId="37">
    <w:abstractNumId w:val="34"/>
  </w:num>
  <w:num w:numId="38">
    <w:abstractNumId w:val="38"/>
    <w:lvlOverride w:ilvl="0">
      <w:startOverride w:val="1"/>
    </w:lvlOverride>
    <w:lvlOverride w:ilvl="1"/>
    <w:lvlOverride w:ilvl="2"/>
    <w:lvlOverride w:ilvl="3"/>
    <w:lvlOverride w:ilvl="4"/>
    <w:lvlOverride w:ilvl="5"/>
    <w:lvlOverride w:ilvl="6"/>
    <w:lvlOverride w:ilvl="7"/>
    <w:lvlOverride w:ilvl="8"/>
  </w:num>
  <w:num w:numId="39">
    <w:abstractNumId w:val="8"/>
  </w:num>
  <w:num w:numId="40">
    <w:abstractNumId w:val="16"/>
  </w:num>
  <w:num w:numId="4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s-HN"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07E0"/>
    <w:rsid w:val="000028F1"/>
    <w:rsid w:val="00002A3D"/>
    <w:rsid w:val="0000303D"/>
    <w:rsid w:val="000045F9"/>
    <w:rsid w:val="00005DC6"/>
    <w:rsid w:val="00005EA0"/>
    <w:rsid w:val="00005EA9"/>
    <w:rsid w:val="00005EE1"/>
    <w:rsid w:val="000115CE"/>
    <w:rsid w:val="0001305C"/>
    <w:rsid w:val="00014292"/>
    <w:rsid w:val="00014350"/>
    <w:rsid w:val="00014557"/>
    <w:rsid w:val="0001635A"/>
    <w:rsid w:val="00016893"/>
    <w:rsid w:val="00017DC0"/>
    <w:rsid w:val="00020368"/>
    <w:rsid w:val="00021C5C"/>
    <w:rsid w:val="000221BD"/>
    <w:rsid w:val="00023A1C"/>
    <w:rsid w:val="00024090"/>
    <w:rsid w:val="00031AD8"/>
    <w:rsid w:val="0003219B"/>
    <w:rsid w:val="00033F54"/>
    <w:rsid w:val="000351A8"/>
    <w:rsid w:val="00035474"/>
    <w:rsid w:val="00035C59"/>
    <w:rsid w:val="00036F21"/>
    <w:rsid w:val="00037963"/>
    <w:rsid w:val="0004098F"/>
    <w:rsid w:val="00041260"/>
    <w:rsid w:val="00042917"/>
    <w:rsid w:val="00043A16"/>
    <w:rsid w:val="00044E5C"/>
    <w:rsid w:val="000457EC"/>
    <w:rsid w:val="00046FF9"/>
    <w:rsid w:val="00047694"/>
    <w:rsid w:val="00047913"/>
    <w:rsid w:val="00047EE7"/>
    <w:rsid w:val="0005070E"/>
    <w:rsid w:val="00050F79"/>
    <w:rsid w:val="0005126D"/>
    <w:rsid w:val="00057335"/>
    <w:rsid w:val="00057BE9"/>
    <w:rsid w:val="00061C87"/>
    <w:rsid w:val="00061EAE"/>
    <w:rsid w:val="00062039"/>
    <w:rsid w:val="00065766"/>
    <w:rsid w:val="00066FA8"/>
    <w:rsid w:val="000736D7"/>
    <w:rsid w:val="00074428"/>
    <w:rsid w:val="000745D3"/>
    <w:rsid w:val="00080090"/>
    <w:rsid w:val="0008268F"/>
    <w:rsid w:val="000834F4"/>
    <w:rsid w:val="0008388F"/>
    <w:rsid w:val="00084EBA"/>
    <w:rsid w:val="000863A7"/>
    <w:rsid w:val="00086620"/>
    <w:rsid w:val="00086D5D"/>
    <w:rsid w:val="00090DEF"/>
    <w:rsid w:val="00091802"/>
    <w:rsid w:val="000921B3"/>
    <w:rsid w:val="00092332"/>
    <w:rsid w:val="00092D4F"/>
    <w:rsid w:val="0009362F"/>
    <w:rsid w:val="00093E66"/>
    <w:rsid w:val="00094920"/>
    <w:rsid w:val="000953DA"/>
    <w:rsid w:val="00097E57"/>
    <w:rsid w:val="000A100B"/>
    <w:rsid w:val="000A3FC4"/>
    <w:rsid w:val="000B2CA3"/>
    <w:rsid w:val="000B4E16"/>
    <w:rsid w:val="000B7D76"/>
    <w:rsid w:val="000C1ACE"/>
    <w:rsid w:val="000C357B"/>
    <w:rsid w:val="000C4459"/>
    <w:rsid w:val="000C6858"/>
    <w:rsid w:val="000C7413"/>
    <w:rsid w:val="000D1CEF"/>
    <w:rsid w:val="000D2174"/>
    <w:rsid w:val="000D6291"/>
    <w:rsid w:val="000D699D"/>
    <w:rsid w:val="000D7C2A"/>
    <w:rsid w:val="000E2F3F"/>
    <w:rsid w:val="000E5AF5"/>
    <w:rsid w:val="000E796F"/>
    <w:rsid w:val="000F1C5A"/>
    <w:rsid w:val="000F1D61"/>
    <w:rsid w:val="000F2553"/>
    <w:rsid w:val="000F2BD2"/>
    <w:rsid w:val="000F39D4"/>
    <w:rsid w:val="000F4C3F"/>
    <w:rsid w:val="000F7927"/>
    <w:rsid w:val="00102C32"/>
    <w:rsid w:val="00102FF2"/>
    <w:rsid w:val="00103D65"/>
    <w:rsid w:val="0010678D"/>
    <w:rsid w:val="00106C70"/>
    <w:rsid w:val="001141E3"/>
    <w:rsid w:val="001146C7"/>
    <w:rsid w:val="00114986"/>
    <w:rsid w:val="00114D98"/>
    <w:rsid w:val="001154EB"/>
    <w:rsid w:val="00115BC5"/>
    <w:rsid w:val="00116DAF"/>
    <w:rsid w:val="001175D3"/>
    <w:rsid w:val="00117BC1"/>
    <w:rsid w:val="00121DBC"/>
    <w:rsid w:val="00121EE1"/>
    <w:rsid w:val="00121F37"/>
    <w:rsid w:val="00123D3E"/>
    <w:rsid w:val="0012642F"/>
    <w:rsid w:val="0012755B"/>
    <w:rsid w:val="00127735"/>
    <w:rsid w:val="00127DC5"/>
    <w:rsid w:val="001311D5"/>
    <w:rsid w:val="00132033"/>
    <w:rsid w:val="00132ED8"/>
    <w:rsid w:val="001332E6"/>
    <w:rsid w:val="00134542"/>
    <w:rsid w:val="00134BAB"/>
    <w:rsid w:val="00137070"/>
    <w:rsid w:val="00141119"/>
    <w:rsid w:val="00142316"/>
    <w:rsid w:val="00143D0A"/>
    <w:rsid w:val="00143EC4"/>
    <w:rsid w:val="001451B0"/>
    <w:rsid w:val="00145293"/>
    <w:rsid w:val="00145BE7"/>
    <w:rsid w:val="0015040E"/>
    <w:rsid w:val="0015380B"/>
    <w:rsid w:val="00154284"/>
    <w:rsid w:val="00154E15"/>
    <w:rsid w:val="0015587E"/>
    <w:rsid w:val="00155CB2"/>
    <w:rsid w:val="00155FB3"/>
    <w:rsid w:val="00156626"/>
    <w:rsid w:val="00161CD2"/>
    <w:rsid w:val="0016389E"/>
    <w:rsid w:val="00165DF8"/>
    <w:rsid w:val="00166C71"/>
    <w:rsid w:val="001701BD"/>
    <w:rsid w:val="00170F01"/>
    <w:rsid w:val="0017190F"/>
    <w:rsid w:val="00174E10"/>
    <w:rsid w:val="001753A5"/>
    <w:rsid w:val="001777E1"/>
    <w:rsid w:val="00177B9C"/>
    <w:rsid w:val="00180C06"/>
    <w:rsid w:val="00182A9B"/>
    <w:rsid w:val="00182F27"/>
    <w:rsid w:val="00185E36"/>
    <w:rsid w:val="00187D2F"/>
    <w:rsid w:val="001905E3"/>
    <w:rsid w:val="0019071C"/>
    <w:rsid w:val="00192778"/>
    <w:rsid w:val="001977E5"/>
    <w:rsid w:val="001A219E"/>
    <w:rsid w:val="001A3A9F"/>
    <w:rsid w:val="001A4152"/>
    <w:rsid w:val="001B039D"/>
    <w:rsid w:val="001B0E76"/>
    <w:rsid w:val="001B557C"/>
    <w:rsid w:val="001B669A"/>
    <w:rsid w:val="001B6E94"/>
    <w:rsid w:val="001B783A"/>
    <w:rsid w:val="001B7D73"/>
    <w:rsid w:val="001C04CB"/>
    <w:rsid w:val="001C0609"/>
    <w:rsid w:val="001C2802"/>
    <w:rsid w:val="001C50AA"/>
    <w:rsid w:val="001C5E88"/>
    <w:rsid w:val="001C64B9"/>
    <w:rsid w:val="001D4485"/>
    <w:rsid w:val="001E0D29"/>
    <w:rsid w:val="001E307E"/>
    <w:rsid w:val="001E4E97"/>
    <w:rsid w:val="001E5F59"/>
    <w:rsid w:val="001E6F52"/>
    <w:rsid w:val="001E7029"/>
    <w:rsid w:val="001F1510"/>
    <w:rsid w:val="001F15D2"/>
    <w:rsid w:val="001F69C6"/>
    <w:rsid w:val="00201D24"/>
    <w:rsid w:val="00201F2E"/>
    <w:rsid w:val="00206F2D"/>
    <w:rsid w:val="0020709D"/>
    <w:rsid w:val="00207BC6"/>
    <w:rsid w:val="0021109E"/>
    <w:rsid w:val="00214A19"/>
    <w:rsid w:val="00221369"/>
    <w:rsid w:val="002224CC"/>
    <w:rsid w:val="002229F9"/>
    <w:rsid w:val="00222BC6"/>
    <w:rsid w:val="002231EF"/>
    <w:rsid w:val="002250D3"/>
    <w:rsid w:val="00226192"/>
    <w:rsid w:val="0022755B"/>
    <w:rsid w:val="00227AB2"/>
    <w:rsid w:val="00230184"/>
    <w:rsid w:val="00230F79"/>
    <w:rsid w:val="00231A8C"/>
    <w:rsid w:val="0023320C"/>
    <w:rsid w:val="002351AC"/>
    <w:rsid w:val="00236F67"/>
    <w:rsid w:val="002418F8"/>
    <w:rsid w:val="0024272D"/>
    <w:rsid w:val="002449E2"/>
    <w:rsid w:val="0025003E"/>
    <w:rsid w:val="00254B69"/>
    <w:rsid w:val="002572D3"/>
    <w:rsid w:val="00257C4E"/>
    <w:rsid w:val="00260146"/>
    <w:rsid w:val="00263E91"/>
    <w:rsid w:val="00264315"/>
    <w:rsid w:val="00264585"/>
    <w:rsid w:val="0026711F"/>
    <w:rsid w:val="0027117C"/>
    <w:rsid w:val="0027193C"/>
    <w:rsid w:val="00272B05"/>
    <w:rsid w:val="00276750"/>
    <w:rsid w:val="00277346"/>
    <w:rsid w:val="00277CBE"/>
    <w:rsid w:val="00277EE7"/>
    <w:rsid w:val="00280781"/>
    <w:rsid w:val="00281ED9"/>
    <w:rsid w:val="00283BB8"/>
    <w:rsid w:val="00283D47"/>
    <w:rsid w:val="00286288"/>
    <w:rsid w:val="00286B51"/>
    <w:rsid w:val="00291112"/>
    <w:rsid w:val="00291742"/>
    <w:rsid w:val="00292F49"/>
    <w:rsid w:val="00297B45"/>
    <w:rsid w:val="002A1356"/>
    <w:rsid w:val="002A5164"/>
    <w:rsid w:val="002A7EA8"/>
    <w:rsid w:val="002B1D9C"/>
    <w:rsid w:val="002B30D9"/>
    <w:rsid w:val="002B4421"/>
    <w:rsid w:val="002B566D"/>
    <w:rsid w:val="002B5A28"/>
    <w:rsid w:val="002B6758"/>
    <w:rsid w:val="002B750B"/>
    <w:rsid w:val="002B76DC"/>
    <w:rsid w:val="002B76E1"/>
    <w:rsid w:val="002B7DD0"/>
    <w:rsid w:val="002C2579"/>
    <w:rsid w:val="002C3460"/>
    <w:rsid w:val="002C414D"/>
    <w:rsid w:val="002C49A4"/>
    <w:rsid w:val="002C5637"/>
    <w:rsid w:val="002C62C4"/>
    <w:rsid w:val="002C6520"/>
    <w:rsid w:val="002C7B0F"/>
    <w:rsid w:val="002C7EC8"/>
    <w:rsid w:val="002D1160"/>
    <w:rsid w:val="002D1D9E"/>
    <w:rsid w:val="002D1E33"/>
    <w:rsid w:val="002D35A3"/>
    <w:rsid w:val="002D3BD4"/>
    <w:rsid w:val="002D4080"/>
    <w:rsid w:val="002D47D5"/>
    <w:rsid w:val="002D4BC8"/>
    <w:rsid w:val="002D6010"/>
    <w:rsid w:val="002D6DBA"/>
    <w:rsid w:val="002D76D3"/>
    <w:rsid w:val="002E08EA"/>
    <w:rsid w:val="002E31A3"/>
    <w:rsid w:val="002E33D0"/>
    <w:rsid w:val="002E35DA"/>
    <w:rsid w:val="002E35DC"/>
    <w:rsid w:val="002E3E24"/>
    <w:rsid w:val="002E488D"/>
    <w:rsid w:val="002E5BDC"/>
    <w:rsid w:val="002F37EA"/>
    <w:rsid w:val="002F52EE"/>
    <w:rsid w:val="002F6F8E"/>
    <w:rsid w:val="002F746A"/>
    <w:rsid w:val="0030177A"/>
    <w:rsid w:val="00301A4C"/>
    <w:rsid w:val="00302D77"/>
    <w:rsid w:val="00306266"/>
    <w:rsid w:val="00306E4B"/>
    <w:rsid w:val="00307783"/>
    <w:rsid w:val="0031159E"/>
    <w:rsid w:val="0031277D"/>
    <w:rsid w:val="003161CB"/>
    <w:rsid w:val="003163E2"/>
    <w:rsid w:val="00316AB8"/>
    <w:rsid w:val="00316ACD"/>
    <w:rsid w:val="00320F72"/>
    <w:rsid w:val="00321063"/>
    <w:rsid w:val="00322D60"/>
    <w:rsid w:val="00324642"/>
    <w:rsid w:val="003246DB"/>
    <w:rsid w:val="00324F08"/>
    <w:rsid w:val="00324FDD"/>
    <w:rsid w:val="0032516D"/>
    <w:rsid w:val="00325C8F"/>
    <w:rsid w:val="00326738"/>
    <w:rsid w:val="00332F7C"/>
    <w:rsid w:val="003341DE"/>
    <w:rsid w:val="00335EA9"/>
    <w:rsid w:val="00341380"/>
    <w:rsid w:val="00343618"/>
    <w:rsid w:val="00345522"/>
    <w:rsid w:val="003461CB"/>
    <w:rsid w:val="00346B29"/>
    <w:rsid w:val="0034746B"/>
    <w:rsid w:val="003477EA"/>
    <w:rsid w:val="00347DC6"/>
    <w:rsid w:val="00350379"/>
    <w:rsid w:val="00350D05"/>
    <w:rsid w:val="00350EE9"/>
    <w:rsid w:val="00351C04"/>
    <w:rsid w:val="003525CD"/>
    <w:rsid w:val="0035284A"/>
    <w:rsid w:val="003563DE"/>
    <w:rsid w:val="003566CF"/>
    <w:rsid w:val="0036294C"/>
    <w:rsid w:val="00363B61"/>
    <w:rsid w:val="00363EBB"/>
    <w:rsid w:val="00364E58"/>
    <w:rsid w:val="0036603E"/>
    <w:rsid w:val="0036721B"/>
    <w:rsid w:val="00371091"/>
    <w:rsid w:val="00371094"/>
    <w:rsid w:val="00371593"/>
    <w:rsid w:val="00373379"/>
    <w:rsid w:val="0037426A"/>
    <w:rsid w:val="00374DF7"/>
    <w:rsid w:val="00377654"/>
    <w:rsid w:val="00381E6E"/>
    <w:rsid w:val="003823D7"/>
    <w:rsid w:val="00384AE7"/>
    <w:rsid w:val="00385FCE"/>
    <w:rsid w:val="003879AE"/>
    <w:rsid w:val="00391059"/>
    <w:rsid w:val="00391959"/>
    <w:rsid w:val="003963DB"/>
    <w:rsid w:val="00397754"/>
    <w:rsid w:val="00397E1B"/>
    <w:rsid w:val="003A0B33"/>
    <w:rsid w:val="003A1FDD"/>
    <w:rsid w:val="003A4D90"/>
    <w:rsid w:val="003A51A3"/>
    <w:rsid w:val="003A5E6C"/>
    <w:rsid w:val="003A6A5E"/>
    <w:rsid w:val="003A6E9C"/>
    <w:rsid w:val="003A6F4E"/>
    <w:rsid w:val="003B17B4"/>
    <w:rsid w:val="003B1C2D"/>
    <w:rsid w:val="003B3806"/>
    <w:rsid w:val="003B4793"/>
    <w:rsid w:val="003B48B4"/>
    <w:rsid w:val="003B493A"/>
    <w:rsid w:val="003B7033"/>
    <w:rsid w:val="003B7D72"/>
    <w:rsid w:val="003C0CB2"/>
    <w:rsid w:val="003C2189"/>
    <w:rsid w:val="003C4FFF"/>
    <w:rsid w:val="003C55BD"/>
    <w:rsid w:val="003D069E"/>
    <w:rsid w:val="003D3804"/>
    <w:rsid w:val="003D43D7"/>
    <w:rsid w:val="003D60F5"/>
    <w:rsid w:val="003D64A1"/>
    <w:rsid w:val="003D6950"/>
    <w:rsid w:val="003E2C60"/>
    <w:rsid w:val="003E4CF4"/>
    <w:rsid w:val="003F0F07"/>
    <w:rsid w:val="003F125B"/>
    <w:rsid w:val="003F13BB"/>
    <w:rsid w:val="003F6F01"/>
    <w:rsid w:val="00402CA6"/>
    <w:rsid w:val="00403D41"/>
    <w:rsid w:val="004069A3"/>
    <w:rsid w:val="00412BCC"/>
    <w:rsid w:val="0041361E"/>
    <w:rsid w:val="00413EC1"/>
    <w:rsid w:val="00413F41"/>
    <w:rsid w:val="00417CA5"/>
    <w:rsid w:val="00421D3C"/>
    <w:rsid w:val="00421F79"/>
    <w:rsid w:val="00423370"/>
    <w:rsid w:val="00424BA9"/>
    <w:rsid w:val="00424C96"/>
    <w:rsid w:val="004252C0"/>
    <w:rsid w:val="00425F9A"/>
    <w:rsid w:val="00430C19"/>
    <w:rsid w:val="0043456F"/>
    <w:rsid w:val="00434994"/>
    <w:rsid w:val="004354C4"/>
    <w:rsid w:val="00435FC8"/>
    <w:rsid w:val="004364D2"/>
    <w:rsid w:val="0043663C"/>
    <w:rsid w:val="00437D32"/>
    <w:rsid w:val="004404C7"/>
    <w:rsid w:val="00443F88"/>
    <w:rsid w:val="00446471"/>
    <w:rsid w:val="00446C37"/>
    <w:rsid w:val="004470DD"/>
    <w:rsid w:val="00450B04"/>
    <w:rsid w:val="00451064"/>
    <w:rsid w:val="00451073"/>
    <w:rsid w:val="00453F4B"/>
    <w:rsid w:val="004600F6"/>
    <w:rsid w:val="0046096E"/>
    <w:rsid w:val="004628D6"/>
    <w:rsid w:val="0046461F"/>
    <w:rsid w:val="004657E4"/>
    <w:rsid w:val="00465D88"/>
    <w:rsid w:val="004665E3"/>
    <w:rsid w:val="004667FC"/>
    <w:rsid w:val="00466CBA"/>
    <w:rsid w:val="00466D5F"/>
    <w:rsid w:val="00467E52"/>
    <w:rsid w:val="00471C8A"/>
    <w:rsid w:val="00472FE8"/>
    <w:rsid w:val="0047663D"/>
    <w:rsid w:val="00476F27"/>
    <w:rsid w:val="0048222A"/>
    <w:rsid w:val="00486988"/>
    <w:rsid w:val="0049234C"/>
    <w:rsid w:val="004936EB"/>
    <w:rsid w:val="004960EE"/>
    <w:rsid w:val="00496197"/>
    <w:rsid w:val="004966C5"/>
    <w:rsid w:val="0049677C"/>
    <w:rsid w:val="00497DD2"/>
    <w:rsid w:val="004A6714"/>
    <w:rsid w:val="004A6E04"/>
    <w:rsid w:val="004A7784"/>
    <w:rsid w:val="004A7930"/>
    <w:rsid w:val="004B0669"/>
    <w:rsid w:val="004B1B70"/>
    <w:rsid w:val="004B3A23"/>
    <w:rsid w:val="004B4C4D"/>
    <w:rsid w:val="004B61E9"/>
    <w:rsid w:val="004C3D57"/>
    <w:rsid w:val="004C6093"/>
    <w:rsid w:val="004C62E0"/>
    <w:rsid w:val="004D008D"/>
    <w:rsid w:val="004D00E5"/>
    <w:rsid w:val="004D0EF7"/>
    <w:rsid w:val="004D1F3C"/>
    <w:rsid w:val="004D26F0"/>
    <w:rsid w:val="004D2E2A"/>
    <w:rsid w:val="004D6B7A"/>
    <w:rsid w:val="004E01F1"/>
    <w:rsid w:val="004E23E6"/>
    <w:rsid w:val="004E44D3"/>
    <w:rsid w:val="004E608E"/>
    <w:rsid w:val="004E60C9"/>
    <w:rsid w:val="004E71E8"/>
    <w:rsid w:val="004E7F01"/>
    <w:rsid w:val="004F231C"/>
    <w:rsid w:val="004F6C84"/>
    <w:rsid w:val="004F741C"/>
    <w:rsid w:val="005027E7"/>
    <w:rsid w:val="00504DDA"/>
    <w:rsid w:val="0050514D"/>
    <w:rsid w:val="00506E8C"/>
    <w:rsid w:val="0050758D"/>
    <w:rsid w:val="00507603"/>
    <w:rsid w:val="00507A68"/>
    <w:rsid w:val="00507B9F"/>
    <w:rsid w:val="00510A81"/>
    <w:rsid w:val="005116C2"/>
    <w:rsid w:val="00512DE5"/>
    <w:rsid w:val="005133AE"/>
    <w:rsid w:val="00513EEA"/>
    <w:rsid w:val="005160A0"/>
    <w:rsid w:val="00516535"/>
    <w:rsid w:val="00520683"/>
    <w:rsid w:val="005263C5"/>
    <w:rsid w:val="00526852"/>
    <w:rsid w:val="00530F47"/>
    <w:rsid w:val="0053660E"/>
    <w:rsid w:val="00537769"/>
    <w:rsid w:val="00540884"/>
    <w:rsid w:val="005411B7"/>
    <w:rsid w:val="005418FC"/>
    <w:rsid w:val="005506AE"/>
    <w:rsid w:val="00550C12"/>
    <w:rsid w:val="0055439D"/>
    <w:rsid w:val="00554ECE"/>
    <w:rsid w:val="00557931"/>
    <w:rsid w:val="00557B68"/>
    <w:rsid w:val="00557C27"/>
    <w:rsid w:val="00560339"/>
    <w:rsid w:val="00560DFA"/>
    <w:rsid w:val="00561925"/>
    <w:rsid w:val="00562385"/>
    <w:rsid w:val="005671FF"/>
    <w:rsid w:val="0056734B"/>
    <w:rsid w:val="0056786B"/>
    <w:rsid w:val="00567FE7"/>
    <w:rsid w:val="00571480"/>
    <w:rsid w:val="00573792"/>
    <w:rsid w:val="00577CF3"/>
    <w:rsid w:val="00583B82"/>
    <w:rsid w:val="005858E0"/>
    <w:rsid w:val="005867B7"/>
    <w:rsid w:val="00587C77"/>
    <w:rsid w:val="00587E76"/>
    <w:rsid w:val="005909C9"/>
    <w:rsid w:val="00591006"/>
    <w:rsid w:val="00591894"/>
    <w:rsid w:val="005929E8"/>
    <w:rsid w:val="005A0A49"/>
    <w:rsid w:val="005A2A14"/>
    <w:rsid w:val="005A3994"/>
    <w:rsid w:val="005A4503"/>
    <w:rsid w:val="005A4E01"/>
    <w:rsid w:val="005A5AF0"/>
    <w:rsid w:val="005A6016"/>
    <w:rsid w:val="005A720E"/>
    <w:rsid w:val="005B0925"/>
    <w:rsid w:val="005B1711"/>
    <w:rsid w:val="005B3775"/>
    <w:rsid w:val="005B4F62"/>
    <w:rsid w:val="005B6A11"/>
    <w:rsid w:val="005B7208"/>
    <w:rsid w:val="005B7486"/>
    <w:rsid w:val="005C0C69"/>
    <w:rsid w:val="005C232D"/>
    <w:rsid w:val="005C51B9"/>
    <w:rsid w:val="005C6A0C"/>
    <w:rsid w:val="005C6A40"/>
    <w:rsid w:val="005C716E"/>
    <w:rsid w:val="005D2F31"/>
    <w:rsid w:val="005D5683"/>
    <w:rsid w:val="005E208C"/>
    <w:rsid w:val="005E2C28"/>
    <w:rsid w:val="005E3383"/>
    <w:rsid w:val="005E46ED"/>
    <w:rsid w:val="005E4EFF"/>
    <w:rsid w:val="005E704E"/>
    <w:rsid w:val="005F3276"/>
    <w:rsid w:val="005F4036"/>
    <w:rsid w:val="005F5FA1"/>
    <w:rsid w:val="006000D4"/>
    <w:rsid w:val="00600943"/>
    <w:rsid w:val="00600DD6"/>
    <w:rsid w:val="00602745"/>
    <w:rsid w:val="00603C77"/>
    <w:rsid w:val="00607E40"/>
    <w:rsid w:val="00610287"/>
    <w:rsid w:val="0061159F"/>
    <w:rsid w:val="00613DD5"/>
    <w:rsid w:val="006151E0"/>
    <w:rsid w:val="0061547F"/>
    <w:rsid w:val="00616358"/>
    <w:rsid w:val="0061649E"/>
    <w:rsid w:val="00617F25"/>
    <w:rsid w:val="00623D70"/>
    <w:rsid w:val="00626251"/>
    <w:rsid w:val="00626909"/>
    <w:rsid w:val="0063009C"/>
    <w:rsid w:val="006313FE"/>
    <w:rsid w:val="00632E79"/>
    <w:rsid w:val="006363B6"/>
    <w:rsid w:val="0063657E"/>
    <w:rsid w:val="00640C8A"/>
    <w:rsid w:val="00642743"/>
    <w:rsid w:val="006443A4"/>
    <w:rsid w:val="006510FF"/>
    <w:rsid w:val="006518D1"/>
    <w:rsid w:val="006523A6"/>
    <w:rsid w:val="00654A3D"/>
    <w:rsid w:val="00656B3F"/>
    <w:rsid w:val="00661F97"/>
    <w:rsid w:val="00663B6B"/>
    <w:rsid w:val="00664285"/>
    <w:rsid w:val="00666A97"/>
    <w:rsid w:val="006701D5"/>
    <w:rsid w:val="006713CA"/>
    <w:rsid w:val="00671FBE"/>
    <w:rsid w:val="00672769"/>
    <w:rsid w:val="00673E0F"/>
    <w:rsid w:val="0068021F"/>
    <w:rsid w:val="00686D3E"/>
    <w:rsid w:val="00690154"/>
    <w:rsid w:val="00694B21"/>
    <w:rsid w:val="00694E6B"/>
    <w:rsid w:val="006A0F20"/>
    <w:rsid w:val="006A532A"/>
    <w:rsid w:val="006B14F4"/>
    <w:rsid w:val="006B4D34"/>
    <w:rsid w:val="006B64F0"/>
    <w:rsid w:val="006C58C1"/>
    <w:rsid w:val="006C6B46"/>
    <w:rsid w:val="006D0649"/>
    <w:rsid w:val="006D2E4E"/>
    <w:rsid w:val="006D3471"/>
    <w:rsid w:val="006D72E8"/>
    <w:rsid w:val="006D743A"/>
    <w:rsid w:val="006D76E3"/>
    <w:rsid w:val="006D7D24"/>
    <w:rsid w:val="006D7D91"/>
    <w:rsid w:val="006E4B12"/>
    <w:rsid w:val="006E6F6C"/>
    <w:rsid w:val="006F1F6C"/>
    <w:rsid w:val="006F2D10"/>
    <w:rsid w:val="006F3D6D"/>
    <w:rsid w:val="006F5784"/>
    <w:rsid w:val="006F5CD8"/>
    <w:rsid w:val="006F669F"/>
    <w:rsid w:val="006F7C22"/>
    <w:rsid w:val="006F7F51"/>
    <w:rsid w:val="00703A97"/>
    <w:rsid w:val="00707224"/>
    <w:rsid w:val="007149E7"/>
    <w:rsid w:val="00714AC5"/>
    <w:rsid w:val="00715761"/>
    <w:rsid w:val="00717072"/>
    <w:rsid w:val="0072106D"/>
    <w:rsid w:val="007243CC"/>
    <w:rsid w:val="00724C76"/>
    <w:rsid w:val="00725073"/>
    <w:rsid w:val="007258AF"/>
    <w:rsid w:val="00725CAD"/>
    <w:rsid w:val="00725EBD"/>
    <w:rsid w:val="00726404"/>
    <w:rsid w:val="0073129F"/>
    <w:rsid w:val="00731782"/>
    <w:rsid w:val="00731EB6"/>
    <w:rsid w:val="00734D3A"/>
    <w:rsid w:val="00736F9A"/>
    <w:rsid w:val="00736FB7"/>
    <w:rsid w:val="0073782F"/>
    <w:rsid w:val="007430B9"/>
    <w:rsid w:val="00750113"/>
    <w:rsid w:val="00751597"/>
    <w:rsid w:val="007536CC"/>
    <w:rsid w:val="007537F7"/>
    <w:rsid w:val="0075408C"/>
    <w:rsid w:val="00755FA2"/>
    <w:rsid w:val="0075683E"/>
    <w:rsid w:val="007569C8"/>
    <w:rsid w:val="0075791B"/>
    <w:rsid w:val="00761351"/>
    <w:rsid w:val="00762625"/>
    <w:rsid w:val="00765DF7"/>
    <w:rsid w:val="00766A93"/>
    <w:rsid w:val="007700FC"/>
    <w:rsid w:val="007735FA"/>
    <w:rsid w:val="0077428D"/>
    <w:rsid w:val="00782197"/>
    <w:rsid w:val="00784AFE"/>
    <w:rsid w:val="00786C21"/>
    <w:rsid w:val="007922D3"/>
    <w:rsid w:val="007940CD"/>
    <w:rsid w:val="007946F5"/>
    <w:rsid w:val="007958A6"/>
    <w:rsid w:val="0079674F"/>
    <w:rsid w:val="00797513"/>
    <w:rsid w:val="0079769E"/>
    <w:rsid w:val="007A0B86"/>
    <w:rsid w:val="007A0FEF"/>
    <w:rsid w:val="007A1BDD"/>
    <w:rsid w:val="007A27AE"/>
    <w:rsid w:val="007A29B2"/>
    <w:rsid w:val="007A4424"/>
    <w:rsid w:val="007A47D5"/>
    <w:rsid w:val="007A5263"/>
    <w:rsid w:val="007A745D"/>
    <w:rsid w:val="007B2E92"/>
    <w:rsid w:val="007C0800"/>
    <w:rsid w:val="007C1587"/>
    <w:rsid w:val="007C41CC"/>
    <w:rsid w:val="007C5039"/>
    <w:rsid w:val="007C5C75"/>
    <w:rsid w:val="007C5D39"/>
    <w:rsid w:val="007C70CE"/>
    <w:rsid w:val="007C7F1A"/>
    <w:rsid w:val="007D3430"/>
    <w:rsid w:val="007D3893"/>
    <w:rsid w:val="007D50D3"/>
    <w:rsid w:val="007E01A7"/>
    <w:rsid w:val="007E271E"/>
    <w:rsid w:val="007E2BD5"/>
    <w:rsid w:val="007E4AB1"/>
    <w:rsid w:val="007E5089"/>
    <w:rsid w:val="007E5A81"/>
    <w:rsid w:val="007E7549"/>
    <w:rsid w:val="007E7EB5"/>
    <w:rsid w:val="007F3B31"/>
    <w:rsid w:val="007F3EAA"/>
    <w:rsid w:val="007F44A7"/>
    <w:rsid w:val="007F61FA"/>
    <w:rsid w:val="007F76A9"/>
    <w:rsid w:val="007F7E59"/>
    <w:rsid w:val="0080302A"/>
    <w:rsid w:val="00803E5A"/>
    <w:rsid w:val="00805B37"/>
    <w:rsid w:val="00805D35"/>
    <w:rsid w:val="008061CE"/>
    <w:rsid w:val="00807A4D"/>
    <w:rsid w:val="00807F0C"/>
    <w:rsid w:val="00810497"/>
    <w:rsid w:val="00810FB0"/>
    <w:rsid w:val="0081235F"/>
    <w:rsid w:val="00814197"/>
    <w:rsid w:val="00815854"/>
    <w:rsid w:val="00817977"/>
    <w:rsid w:val="0082015E"/>
    <w:rsid w:val="00820E8F"/>
    <w:rsid w:val="00823D59"/>
    <w:rsid w:val="00823F53"/>
    <w:rsid w:val="0082698E"/>
    <w:rsid w:val="00832071"/>
    <w:rsid w:val="00837140"/>
    <w:rsid w:val="00840C3B"/>
    <w:rsid w:val="00841EE9"/>
    <w:rsid w:val="00843770"/>
    <w:rsid w:val="00844D17"/>
    <w:rsid w:val="008464FB"/>
    <w:rsid w:val="008475CA"/>
    <w:rsid w:val="00847A29"/>
    <w:rsid w:val="00847A52"/>
    <w:rsid w:val="00847AED"/>
    <w:rsid w:val="00851D6C"/>
    <w:rsid w:val="0085210F"/>
    <w:rsid w:val="00852805"/>
    <w:rsid w:val="00852AD4"/>
    <w:rsid w:val="00854734"/>
    <w:rsid w:val="008557B1"/>
    <w:rsid w:val="008557DF"/>
    <w:rsid w:val="008625BD"/>
    <w:rsid w:val="00863870"/>
    <w:rsid w:val="00866704"/>
    <w:rsid w:val="00866B3B"/>
    <w:rsid w:val="00870077"/>
    <w:rsid w:val="00871AFB"/>
    <w:rsid w:val="0087690F"/>
    <w:rsid w:val="008807EB"/>
    <w:rsid w:val="0088101E"/>
    <w:rsid w:val="00881F51"/>
    <w:rsid w:val="0088249E"/>
    <w:rsid w:val="00886899"/>
    <w:rsid w:val="008868B9"/>
    <w:rsid w:val="00886D13"/>
    <w:rsid w:val="008870DA"/>
    <w:rsid w:val="00890FB4"/>
    <w:rsid w:val="00892460"/>
    <w:rsid w:val="0089296C"/>
    <w:rsid w:val="00895358"/>
    <w:rsid w:val="00897117"/>
    <w:rsid w:val="008971EF"/>
    <w:rsid w:val="008A0CAD"/>
    <w:rsid w:val="008A3236"/>
    <w:rsid w:val="008A34F9"/>
    <w:rsid w:val="008A354D"/>
    <w:rsid w:val="008A3606"/>
    <w:rsid w:val="008A782F"/>
    <w:rsid w:val="008A7C20"/>
    <w:rsid w:val="008B00E9"/>
    <w:rsid w:val="008B0363"/>
    <w:rsid w:val="008B4A41"/>
    <w:rsid w:val="008B576D"/>
    <w:rsid w:val="008B72EC"/>
    <w:rsid w:val="008B79DA"/>
    <w:rsid w:val="008C2549"/>
    <w:rsid w:val="008C2A14"/>
    <w:rsid w:val="008C404D"/>
    <w:rsid w:val="008C46C0"/>
    <w:rsid w:val="008C5416"/>
    <w:rsid w:val="008C54FB"/>
    <w:rsid w:val="008C6292"/>
    <w:rsid w:val="008C6591"/>
    <w:rsid w:val="008C782B"/>
    <w:rsid w:val="008D0570"/>
    <w:rsid w:val="008D175A"/>
    <w:rsid w:val="008D48C0"/>
    <w:rsid w:val="008D5099"/>
    <w:rsid w:val="008D5392"/>
    <w:rsid w:val="008D6660"/>
    <w:rsid w:val="008E303D"/>
    <w:rsid w:val="008E3880"/>
    <w:rsid w:val="008E3E14"/>
    <w:rsid w:val="008E4D59"/>
    <w:rsid w:val="008E7455"/>
    <w:rsid w:val="008F031D"/>
    <w:rsid w:val="008F0EF9"/>
    <w:rsid w:val="008F3BD5"/>
    <w:rsid w:val="008F499C"/>
    <w:rsid w:val="008F6DE7"/>
    <w:rsid w:val="008F7866"/>
    <w:rsid w:val="00901D96"/>
    <w:rsid w:val="00902375"/>
    <w:rsid w:val="009118DD"/>
    <w:rsid w:val="009125AC"/>
    <w:rsid w:val="00912B91"/>
    <w:rsid w:val="00913010"/>
    <w:rsid w:val="00914400"/>
    <w:rsid w:val="00915EFE"/>
    <w:rsid w:val="00917594"/>
    <w:rsid w:val="00920F9D"/>
    <w:rsid w:val="00923226"/>
    <w:rsid w:val="009236E1"/>
    <w:rsid w:val="0092447D"/>
    <w:rsid w:val="009252FF"/>
    <w:rsid w:val="00927560"/>
    <w:rsid w:val="00931842"/>
    <w:rsid w:val="009324A4"/>
    <w:rsid w:val="00932848"/>
    <w:rsid w:val="009335CD"/>
    <w:rsid w:val="00934EF0"/>
    <w:rsid w:val="00936B8D"/>
    <w:rsid w:val="00940670"/>
    <w:rsid w:val="009449B4"/>
    <w:rsid w:val="00945285"/>
    <w:rsid w:val="00952212"/>
    <w:rsid w:val="00953B99"/>
    <w:rsid w:val="00954DC2"/>
    <w:rsid w:val="00955D52"/>
    <w:rsid w:val="00962DBE"/>
    <w:rsid w:val="00963483"/>
    <w:rsid w:val="009649F7"/>
    <w:rsid w:val="009716DE"/>
    <w:rsid w:val="00972403"/>
    <w:rsid w:val="0097336B"/>
    <w:rsid w:val="00975A83"/>
    <w:rsid w:val="009770C4"/>
    <w:rsid w:val="009774A1"/>
    <w:rsid w:val="00987CB5"/>
    <w:rsid w:val="00990837"/>
    <w:rsid w:val="00991C17"/>
    <w:rsid w:val="00992677"/>
    <w:rsid w:val="00993F17"/>
    <w:rsid w:val="00994609"/>
    <w:rsid w:val="0099575A"/>
    <w:rsid w:val="0099593D"/>
    <w:rsid w:val="00996336"/>
    <w:rsid w:val="00996940"/>
    <w:rsid w:val="009A065C"/>
    <w:rsid w:val="009A0B5C"/>
    <w:rsid w:val="009A1646"/>
    <w:rsid w:val="009B11EC"/>
    <w:rsid w:val="009B2057"/>
    <w:rsid w:val="009B38BB"/>
    <w:rsid w:val="009B4E05"/>
    <w:rsid w:val="009B577E"/>
    <w:rsid w:val="009B5F44"/>
    <w:rsid w:val="009B65BD"/>
    <w:rsid w:val="009B6FB7"/>
    <w:rsid w:val="009C2A2A"/>
    <w:rsid w:val="009C3807"/>
    <w:rsid w:val="009C3845"/>
    <w:rsid w:val="009C390A"/>
    <w:rsid w:val="009C3B46"/>
    <w:rsid w:val="009C499F"/>
    <w:rsid w:val="009C5F56"/>
    <w:rsid w:val="009C656D"/>
    <w:rsid w:val="009D014F"/>
    <w:rsid w:val="009D1281"/>
    <w:rsid w:val="009D23BC"/>
    <w:rsid w:val="009D36ED"/>
    <w:rsid w:val="009D5803"/>
    <w:rsid w:val="009D7D57"/>
    <w:rsid w:val="009D7D7B"/>
    <w:rsid w:val="009E1C15"/>
    <w:rsid w:val="009E2B8F"/>
    <w:rsid w:val="009E7724"/>
    <w:rsid w:val="009F062F"/>
    <w:rsid w:val="009F06DD"/>
    <w:rsid w:val="009F10D2"/>
    <w:rsid w:val="009F129A"/>
    <w:rsid w:val="009F458B"/>
    <w:rsid w:val="00A01A7D"/>
    <w:rsid w:val="00A06F06"/>
    <w:rsid w:val="00A10A2A"/>
    <w:rsid w:val="00A11E90"/>
    <w:rsid w:val="00A12063"/>
    <w:rsid w:val="00A124BE"/>
    <w:rsid w:val="00A125AE"/>
    <w:rsid w:val="00A135DD"/>
    <w:rsid w:val="00A15DC3"/>
    <w:rsid w:val="00A20F27"/>
    <w:rsid w:val="00A22F7B"/>
    <w:rsid w:val="00A23A57"/>
    <w:rsid w:val="00A259AC"/>
    <w:rsid w:val="00A259D0"/>
    <w:rsid w:val="00A26F4C"/>
    <w:rsid w:val="00A270A6"/>
    <w:rsid w:val="00A27878"/>
    <w:rsid w:val="00A30648"/>
    <w:rsid w:val="00A31567"/>
    <w:rsid w:val="00A34081"/>
    <w:rsid w:val="00A341C0"/>
    <w:rsid w:val="00A36A83"/>
    <w:rsid w:val="00A401C0"/>
    <w:rsid w:val="00A403C1"/>
    <w:rsid w:val="00A411FA"/>
    <w:rsid w:val="00A4200B"/>
    <w:rsid w:val="00A42ADD"/>
    <w:rsid w:val="00A436FE"/>
    <w:rsid w:val="00A5103B"/>
    <w:rsid w:val="00A51521"/>
    <w:rsid w:val="00A51698"/>
    <w:rsid w:val="00A51ED2"/>
    <w:rsid w:val="00A52722"/>
    <w:rsid w:val="00A5329D"/>
    <w:rsid w:val="00A558D6"/>
    <w:rsid w:val="00A60FEE"/>
    <w:rsid w:val="00A61FB1"/>
    <w:rsid w:val="00A62880"/>
    <w:rsid w:val="00A64305"/>
    <w:rsid w:val="00A647EE"/>
    <w:rsid w:val="00A65EBC"/>
    <w:rsid w:val="00A66E8F"/>
    <w:rsid w:val="00A76317"/>
    <w:rsid w:val="00A834CA"/>
    <w:rsid w:val="00A83B6A"/>
    <w:rsid w:val="00A83BD8"/>
    <w:rsid w:val="00A9040F"/>
    <w:rsid w:val="00A90877"/>
    <w:rsid w:val="00A95536"/>
    <w:rsid w:val="00A95A56"/>
    <w:rsid w:val="00A964F1"/>
    <w:rsid w:val="00AA0C60"/>
    <w:rsid w:val="00AA1183"/>
    <w:rsid w:val="00AA5637"/>
    <w:rsid w:val="00AA64B9"/>
    <w:rsid w:val="00AA74D2"/>
    <w:rsid w:val="00AA7743"/>
    <w:rsid w:val="00AA7783"/>
    <w:rsid w:val="00AB13AD"/>
    <w:rsid w:val="00AB2397"/>
    <w:rsid w:val="00AB2A68"/>
    <w:rsid w:val="00AB3844"/>
    <w:rsid w:val="00AB3ABC"/>
    <w:rsid w:val="00AB4474"/>
    <w:rsid w:val="00AB62F7"/>
    <w:rsid w:val="00AB730F"/>
    <w:rsid w:val="00AC17A0"/>
    <w:rsid w:val="00AC2C7F"/>
    <w:rsid w:val="00AC3FFD"/>
    <w:rsid w:val="00AC66E5"/>
    <w:rsid w:val="00AD1CD5"/>
    <w:rsid w:val="00AD2D78"/>
    <w:rsid w:val="00AD4638"/>
    <w:rsid w:val="00AD7750"/>
    <w:rsid w:val="00AE3692"/>
    <w:rsid w:val="00AE3A65"/>
    <w:rsid w:val="00AE3D83"/>
    <w:rsid w:val="00AE40ED"/>
    <w:rsid w:val="00AE43C0"/>
    <w:rsid w:val="00AE5040"/>
    <w:rsid w:val="00AE5EBA"/>
    <w:rsid w:val="00AF1654"/>
    <w:rsid w:val="00AF1C37"/>
    <w:rsid w:val="00AF7053"/>
    <w:rsid w:val="00B01B10"/>
    <w:rsid w:val="00B02BDD"/>
    <w:rsid w:val="00B047A0"/>
    <w:rsid w:val="00B04B89"/>
    <w:rsid w:val="00B04FCE"/>
    <w:rsid w:val="00B07983"/>
    <w:rsid w:val="00B11125"/>
    <w:rsid w:val="00B112B6"/>
    <w:rsid w:val="00B11E44"/>
    <w:rsid w:val="00B2311D"/>
    <w:rsid w:val="00B240D1"/>
    <w:rsid w:val="00B27D2F"/>
    <w:rsid w:val="00B31A91"/>
    <w:rsid w:val="00B31BC2"/>
    <w:rsid w:val="00B323E2"/>
    <w:rsid w:val="00B3335E"/>
    <w:rsid w:val="00B333D0"/>
    <w:rsid w:val="00B346D0"/>
    <w:rsid w:val="00B34D3A"/>
    <w:rsid w:val="00B36F53"/>
    <w:rsid w:val="00B42946"/>
    <w:rsid w:val="00B44337"/>
    <w:rsid w:val="00B4574C"/>
    <w:rsid w:val="00B467B9"/>
    <w:rsid w:val="00B47061"/>
    <w:rsid w:val="00B47F6F"/>
    <w:rsid w:val="00B503D2"/>
    <w:rsid w:val="00B50509"/>
    <w:rsid w:val="00B53CF2"/>
    <w:rsid w:val="00B53EB9"/>
    <w:rsid w:val="00B56A8D"/>
    <w:rsid w:val="00B60224"/>
    <w:rsid w:val="00B64032"/>
    <w:rsid w:val="00B65F04"/>
    <w:rsid w:val="00B67391"/>
    <w:rsid w:val="00B67730"/>
    <w:rsid w:val="00B70958"/>
    <w:rsid w:val="00B71A43"/>
    <w:rsid w:val="00B71A4B"/>
    <w:rsid w:val="00B72232"/>
    <w:rsid w:val="00B7371D"/>
    <w:rsid w:val="00B769DB"/>
    <w:rsid w:val="00B7786E"/>
    <w:rsid w:val="00B81C38"/>
    <w:rsid w:val="00B84482"/>
    <w:rsid w:val="00B85AA4"/>
    <w:rsid w:val="00B87616"/>
    <w:rsid w:val="00B920C1"/>
    <w:rsid w:val="00B93394"/>
    <w:rsid w:val="00B9660B"/>
    <w:rsid w:val="00BA098C"/>
    <w:rsid w:val="00BA1CD8"/>
    <w:rsid w:val="00BA5B57"/>
    <w:rsid w:val="00BA5F81"/>
    <w:rsid w:val="00BB3BB9"/>
    <w:rsid w:val="00BB3BED"/>
    <w:rsid w:val="00BB5C2D"/>
    <w:rsid w:val="00BB60D0"/>
    <w:rsid w:val="00BB72F2"/>
    <w:rsid w:val="00BC0DB1"/>
    <w:rsid w:val="00BC2D91"/>
    <w:rsid w:val="00BC46F8"/>
    <w:rsid w:val="00BC4956"/>
    <w:rsid w:val="00BC66C1"/>
    <w:rsid w:val="00BC7821"/>
    <w:rsid w:val="00BC78B1"/>
    <w:rsid w:val="00BC793F"/>
    <w:rsid w:val="00BD2733"/>
    <w:rsid w:val="00BD2E96"/>
    <w:rsid w:val="00BD35A0"/>
    <w:rsid w:val="00BD5477"/>
    <w:rsid w:val="00BD6DD2"/>
    <w:rsid w:val="00BD775A"/>
    <w:rsid w:val="00BE3009"/>
    <w:rsid w:val="00BE340B"/>
    <w:rsid w:val="00BE3806"/>
    <w:rsid w:val="00BE396C"/>
    <w:rsid w:val="00BE482D"/>
    <w:rsid w:val="00BE597F"/>
    <w:rsid w:val="00BE6950"/>
    <w:rsid w:val="00BE7D85"/>
    <w:rsid w:val="00BF12C9"/>
    <w:rsid w:val="00BF1993"/>
    <w:rsid w:val="00BF4FD0"/>
    <w:rsid w:val="00BF6B7C"/>
    <w:rsid w:val="00C00BF4"/>
    <w:rsid w:val="00C029C4"/>
    <w:rsid w:val="00C02E83"/>
    <w:rsid w:val="00C03734"/>
    <w:rsid w:val="00C04F0E"/>
    <w:rsid w:val="00C10257"/>
    <w:rsid w:val="00C1349C"/>
    <w:rsid w:val="00C2365B"/>
    <w:rsid w:val="00C248A9"/>
    <w:rsid w:val="00C2578D"/>
    <w:rsid w:val="00C26561"/>
    <w:rsid w:val="00C31A53"/>
    <w:rsid w:val="00C32EEC"/>
    <w:rsid w:val="00C330D7"/>
    <w:rsid w:val="00C34F0F"/>
    <w:rsid w:val="00C36D00"/>
    <w:rsid w:val="00C37388"/>
    <w:rsid w:val="00C379C9"/>
    <w:rsid w:val="00C46A8B"/>
    <w:rsid w:val="00C50E53"/>
    <w:rsid w:val="00C50F1D"/>
    <w:rsid w:val="00C515A6"/>
    <w:rsid w:val="00C54B5C"/>
    <w:rsid w:val="00C5589F"/>
    <w:rsid w:val="00C564A4"/>
    <w:rsid w:val="00C565E2"/>
    <w:rsid w:val="00C60247"/>
    <w:rsid w:val="00C611AF"/>
    <w:rsid w:val="00C622AE"/>
    <w:rsid w:val="00C62B38"/>
    <w:rsid w:val="00C666C1"/>
    <w:rsid w:val="00C67F09"/>
    <w:rsid w:val="00C704F7"/>
    <w:rsid w:val="00C71C64"/>
    <w:rsid w:val="00C7482E"/>
    <w:rsid w:val="00C75B96"/>
    <w:rsid w:val="00C75CCC"/>
    <w:rsid w:val="00C76771"/>
    <w:rsid w:val="00C77E13"/>
    <w:rsid w:val="00C801EB"/>
    <w:rsid w:val="00C807FD"/>
    <w:rsid w:val="00C80CD2"/>
    <w:rsid w:val="00C8352B"/>
    <w:rsid w:val="00C85FD3"/>
    <w:rsid w:val="00C86346"/>
    <w:rsid w:val="00C86587"/>
    <w:rsid w:val="00C86B45"/>
    <w:rsid w:val="00C86F88"/>
    <w:rsid w:val="00C932C1"/>
    <w:rsid w:val="00C94445"/>
    <w:rsid w:val="00C952B2"/>
    <w:rsid w:val="00C96AAB"/>
    <w:rsid w:val="00CA05DE"/>
    <w:rsid w:val="00CA0B24"/>
    <w:rsid w:val="00CA2158"/>
    <w:rsid w:val="00CA40B8"/>
    <w:rsid w:val="00CA4795"/>
    <w:rsid w:val="00CA61CC"/>
    <w:rsid w:val="00CB1A33"/>
    <w:rsid w:val="00CB2592"/>
    <w:rsid w:val="00CB5F78"/>
    <w:rsid w:val="00CB648E"/>
    <w:rsid w:val="00CB6535"/>
    <w:rsid w:val="00CB7E4F"/>
    <w:rsid w:val="00CC0A95"/>
    <w:rsid w:val="00CC4C7F"/>
    <w:rsid w:val="00CC5DC0"/>
    <w:rsid w:val="00CC6C72"/>
    <w:rsid w:val="00CC79F9"/>
    <w:rsid w:val="00CD107C"/>
    <w:rsid w:val="00CD1765"/>
    <w:rsid w:val="00CD6C01"/>
    <w:rsid w:val="00CD71F5"/>
    <w:rsid w:val="00CD773A"/>
    <w:rsid w:val="00CE3E0E"/>
    <w:rsid w:val="00CE51F1"/>
    <w:rsid w:val="00CE5C5B"/>
    <w:rsid w:val="00CE6731"/>
    <w:rsid w:val="00CE74C8"/>
    <w:rsid w:val="00CF392F"/>
    <w:rsid w:val="00CF45B5"/>
    <w:rsid w:val="00CF795C"/>
    <w:rsid w:val="00D0197F"/>
    <w:rsid w:val="00D022B8"/>
    <w:rsid w:val="00D025BA"/>
    <w:rsid w:val="00D03273"/>
    <w:rsid w:val="00D044B3"/>
    <w:rsid w:val="00D057AE"/>
    <w:rsid w:val="00D06E2F"/>
    <w:rsid w:val="00D070F2"/>
    <w:rsid w:val="00D07457"/>
    <w:rsid w:val="00D11576"/>
    <w:rsid w:val="00D12DFB"/>
    <w:rsid w:val="00D14DD4"/>
    <w:rsid w:val="00D15496"/>
    <w:rsid w:val="00D159EB"/>
    <w:rsid w:val="00D2084C"/>
    <w:rsid w:val="00D216B3"/>
    <w:rsid w:val="00D26447"/>
    <w:rsid w:val="00D316B7"/>
    <w:rsid w:val="00D31B1F"/>
    <w:rsid w:val="00D34060"/>
    <w:rsid w:val="00D379DF"/>
    <w:rsid w:val="00D407B7"/>
    <w:rsid w:val="00D40B42"/>
    <w:rsid w:val="00D41D6B"/>
    <w:rsid w:val="00D46A29"/>
    <w:rsid w:val="00D476C6"/>
    <w:rsid w:val="00D5265F"/>
    <w:rsid w:val="00D532AF"/>
    <w:rsid w:val="00D54C5C"/>
    <w:rsid w:val="00D54F7C"/>
    <w:rsid w:val="00D55113"/>
    <w:rsid w:val="00D5513E"/>
    <w:rsid w:val="00D578FD"/>
    <w:rsid w:val="00D60C8F"/>
    <w:rsid w:val="00D6267C"/>
    <w:rsid w:val="00D64E54"/>
    <w:rsid w:val="00D65154"/>
    <w:rsid w:val="00D66ABC"/>
    <w:rsid w:val="00D70EE8"/>
    <w:rsid w:val="00D71761"/>
    <w:rsid w:val="00D72724"/>
    <w:rsid w:val="00D736A2"/>
    <w:rsid w:val="00D73F9D"/>
    <w:rsid w:val="00D764B9"/>
    <w:rsid w:val="00D76F33"/>
    <w:rsid w:val="00D77DDA"/>
    <w:rsid w:val="00D803B3"/>
    <w:rsid w:val="00D80D74"/>
    <w:rsid w:val="00D816B1"/>
    <w:rsid w:val="00D842DC"/>
    <w:rsid w:val="00D864E0"/>
    <w:rsid w:val="00D90423"/>
    <w:rsid w:val="00D95E50"/>
    <w:rsid w:val="00D96315"/>
    <w:rsid w:val="00D96472"/>
    <w:rsid w:val="00D9726B"/>
    <w:rsid w:val="00DA5D82"/>
    <w:rsid w:val="00DA6108"/>
    <w:rsid w:val="00DA7160"/>
    <w:rsid w:val="00DB13AF"/>
    <w:rsid w:val="00DB6C84"/>
    <w:rsid w:val="00DC07FF"/>
    <w:rsid w:val="00DC1665"/>
    <w:rsid w:val="00DD2A8F"/>
    <w:rsid w:val="00DD2E5B"/>
    <w:rsid w:val="00DD3C2D"/>
    <w:rsid w:val="00DD66AB"/>
    <w:rsid w:val="00DE04A2"/>
    <w:rsid w:val="00DE0646"/>
    <w:rsid w:val="00DE1564"/>
    <w:rsid w:val="00DE1BFC"/>
    <w:rsid w:val="00DE2CF0"/>
    <w:rsid w:val="00DE45F8"/>
    <w:rsid w:val="00DE60CA"/>
    <w:rsid w:val="00DE742C"/>
    <w:rsid w:val="00DF08AF"/>
    <w:rsid w:val="00DF1304"/>
    <w:rsid w:val="00DF2D07"/>
    <w:rsid w:val="00DF2F64"/>
    <w:rsid w:val="00DF3876"/>
    <w:rsid w:val="00DF3A55"/>
    <w:rsid w:val="00DF6271"/>
    <w:rsid w:val="00E00B2C"/>
    <w:rsid w:val="00E04F86"/>
    <w:rsid w:val="00E0556A"/>
    <w:rsid w:val="00E05D6E"/>
    <w:rsid w:val="00E07467"/>
    <w:rsid w:val="00E10A2E"/>
    <w:rsid w:val="00E11302"/>
    <w:rsid w:val="00E12361"/>
    <w:rsid w:val="00E14048"/>
    <w:rsid w:val="00E14713"/>
    <w:rsid w:val="00E17430"/>
    <w:rsid w:val="00E20480"/>
    <w:rsid w:val="00E20FA6"/>
    <w:rsid w:val="00E219EE"/>
    <w:rsid w:val="00E222E0"/>
    <w:rsid w:val="00E24EE0"/>
    <w:rsid w:val="00E3381A"/>
    <w:rsid w:val="00E345D9"/>
    <w:rsid w:val="00E34DB6"/>
    <w:rsid w:val="00E40237"/>
    <w:rsid w:val="00E41F42"/>
    <w:rsid w:val="00E44185"/>
    <w:rsid w:val="00E444D4"/>
    <w:rsid w:val="00E44947"/>
    <w:rsid w:val="00E47BCE"/>
    <w:rsid w:val="00E47CB0"/>
    <w:rsid w:val="00E52002"/>
    <w:rsid w:val="00E54F45"/>
    <w:rsid w:val="00E55777"/>
    <w:rsid w:val="00E563DE"/>
    <w:rsid w:val="00E56C49"/>
    <w:rsid w:val="00E605D2"/>
    <w:rsid w:val="00E6129D"/>
    <w:rsid w:val="00E634D3"/>
    <w:rsid w:val="00E6390D"/>
    <w:rsid w:val="00E65112"/>
    <w:rsid w:val="00E67218"/>
    <w:rsid w:val="00E70880"/>
    <w:rsid w:val="00E714B3"/>
    <w:rsid w:val="00E7509B"/>
    <w:rsid w:val="00E77638"/>
    <w:rsid w:val="00E807B6"/>
    <w:rsid w:val="00E80B23"/>
    <w:rsid w:val="00E816E1"/>
    <w:rsid w:val="00E819CC"/>
    <w:rsid w:val="00E82284"/>
    <w:rsid w:val="00E82E25"/>
    <w:rsid w:val="00E83A9B"/>
    <w:rsid w:val="00E9035F"/>
    <w:rsid w:val="00E909EA"/>
    <w:rsid w:val="00E93C15"/>
    <w:rsid w:val="00E9663D"/>
    <w:rsid w:val="00E96BCC"/>
    <w:rsid w:val="00E96E2E"/>
    <w:rsid w:val="00E96ED3"/>
    <w:rsid w:val="00E970BC"/>
    <w:rsid w:val="00EA2285"/>
    <w:rsid w:val="00EA5636"/>
    <w:rsid w:val="00EA5AFB"/>
    <w:rsid w:val="00EA6B5C"/>
    <w:rsid w:val="00EB20E1"/>
    <w:rsid w:val="00EB2689"/>
    <w:rsid w:val="00EB2A35"/>
    <w:rsid w:val="00EB3C27"/>
    <w:rsid w:val="00EB3DC5"/>
    <w:rsid w:val="00EB462F"/>
    <w:rsid w:val="00EC00D7"/>
    <w:rsid w:val="00EC09B3"/>
    <w:rsid w:val="00EC141A"/>
    <w:rsid w:val="00EC2771"/>
    <w:rsid w:val="00EC3C48"/>
    <w:rsid w:val="00EC6D94"/>
    <w:rsid w:val="00EC7429"/>
    <w:rsid w:val="00ED037A"/>
    <w:rsid w:val="00ED6129"/>
    <w:rsid w:val="00ED78A6"/>
    <w:rsid w:val="00ED7D8D"/>
    <w:rsid w:val="00EE2D4E"/>
    <w:rsid w:val="00EE2EB1"/>
    <w:rsid w:val="00EE3717"/>
    <w:rsid w:val="00EE620A"/>
    <w:rsid w:val="00EE6AF5"/>
    <w:rsid w:val="00EE71EB"/>
    <w:rsid w:val="00EF1FCE"/>
    <w:rsid w:val="00EF3D5C"/>
    <w:rsid w:val="00EF487F"/>
    <w:rsid w:val="00EF4957"/>
    <w:rsid w:val="00EF52D0"/>
    <w:rsid w:val="00EF6854"/>
    <w:rsid w:val="00F010A6"/>
    <w:rsid w:val="00F02175"/>
    <w:rsid w:val="00F02C4D"/>
    <w:rsid w:val="00F07108"/>
    <w:rsid w:val="00F0716A"/>
    <w:rsid w:val="00F10B35"/>
    <w:rsid w:val="00F10FCE"/>
    <w:rsid w:val="00F11B2A"/>
    <w:rsid w:val="00F1202B"/>
    <w:rsid w:val="00F16ABD"/>
    <w:rsid w:val="00F17F3C"/>
    <w:rsid w:val="00F207F1"/>
    <w:rsid w:val="00F210B7"/>
    <w:rsid w:val="00F21508"/>
    <w:rsid w:val="00F22C79"/>
    <w:rsid w:val="00F2300C"/>
    <w:rsid w:val="00F23BC1"/>
    <w:rsid w:val="00F2469C"/>
    <w:rsid w:val="00F26BD0"/>
    <w:rsid w:val="00F27108"/>
    <w:rsid w:val="00F27E62"/>
    <w:rsid w:val="00F27F39"/>
    <w:rsid w:val="00F3194E"/>
    <w:rsid w:val="00F333D8"/>
    <w:rsid w:val="00F340CB"/>
    <w:rsid w:val="00F351B7"/>
    <w:rsid w:val="00F363FE"/>
    <w:rsid w:val="00F36D74"/>
    <w:rsid w:val="00F376CF"/>
    <w:rsid w:val="00F402FC"/>
    <w:rsid w:val="00F41B2B"/>
    <w:rsid w:val="00F424E6"/>
    <w:rsid w:val="00F4308B"/>
    <w:rsid w:val="00F434E3"/>
    <w:rsid w:val="00F43C9D"/>
    <w:rsid w:val="00F44183"/>
    <w:rsid w:val="00F4495D"/>
    <w:rsid w:val="00F46CAE"/>
    <w:rsid w:val="00F527D6"/>
    <w:rsid w:val="00F53965"/>
    <w:rsid w:val="00F5468F"/>
    <w:rsid w:val="00F54B11"/>
    <w:rsid w:val="00F54CCF"/>
    <w:rsid w:val="00F54E3A"/>
    <w:rsid w:val="00F54FDE"/>
    <w:rsid w:val="00F55BCE"/>
    <w:rsid w:val="00F571E8"/>
    <w:rsid w:val="00F60592"/>
    <w:rsid w:val="00F6065F"/>
    <w:rsid w:val="00F609E8"/>
    <w:rsid w:val="00F60D38"/>
    <w:rsid w:val="00F639E3"/>
    <w:rsid w:val="00F63F5D"/>
    <w:rsid w:val="00F70EA7"/>
    <w:rsid w:val="00F7180C"/>
    <w:rsid w:val="00F72337"/>
    <w:rsid w:val="00F74880"/>
    <w:rsid w:val="00F75A6B"/>
    <w:rsid w:val="00F7622F"/>
    <w:rsid w:val="00F76C14"/>
    <w:rsid w:val="00F77808"/>
    <w:rsid w:val="00F80A60"/>
    <w:rsid w:val="00F8530E"/>
    <w:rsid w:val="00F86575"/>
    <w:rsid w:val="00F962DF"/>
    <w:rsid w:val="00FA0EBF"/>
    <w:rsid w:val="00FA1847"/>
    <w:rsid w:val="00FA1E4C"/>
    <w:rsid w:val="00FA3B5D"/>
    <w:rsid w:val="00FA4B0A"/>
    <w:rsid w:val="00FA5054"/>
    <w:rsid w:val="00FA5555"/>
    <w:rsid w:val="00FB12B7"/>
    <w:rsid w:val="00FB64FB"/>
    <w:rsid w:val="00FB6DBB"/>
    <w:rsid w:val="00FC0117"/>
    <w:rsid w:val="00FC11D3"/>
    <w:rsid w:val="00FC1EFC"/>
    <w:rsid w:val="00FC2762"/>
    <w:rsid w:val="00FC43F4"/>
    <w:rsid w:val="00FC4B7A"/>
    <w:rsid w:val="00FC5C88"/>
    <w:rsid w:val="00FC5F48"/>
    <w:rsid w:val="00FD010A"/>
    <w:rsid w:val="00FD3430"/>
    <w:rsid w:val="00FD3460"/>
    <w:rsid w:val="00FD5BA2"/>
    <w:rsid w:val="00FE2963"/>
    <w:rsid w:val="00FE29E1"/>
    <w:rsid w:val="00FE306E"/>
    <w:rsid w:val="00FE77D7"/>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7992D"/>
  <w15:docId w15:val="{C22E7B37-8102-4F36-89AE-38157347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C27"/>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character" w:customStyle="1" w:styleId="SinespaciadoCar">
    <w:name w:val="Sin espaciado Car"/>
    <w:link w:val="Sinespaciado"/>
    <w:uiPriority w:val="1"/>
    <w:locked/>
    <w:rsid w:val="0092447D"/>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5961">
      <w:bodyDiv w:val="1"/>
      <w:marLeft w:val="0"/>
      <w:marRight w:val="0"/>
      <w:marTop w:val="0"/>
      <w:marBottom w:val="0"/>
      <w:divBdr>
        <w:top w:val="none" w:sz="0" w:space="0" w:color="auto"/>
        <w:left w:val="none" w:sz="0" w:space="0" w:color="auto"/>
        <w:bottom w:val="none" w:sz="0" w:space="0" w:color="auto"/>
        <w:right w:val="none" w:sz="0" w:space="0" w:color="auto"/>
      </w:divBdr>
    </w:div>
    <w:div w:id="71777413">
      <w:bodyDiv w:val="1"/>
      <w:marLeft w:val="0"/>
      <w:marRight w:val="0"/>
      <w:marTop w:val="0"/>
      <w:marBottom w:val="0"/>
      <w:divBdr>
        <w:top w:val="none" w:sz="0" w:space="0" w:color="auto"/>
        <w:left w:val="none" w:sz="0" w:space="0" w:color="auto"/>
        <w:bottom w:val="none" w:sz="0" w:space="0" w:color="auto"/>
        <w:right w:val="none" w:sz="0" w:space="0" w:color="auto"/>
      </w:divBdr>
    </w:div>
    <w:div w:id="79564821">
      <w:bodyDiv w:val="1"/>
      <w:marLeft w:val="0"/>
      <w:marRight w:val="0"/>
      <w:marTop w:val="0"/>
      <w:marBottom w:val="0"/>
      <w:divBdr>
        <w:top w:val="none" w:sz="0" w:space="0" w:color="auto"/>
        <w:left w:val="none" w:sz="0" w:space="0" w:color="auto"/>
        <w:bottom w:val="none" w:sz="0" w:space="0" w:color="auto"/>
        <w:right w:val="none" w:sz="0" w:space="0" w:color="auto"/>
      </w:divBdr>
    </w:div>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21507365">
      <w:bodyDiv w:val="1"/>
      <w:marLeft w:val="0"/>
      <w:marRight w:val="0"/>
      <w:marTop w:val="0"/>
      <w:marBottom w:val="0"/>
      <w:divBdr>
        <w:top w:val="none" w:sz="0" w:space="0" w:color="auto"/>
        <w:left w:val="none" w:sz="0" w:space="0" w:color="auto"/>
        <w:bottom w:val="none" w:sz="0" w:space="0" w:color="auto"/>
        <w:right w:val="none" w:sz="0" w:space="0" w:color="auto"/>
      </w:divBdr>
    </w:div>
    <w:div w:id="124322205">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159082749">
      <w:bodyDiv w:val="1"/>
      <w:marLeft w:val="0"/>
      <w:marRight w:val="0"/>
      <w:marTop w:val="0"/>
      <w:marBottom w:val="0"/>
      <w:divBdr>
        <w:top w:val="none" w:sz="0" w:space="0" w:color="auto"/>
        <w:left w:val="none" w:sz="0" w:space="0" w:color="auto"/>
        <w:bottom w:val="none" w:sz="0" w:space="0" w:color="auto"/>
        <w:right w:val="none" w:sz="0" w:space="0" w:color="auto"/>
      </w:divBdr>
    </w:div>
    <w:div w:id="163085790">
      <w:bodyDiv w:val="1"/>
      <w:marLeft w:val="0"/>
      <w:marRight w:val="0"/>
      <w:marTop w:val="0"/>
      <w:marBottom w:val="0"/>
      <w:divBdr>
        <w:top w:val="none" w:sz="0" w:space="0" w:color="auto"/>
        <w:left w:val="none" w:sz="0" w:space="0" w:color="auto"/>
        <w:bottom w:val="none" w:sz="0" w:space="0" w:color="auto"/>
        <w:right w:val="none" w:sz="0" w:space="0" w:color="auto"/>
      </w:divBdr>
    </w:div>
    <w:div w:id="227573326">
      <w:bodyDiv w:val="1"/>
      <w:marLeft w:val="0"/>
      <w:marRight w:val="0"/>
      <w:marTop w:val="0"/>
      <w:marBottom w:val="0"/>
      <w:divBdr>
        <w:top w:val="none" w:sz="0" w:space="0" w:color="auto"/>
        <w:left w:val="none" w:sz="0" w:space="0" w:color="auto"/>
        <w:bottom w:val="none" w:sz="0" w:space="0" w:color="auto"/>
        <w:right w:val="none" w:sz="0" w:space="0" w:color="auto"/>
      </w:divBdr>
    </w:div>
    <w:div w:id="264268916">
      <w:bodyDiv w:val="1"/>
      <w:marLeft w:val="0"/>
      <w:marRight w:val="0"/>
      <w:marTop w:val="0"/>
      <w:marBottom w:val="0"/>
      <w:divBdr>
        <w:top w:val="none" w:sz="0" w:space="0" w:color="auto"/>
        <w:left w:val="none" w:sz="0" w:space="0" w:color="auto"/>
        <w:bottom w:val="none" w:sz="0" w:space="0" w:color="auto"/>
        <w:right w:val="none" w:sz="0" w:space="0" w:color="auto"/>
      </w:divBdr>
    </w:div>
    <w:div w:id="268897137">
      <w:bodyDiv w:val="1"/>
      <w:marLeft w:val="0"/>
      <w:marRight w:val="0"/>
      <w:marTop w:val="0"/>
      <w:marBottom w:val="0"/>
      <w:divBdr>
        <w:top w:val="none" w:sz="0" w:space="0" w:color="auto"/>
        <w:left w:val="none" w:sz="0" w:space="0" w:color="auto"/>
        <w:bottom w:val="none" w:sz="0" w:space="0" w:color="auto"/>
        <w:right w:val="none" w:sz="0" w:space="0" w:color="auto"/>
      </w:divBdr>
    </w:div>
    <w:div w:id="275645142">
      <w:bodyDiv w:val="1"/>
      <w:marLeft w:val="0"/>
      <w:marRight w:val="0"/>
      <w:marTop w:val="0"/>
      <w:marBottom w:val="0"/>
      <w:divBdr>
        <w:top w:val="none" w:sz="0" w:space="0" w:color="auto"/>
        <w:left w:val="none" w:sz="0" w:space="0" w:color="auto"/>
        <w:bottom w:val="none" w:sz="0" w:space="0" w:color="auto"/>
        <w:right w:val="none" w:sz="0" w:space="0" w:color="auto"/>
      </w:divBdr>
    </w:div>
    <w:div w:id="288627899">
      <w:bodyDiv w:val="1"/>
      <w:marLeft w:val="0"/>
      <w:marRight w:val="0"/>
      <w:marTop w:val="0"/>
      <w:marBottom w:val="0"/>
      <w:divBdr>
        <w:top w:val="none" w:sz="0" w:space="0" w:color="auto"/>
        <w:left w:val="none" w:sz="0" w:space="0" w:color="auto"/>
        <w:bottom w:val="none" w:sz="0" w:space="0" w:color="auto"/>
        <w:right w:val="none" w:sz="0" w:space="0" w:color="auto"/>
      </w:divBdr>
    </w:div>
    <w:div w:id="293752965">
      <w:bodyDiv w:val="1"/>
      <w:marLeft w:val="0"/>
      <w:marRight w:val="0"/>
      <w:marTop w:val="0"/>
      <w:marBottom w:val="0"/>
      <w:divBdr>
        <w:top w:val="none" w:sz="0" w:space="0" w:color="auto"/>
        <w:left w:val="none" w:sz="0" w:space="0" w:color="auto"/>
        <w:bottom w:val="none" w:sz="0" w:space="0" w:color="auto"/>
        <w:right w:val="none" w:sz="0" w:space="0" w:color="auto"/>
      </w:divBdr>
    </w:div>
    <w:div w:id="296956053">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337201358">
      <w:bodyDiv w:val="1"/>
      <w:marLeft w:val="0"/>
      <w:marRight w:val="0"/>
      <w:marTop w:val="0"/>
      <w:marBottom w:val="0"/>
      <w:divBdr>
        <w:top w:val="none" w:sz="0" w:space="0" w:color="auto"/>
        <w:left w:val="none" w:sz="0" w:space="0" w:color="auto"/>
        <w:bottom w:val="none" w:sz="0" w:space="0" w:color="auto"/>
        <w:right w:val="none" w:sz="0" w:space="0" w:color="auto"/>
      </w:divBdr>
    </w:div>
    <w:div w:id="353577565">
      <w:bodyDiv w:val="1"/>
      <w:marLeft w:val="0"/>
      <w:marRight w:val="0"/>
      <w:marTop w:val="0"/>
      <w:marBottom w:val="0"/>
      <w:divBdr>
        <w:top w:val="none" w:sz="0" w:space="0" w:color="auto"/>
        <w:left w:val="none" w:sz="0" w:space="0" w:color="auto"/>
        <w:bottom w:val="none" w:sz="0" w:space="0" w:color="auto"/>
        <w:right w:val="none" w:sz="0" w:space="0" w:color="auto"/>
      </w:divBdr>
    </w:div>
    <w:div w:id="397368417">
      <w:bodyDiv w:val="1"/>
      <w:marLeft w:val="0"/>
      <w:marRight w:val="0"/>
      <w:marTop w:val="0"/>
      <w:marBottom w:val="0"/>
      <w:divBdr>
        <w:top w:val="none" w:sz="0" w:space="0" w:color="auto"/>
        <w:left w:val="none" w:sz="0" w:space="0" w:color="auto"/>
        <w:bottom w:val="none" w:sz="0" w:space="0" w:color="auto"/>
        <w:right w:val="none" w:sz="0" w:space="0" w:color="auto"/>
      </w:divBdr>
    </w:div>
    <w:div w:id="443308360">
      <w:bodyDiv w:val="1"/>
      <w:marLeft w:val="0"/>
      <w:marRight w:val="0"/>
      <w:marTop w:val="0"/>
      <w:marBottom w:val="0"/>
      <w:divBdr>
        <w:top w:val="none" w:sz="0" w:space="0" w:color="auto"/>
        <w:left w:val="none" w:sz="0" w:space="0" w:color="auto"/>
        <w:bottom w:val="none" w:sz="0" w:space="0" w:color="auto"/>
        <w:right w:val="none" w:sz="0" w:space="0" w:color="auto"/>
      </w:divBdr>
    </w:div>
    <w:div w:id="44631876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508327241">
      <w:bodyDiv w:val="1"/>
      <w:marLeft w:val="0"/>
      <w:marRight w:val="0"/>
      <w:marTop w:val="0"/>
      <w:marBottom w:val="0"/>
      <w:divBdr>
        <w:top w:val="none" w:sz="0" w:space="0" w:color="auto"/>
        <w:left w:val="none" w:sz="0" w:space="0" w:color="auto"/>
        <w:bottom w:val="none" w:sz="0" w:space="0" w:color="auto"/>
        <w:right w:val="none" w:sz="0" w:space="0" w:color="auto"/>
      </w:divBdr>
    </w:div>
    <w:div w:id="599262783">
      <w:bodyDiv w:val="1"/>
      <w:marLeft w:val="0"/>
      <w:marRight w:val="0"/>
      <w:marTop w:val="0"/>
      <w:marBottom w:val="0"/>
      <w:divBdr>
        <w:top w:val="none" w:sz="0" w:space="0" w:color="auto"/>
        <w:left w:val="none" w:sz="0" w:space="0" w:color="auto"/>
        <w:bottom w:val="none" w:sz="0" w:space="0" w:color="auto"/>
        <w:right w:val="none" w:sz="0" w:space="0" w:color="auto"/>
      </w:divBdr>
    </w:div>
    <w:div w:id="625812669">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681858577">
      <w:bodyDiv w:val="1"/>
      <w:marLeft w:val="0"/>
      <w:marRight w:val="0"/>
      <w:marTop w:val="0"/>
      <w:marBottom w:val="0"/>
      <w:divBdr>
        <w:top w:val="none" w:sz="0" w:space="0" w:color="auto"/>
        <w:left w:val="none" w:sz="0" w:space="0" w:color="auto"/>
        <w:bottom w:val="none" w:sz="0" w:space="0" w:color="auto"/>
        <w:right w:val="none" w:sz="0" w:space="0" w:color="auto"/>
      </w:divBdr>
    </w:div>
    <w:div w:id="699400435">
      <w:bodyDiv w:val="1"/>
      <w:marLeft w:val="0"/>
      <w:marRight w:val="0"/>
      <w:marTop w:val="0"/>
      <w:marBottom w:val="0"/>
      <w:divBdr>
        <w:top w:val="none" w:sz="0" w:space="0" w:color="auto"/>
        <w:left w:val="none" w:sz="0" w:space="0" w:color="auto"/>
        <w:bottom w:val="none" w:sz="0" w:space="0" w:color="auto"/>
        <w:right w:val="none" w:sz="0" w:space="0" w:color="auto"/>
      </w:divBdr>
    </w:div>
    <w:div w:id="714429776">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758211907">
      <w:bodyDiv w:val="1"/>
      <w:marLeft w:val="0"/>
      <w:marRight w:val="0"/>
      <w:marTop w:val="0"/>
      <w:marBottom w:val="0"/>
      <w:divBdr>
        <w:top w:val="none" w:sz="0" w:space="0" w:color="auto"/>
        <w:left w:val="none" w:sz="0" w:space="0" w:color="auto"/>
        <w:bottom w:val="none" w:sz="0" w:space="0" w:color="auto"/>
        <w:right w:val="none" w:sz="0" w:space="0" w:color="auto"/>
      </w:divBdr>
    </w:div>
    <w:div w:id="809900625">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871381110">
      <w:bodyDiv w:val="1"/>
      <w:marLeft w:val="0"/>
      <w:marRight w:val="0"/>
      <w:marTop w:val="0"/>
      <w:marBottom w:val="0"/>
      <w:divBdr>
        <w:top w:val="none" w:sz="0" w:space="0" w:color="auto"/>
        <w:left w:val="none" w:sz="0" w:space="0" w:color="auto"/>
        <w:bottom w:val="none" w:sz="0" w:space="0" w:color="auto"/>
        <w:right w:val="none" w:sz="0" w:space="0" w:color="auto"/>
      </w:divBdr>
    </w:div>
    <w:div w:id="884484817">
      <w:bodyDiv w:val="1"/>
      <w:marLeft w:val="0"/>
      <w:marRight w:val="0"/>
      <w:marTop w:val="0"/>
      <w:marBottom w:val="0"/>
      <w:divBdr>
        <w:top w:val="none" w:sz="0" w:space="0" w:color="auto"/>
        <w:left w:val="none" w:sz="0" w:space="0" w:color="auto"/>
        <w:bottom w:val="none" w:sz="0" w:space="0" w:color="auto"/>
        <w:right w:val="none" w:sz="0" w:space="0" w:color="auto"/>
      </w:divBdr>
    </w:div>
    <w:div w:id="904753854">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919872230">
      <w:bodyDiv w:val="1"/>
      <w:marLeft w:val="0"/>
      <w:marRight w:val="0"/>
      <w:marTop w:val="0"/>
      <w:marBottom w:val="0"/>
      <w:divBdr>
        <w:top w:val="none" w:sz="0" w:space="0" w:color="auto"/>
        <w:left w:val="none" w:sz="0" w:space="0" w:color="auto"/>
        <w:bottom w:val="none" w:sz="0" w:space="0" w:color="auto"/>
        <w:right w:val="none" w:sz="0" w:space="0" w:color="auto"/>
      </w:divBdr>
    </w:div>
    <w:div w:id="933320141">
      <w:bodyDiv w:val="1"/>
      <w:marLeft w:val="0"/>
      <w:marRight w:val="0"/>
      <w:marTop w:val="0"/>
      <w:marBottom w:val="0"/>
      <w:divBdr>
        <w:top w:val="none" w:sz="0" w:space="0" w:color="auto"/>
        <w:left w:val="none" w:sz="0" w:space="0" w:color="auto"/>
        <w:bottom w:val="none" w:sz="0" w:space="0" w:color="auto"/>
        <w:right w:val="none" w:sz="0" w:space="0" w:color="auto"/>
      </w:divBdr>
    </w:div>
    <w:div w:id="940911658">
      <w:bodyDiv w:val="1"/>
      <w:marLeft w:val="0"/>
      <w:marRight w:val="0"/>
      <w:marTop w:val="0"/>
      <w:marBottom w:val="0"/>
      <w:divBdr>
        <w:top w:val="none" w:sz="0" w:space="0" w:color="auto"/>
        <w:left w:val="none" w:sz="0" w:space="0" w:color="auto"/>
        <w:bottom w:val="none" w:sz="0" w:space="0" w:color="auto"/>
        <w:right w:val="none" w:sz="0" w:space="0" w:color="auto"/>
      </w:divBdr>
    </w:div>
    <w:div w:id="974796017">
      <w:bodyDiv w:val="1"/>
      <w:marLeft w:val="0"/>
      <w:marRight w:val="0"/>
      <w:marTop w:val="0"/>
      <w:marBottom w:val="0"/>
      <w:divBdr>
        <w:top w:val="none" w:sz="0" w:space="0" w:color="auto"/>
        <w:left w:val="none" w:sz="0" w:space="0" w:color="auto"/>
        <w:bottom w:val="none" w:sz="0" w:space="0" w:color="auto"/>
        <w:right w:val="none" w:sz="0" w:space="0" w:color="auto"/>
      </w:divBdr>
    </w:div>
    <w:div w:id="1005016824">
      <w:bodyDiv w:val="1"/>
      <w:marLeft w:val="0"/>
      <w:marRight w:val="0"/>
      <w:marTop w:val="0"/>
      <w:marBottom w:val="0"/>
      <w:divBdr>
        <w:top w:val="none" w:sz="0" w:space="0" w:color="auto"/>
        <w:left w:val="none" w:sz="0" w:space="0" w:color="auto"/>
        <w:bottom w:val="none" w:sz="0" w:space="0" w:color="auto"/>
        <w:right w:val="none" w:sz="0" w:space="0" w:color="auto"/>
      </w:divBdr>
    </w:div>
    <w:div w:id="1032268794">
      <w:bodyDiv w:val="1"/>
      <w:marLeft w:val="0"/>
      <w:marRight w:val="0"/>
      <w:marTop w:val="0"/>
      <w:marBottom w:val="0"/>
      <w:divBdr>
        <w:top w:val="none" w:sz="0" w:space="0" w:color="auto"/>
        <w:left w:val="none" w:sz="0" w:space="0" w:color="auto"/>
        <w:bottom w:val="none" w:sz="0" w:space="0" w:color="auto"/>
        <w:right w:val="none" w:sz="0" w:space="0" w:color="auto"/>
      </w:divBdr>
    </w:div>
    <w:div w:id="1038549494">
      <w:bodyDiv w:val="1"/>
      <w:marLeft w:val="0"/>
      <w:marRight w:val="0"/>
      <w:marTop w:val="0"/>
      <w:marBottom w:val="0"/>
      <w:divBdr>
        <w:top w:val="none" w:sz="0" w:space="0" w:color="auto"/>
        <w:left w:val="none" w:sz="0" w:space="0" w:color="auto"/>
        <w:bottom w:val="none" w:sz="0" w:space="0" w:color="auto"/>
        <w:right w:val="none" w:sz="0" w:space="0" w:color="auto"/>
      </w:divBdr>
    </w:div>
    <w:div w:id="1066337583">
      <w:bodyDiv w:val="1"/>
      <w:marLeft w:val="0"/>
      <w:marRight w:val="0"/>
      <w:marTop w:val="0"/>
      <w:marBottom w:val="0"/>
      <w:divBdr>
        <w:top w:val="none" w:sz="0" w:space="0" w:color="auto"/>
        <w:left w:val="none" w:sz="0" w:space="0" w:color="auto"/>
        <w:bottom w:val="none" w:sz="0" w:space="0" w:color="auto"/>
        <w:right w:val="none" w:sz="0" w:space="0" w:color="auto"/>
      </w:divBdr>
    </w:div>
    <w:div w:id="1069424498">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150094085">
      <w:bodyDiv w:val="1"/>
      <w:marLeft w:val="0"/>
      <w:marRight w:val="0"/>
      <w:marTop w:val="0"/>
      <w:marBottom w:val="0"/>
      <w:divBdr>
        <w:top w:val="none" w:sz="0" w:space="0" w:color="auto"/>
        <w:left w:val="none" w:sz="0" w:space="0" w:color="auto"/>
        <w:bottom w:val="none" w:sz="0" w:space="0" w:color="auto"/>
        <w:right w:val="none" w:sz="0" w:space="0" w:color="auto"/>
      </w:divBdr>
    </w:div>
    <w:div w:id="1174341711">
      <w:bodyDiv w:val="1"/>
      <w:marLeft w:val="0"/>
      <w:marRight w:val="0"/>
      <w:marTop w:val="0"/>
      <w:marBottom w:val="0"/>
      <w:divBdr>
        <w:top w:val="none" w:sz="0" w:space="0" w:color="auto"/>
        <w:left w:val="none" w:sz="0" w:space="0" w:color="auto"/>
        <w:bottom w:val="none" w:sz="0" w:space="0" w:color="auto"/>
        <w:right w:val="none" w:sz="0" w:space="0" w:color="auto"/>
      </w:divBdr>
    </w:div>
    <w:div w:id="1212644650">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233656350">
      <w:bodyDiv w:val="1"/>
      <w:marLeft w:val="0"/>
      <w:marRight w:val="0"/>
      <w:marTop w:val="0"/>
      <w:marBottom w:val="0"/>
      <w:divBdr>
        <w:top w:val="none" w:sz="0" w:space="0" w:color="auto"/>
        <w:left w:val="none" w:sz="0" w:space="0" w:color="auto"/>
        <w:bottom w:val="none" w:sz="0" w:space="0" w:color="auto"/>
        <w:right w:val="none" w:sz="0" w:space="0" w:color="auto"/>
      </w:divBdr>
    </w:div>
    <w:div w:id="1258055728">
      <w:bodyDiv w:val="1"/>
      <w:marLeft w:val="0"/>
      <w:marRight w:val="0"/>
      <w:marTop w:val="0"/>
      <w:marBottom w:val="0"/>
      <w:divBdr>
        <w:top w:val="none" w:sz="0" w:space="0" w:color="auto"/>
        <w:left w:val="none" w:sz="0" w:space="0" w:color="auto"/>
        <w:bottom w:val="none" w:sz="0" w:space="0" w:color="auto"/>
        <w:right w:val="none" w:sz="0" w:space="0" w:color="auto"/>
      </w:divBdr>
    </w:div>
    <w:div w:id="1274901949">
      <w:bodyDiv w:val="1"/>
      <w:marLeft w:val="0"/>
      <w:marRight w:val="0"/>
      <w:marTop w:val="0"/>
      <w:marBottom w:val="0"/>
      <w:divBdr>
        <w:top w:val="none" w:sz="0" w:space="0" w:color="auto"/>
        <w:left w:val="none" w:sz="0" w:space="0" w:color="auto"/>
        <w:bottom w:val="none" w:sz="0" w:space="0" w:color="auto"/>
        <w:right w:val="none" w:sz="0" w:space="0" w:color="auto"/>
      </w:divBdr>
    </w:div>
    <w:div w:id="1304844479">
      <w:bodyDiv w:val="1"/>
      <w:marLeft w:val="0"/>
      <w:marRight w:val="0"/>
      <w:marTop w:val="0"/>
      <w:marBottom w:val="0"/>
      <w:divBdr>
        <w:top w:val="none" w:sz="0" w:space="0" w:color="auto"/>
        <w:left w:val="none" w:sz="0" w:space="0" w:color="auto"/>
        <w:bottom w:val="none" w:sz="0" w:space="0" w:color="auto"/>
        <w:right w:val="none" w:sz="0" w:space="0" w:color="auto"/>
      </w:divBdr>
    </w:div>
    <w:div w:id="1311784034">
      <w:bodyDiv w:val="1"/>
      <w:marLeft w:val="0"/>
      <w:marRight w:val="0"/>
      <w:marTop w:val="0"/>
      <w:marBottom w:val="0"/>
      <w:divBdr>
        <w:top w:val="none" w:sz="0" w:space="0" w:color="auto"/>
        <w:left w:val="none" w:sz="0" w:space="0" w:color="auto"/>
        <w:bottom w:val="none" w:sz="0" w:space="0" w:color="auto"/>
        <w:right w:val="none" w:sz="0" w:space="0" w:color="auto"/>
      </w:divBdr>
    </w:div>
    <w:div w:id="1315179111">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332416892">
      <w:bodyDiv w:val="1"/>
      <w:marLeft w:val="0"/>
      <w:marRight w:val="0"/>
      <w:marTop w:val="0"/>
      <w:marBottom w:val="0"/>
      <w:divBdr>
        <w:top w:val="none" w:sz="0" w:space="0" w:color="auto"/>
        <w:left w:val="none" w:sz="0" w:space="0" w:color="auto"/>
        <w:bottom w:val="none" w:sz="0" w:space="0" w:color="auto"/>
        <w:right w:val="none" w:sz="0" w:space="0" w:color="auto"/>
      </w:divBdr>
    </w:div>
    <w:div w:id="1357806771">
      <w:bodyDiv w:val="1"/>
      <w:marLeft w:val="0"/>
      <w:marRight w:val="0"/>
      <w:marTop w:val="0"/>
      <w:marBottom w:val="0"/>
      <w:divBdr>
        <w:top w:val="none" w:sz="0" w:space="0" w:color="auto"/>
        <w:left w:val="none" w:sz="0" w:space="0" w:color="auto"/>
        <w:bottom w:val="none" w:sz="0" w:space="0" w:color="auto"/>
        <w:right w:val="none" w:sz="0" w:space="0" w:color="auto"/>
      </w:divBdr>
    </w:div>
    <w:div w:id="1364480864">
      <w:bodyDiv w:val="1"/>
      <w:marLeft w:val="0"/>
      <w:marRight w:val="0"/>
      <w:marTop w:val="0"/>
      <w:marBottom w:val="0"/>
      <w:divBdr>
        <w:top w:val="none" w:sz="0" w:space="0" w:color="auto"/>
        <w:left w:val="none" w:sz="0" w:space="0" w:color="auto"/>
        <w:bottom w:val="none" w:sz="0" w:space="0" w:color="auto"/>
        <w:right w:val="none" w:sz="0" w:space="0" w:color="auto"/>
      </w:divBdr>
    </w:div>
    <w:div w:id="1365516587">
      <w:bodyDiv w:val="1"/>
      <w:marLeft w:val="0"/>
      <w:marRight w:val="0"/>
      <w:marTop w:val="0"/>
      <w:marBottom w:val="0"/>
      <w:divBdr>
        <w:top w:val="none" w:sz="0" w:space="0" w:color="auto"/>
        <w:left w:val="none" w:sz="0" w:space="0" w:color="auto"/>
        <w:bottom w:val="none" w:sz="0" w:space="0" w:color="auto"/>
        <w:right w:val="none" w:sz="0" w:space="0" w:color="auto"/>
      </w:divBdr>
    </w:div>
    <w:div w:id="1369404777">
      <w:bodyDiv w:val="1"/>
      <w:marLeft w:val="0"/>
      <w:marRight w:val="0"/>
      <w:marTop w:val="0"/>
      <w:marBottom w:val="0"/>
      <w:divBdr>
        <w:top w:val="none" w:sz="0" w:space="0" w:color="auto"/>
        <w:left w:val="none" w:sz="0" w:space="0" w:color="auto"/>
        <w:bottom w:val="none" w:sz="0" w:space="0" w:color="auto"/>
        <w:right w:val="none" w:sz="0" w:space="0" w:color="auto"/>
      </w:divBdr>
    </w:div>
    <w:div w:id="1388916557">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44882653">
      <w:bodyDiv w:val="1"/>
      <w:marLeft w:val="0"/>
      <w:marRight w:val="0"/>
      <w:marTop w:val="0"/>
      <w:marBottom w:val="0"/>
      <w:divBdr>
        <w:top w:val="none" w:sz="0" w:space="0" w:color="auto"/>
        <w:left w:val="none" w:sz="0" w:space="0" w:color="auto"/>
        <w:bottom w:val="none" w:sz="0" w:space="0" w:color="auto"/>
        <w:right w:val="none" w:sz="0" w:space="0" w:color="auto"/>
      </w:divBdr>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465543863">
      <w:bodyDiv w:val="1"/>
      <w:marLeft w:val="0"/>
      <w:marRight w:val="0"/>
      <w:marTop w:val="0"/>
      <w:marBottom w:val="0"/>
      <w:divBdr>
        <w:top w:val="none" w:sz="0" w:space="0" w:color="auto"/>
        <w:left w:val="none" w:sz="0" w:space="0" w:color="auto"/>
        <w:bottom w:val="none" w:sz="0" w:space="0" w:color="auto"/>
        <w:right w:val="none" w:sz="0" w:space="0" w:color="auto"/>
      </w:divBdr>
    </w:div>
    <w:div w:id="1596090642">
      <w:bodyDiv w:val="1"/>
      <w:marLeft w:val="0"/>
      <w:marRight w:val="0"/>
      <w:marTop w:val="0"/>
      <w:marBottom w:val="0"/>
      <w:divBdr>
        <w:top w:val="none" w:sz="0" w:space="0" w:color="auto"/>
        <w:left w:val="none" w:sz="0" w:space="0" w:color="auto"/>
        <w:bottom w:val="none" w:sz="0" w:space="0" w:color="auto"/>
        <w:right w:val="none" w:sz="0" w:space="0" w:color="auto"/>
      </w:divBdr>
    </w:div>
    <w:div w:id="1603294914">
      <w:bodyDiv w:val="1"/>
      <w:marLeft w:val="0"/>
      <w:marRight w:val="0"/>
      <w:marTop w:val="0"/>
      <w:marBottom w:val="0"/>
      <w:divBdr>
        <w:top w:val="none" w:sz="0" w:space="0" w:color="auto"/>
        <w:left w:val="none" w:sz="0" w:space="0" w:color="auto"/>
        <w:bottom w:val="none" w:sz="0" w:space="0" w:color="auto"/>
        <w:right w:val="none" w:sz="0" w:space="0" w:color="auto"/>
      </w:divBdr>
    </w:div>
    <w:div w:id="1613438384">
      <w:bodyDiv w:val="1"/>
      <w:marLeft w:val="0"/>
      <w:marRight w:val="0"/>
      <w:marTop w:val="0"/>
      <w:marBottom w:val="0"/>
      <w:divBdr>
        <w:top w:val="none" w:sz="0" w:space="0" w:color="auto"/>
        <w:left w:val="none" w:sz="0" w:space="0" w:color="auto"/>
        <w:bottom w:val="none" w:sz="0" w:space="0" w:color="auto"/>
        <w:right w:val="none" w:sz="0" w:space="0" w:color="auto"/>
      </w:divBdr>
    </w:div>
    <w:div w:id="1619096079">
      <w:bodyDiv w:val="1"/>
      <w:marLeft w:val="0"/>
      <w:marRight w:val="0"/>
      <w:marTop w:val="0"/>
      <w:marBottom w:val="0"/>
      <w:divBdr>
        <w:top w:val="none" w:sz="0" w:space="0" w:color="auto"/>
        <w:left w:val="none" w:sz="0" w:space="0" w:color="auto"/>
        <w:bottom w:val="none" w:sz="0" w:space="0" w:color="auto"/>
        <w:right w:val="none" w:sz="0" w:space="0" w:color="auto"/>
      </w:divBdr>
    </w:div>
    <w:div w:id="1629236248">
      <w:bodyDiv w:val="1"/>
      <w:marLeft w:val="0"/>
      <w:marRight w:val="0"/>
      <w:marTop w:val="0"/>
      <w:marBottom w:val="0"/>
      <w:divBdr>
        <w:top w:val="none" w:sz="0" w:space="0" w:color="auto"/>
        <w:left w:val="none" w:sz="0" w:space="0" w:color="auto"/>
        <w:bottom w:val="none" w:sz="0" w:space="0" w:color="auto"/>
        <w:right w:val="none" w:sz="0" w:space="0" w:color="auto"/>
      </w:divBdr>
    </w:div>
    <w:div w:id="1631130808">
      <w:bodyDiv w:val="1"/>
      <w:marLeft w:val="0"/>
      <w:marRight w:val="0"/>
      <w:marTop w:val="0"/>
      <w:marBottom w:val="0"/>
      <w:divBdr>
        <w:top w:val="none" w:sz="0" w:space="0" w:color="auto"/>
        <w:left w:val="none" w:sz="0" w:space="0" w:color="auto"/>
        <w:bottom w:val="none" w:sz="0" w:space="0" w:color="auto"/>
        <w:right w:val="none" w:sz="0" w:space="0" w:color="auto"/>
      </w:divBdr>
    </w:div>
    <w:div w:id="1654092958">
      <w:bodyDiv w:val="1"/>
      <w:marLeft w:val="0"/>
      <w:marRight w:val="0"/>
      <w:marTop w:val="0"/>
      <w:marBottom w:val="0"/>
      <w:divBdr>
        <w:top w:val="none" w:sz="0" w:space="0" w:color="auto"/>
        <w:left w:val="none" w:sz="0" w:space="0" w:color="auto"/>
        <w:bottom w:val="none" w:sz="0" w:space="0" w:color="auto"/>
        <w:right w:val="none" w:sz="0" w:space="0" w:color="auto"/>
      </w:divBdr>
    </w:div>
    <w:div w:id="1657800404">
      <w:bodyDiv w:val="1"/>
      <w:marLeft w:val="0"/>
      <w:marRight w:val="0"/>
      <w:marTop w:val="0"/>
      <w:marBottom w:val="0"/>
      <w:divBdr>
        <w:top w:val="none" w:sz="0" w:space="0" w:color="auto"/>
        <w:left w:val="none" w:sz="0" w:space="0" w:color="auto"/>
        <w:bottom w:val="none" w:sz="0" w:space="0" w:color="auto"/>
        <w:right w:val="none" w:sz="0" w:space="0" w:color="auto"/>
      </w:divBdr>
    </w:div>
    <w:div w:id="1662736879">
      <w:bodyDiv w:val="1"/>
      <w:marLeft w:val="0"/>
      <w:marRight w:val="0"/>
      <w:marTop w:val="0"/>
      <w:marBottom w:val="0"/>
      <w:divBdr>
        <w:top w:val="none" w:sz="0" w:space="0" w:color="auto"/>
        <w:left w:val="none" w:sz="0" w:space="0" w:color="auto"/>
        <w:bottom w:val="none" w:sz="0" w:space="0" w:color="auto"/>
        <w:right w:val="none" w:sz="0" w:space="0" w:color="auto"/>
      </w:divBdr>
    </w:div>
    <w:div w:id="1670523629">
      <w:bodyDiv w:val="1"/>
      <w:marLeft w:val="0"/>
      <w:marRight w:val="0"/>
      <w:marTop w:val="0"/>
      <w:marBottom w:val="0"/>
      <w:divBdr>
        <w:top w:val="none" w:sz="0" w:space="0" w:color="auto"/>
        <w:left w:val="none" w:sz="0" w:space="0" w:color="auto"/>
        <w:bottom w:val="none" w:sz="0" w:space="0" w:color="auto"/>
        <w:right w:val="none" w:sz="0" w:space="0" w:color="auto"/>
      </w:divBdr>
    </w:div>
    <w:div w:id="1718815340">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37047326">
      <w:bodyDiv w:val="1"/>
      <w:marLeft w:val="0"/>
      <w:marRight w:val="0"/>
      <w:marTop w:val="0"/>
      <w:marBottom w:val="0"/>
      <w:divBdr>
        <w:top w:val="none" w:sz="0" w:space="0" w:color="auto"/>
        <w:left w:val="none" w:sz="0" w:space="0" w:color="auto"/>
        <w:bottom w:val="none" w:sz="0" w:space="0" w:color="auto"/>
        <w:right w:val="none" w:sz="0" w:space="0" w:color="auto"/>
      </w:divBdr>
    </w:div>
    <w:div w:id="1745445480">
      <w:bodyDiv w:val="1"/>
      <w:marLeft w:val="0"/>
      <w:marRight w:val="0"/>
      <w:marTop w:val="0"/>
      <w:marBottom w:val="0"/>
      <w:divBdr>
        <w:top w:val="none" w:sz="0" w:space="0" w:color="auto"/>
        <w:left w:val="none" w:sz="0" w:space="0" w:color="auto"/>
        <w:bottom w:val="none" w:sz="0" w:space="0" w:color="auto"/>
        <w:right w:val="none" w:sz="0" w:space="0" w:color="auto"/>
      </w:divBdr>
    </w:div>
    <w:div w:id="1773625604">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17260140">
      <w:bodyDiv w:val="1"/>
      <w:marLeft w:val="0"/>
      <w:marRight w:val="0"/>
      <w:marTop w:val="0"/>
      <w:marBottom w:val="0"/>
      <w:divBdr>
        <w:top w:val="none" w:sz="0" w:space="0" w:color="auto"/>
        <w:left w:val="none" w:sz="0" w:space="0" w:color="auto"/>
        <w:bottom w:val="none" w:sz="0" w:space="0" w:color="auto"/>
        <w:right w:val="none" w:sz="0" w:space="0" w:color="auto"/>
      </w:divBdr>
    </w:div>
    <w:div w:id="1828092601">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889998772">
      <w:bodyDiv w:val="1"/>
      <w:marLeft w:val="0"/>
      <w:marRight w:val="0"/>
      <w:marTop w:val="0"/>
      <w:marBottom w:val="0"/>
      <w:divBdr>
        <w:top w:val="none" w:sz="0" w:space="0" w:color="auto"/>
        <w:left w:val="none" w:sz="0" w:space="0" w:color="auto"/>
        <w:bottom w:val="none" w:sz="0" w:space="0" w:color="auto"/>
        <w:right w:val="none" w:sz="0" w:space="0" w:color="auto"/>
      </w:divBdr>
    </w:div>
    <w:div w:id="1890140616">
      <w:bodyDiv w:val="1"/>
      <w:marLeft w:val="0"/>
      <w:marRight w:val="0"/>
      <w:marTop w:val="0"/>
      <w:marBottom w:val="0"/>
      <w:divBdr>
        <w:top w:val="none" w:sz="0" w:space="0" w:color="auto"/>
        <w:left w:val="none" w:sz="0" w:space="0" w:color="auto"/>
        <w:bottom w:val="none" w:sz="0" w:space="0" w:color="auto"/>
        <w:right w:val="none" w:sz="0" w:space="0" w:color="auto"/>
      </w:divBdr>
    </w:div>
    <w:div w:id="1917931532">
      <w:bodyDiv w:val="1"/>
      <w:marLeft w:val="0"/>
      <w:marRight w:val="0"/>
      <w:marTop w:val="0"/>
      <w:marBottom w:val="0"/>
      <w:divBdr>
        <w:top w:val="none" w:sz="0" w:space="0" w:color="auto"/>
        <w:left w:val="none" w:sz="0" w:space="0" w:color="auto"/>
        <w:bottom w:val="none" w:sz="0" w:space="0" w:color="auto"/>
        <w:right w:val="none" w:sz="0" w:space="0" w:color="auto"/>
      </w:divBdr>
    </w:div>
    <w:div w:id="1996452544">
      <w:bodyDiv w:val="1"/>
      <w:marLeft w:val="0"/>
      <w:marRight w:val="0"/>
      <w:marTop w:val="0"/>
      <w:marBottom w:val="0"/>
      <w:divBdr>
        <w:top w:val="none" w:sz="0" w:space="0" w:color="auto"/>
        <w:left w:val="none" w:sz="0" w:space="0" w:color="auto"/>
        <w:bottom w:val="none" w:sz="0" w:space="0" w:color="auto"/>
        <w:right w:val="none" w:sz="0" w:space="0" w:color="auto"/>
      </w:divBdr>
    </w:div>
    <w:div w:id="2010056047">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48067935">
      <w:bodyDiv w:val="1"/>
      <w:marLeft w:val="0"/>
      <w:marRight w:val="0"/>
      <w:marTop w:val="0"/>
      <w:marBottom w:val="0"/>
      <w:divBdr>
        <w:top w:val="none" w:sz="0" w:space="0" w:color="auto"/>
        <w:left w:val="none" w:sz="0" w:space="0" w:color="auto"/>
        <w:bottom w:val="none" w:sz="0" w:space="0" w:color="auto"/>
        <w:right w:val="none" w:sz="0" w:space="0" w:color="auto"/>
      </w:divBdr>
    </w:div>
    <w:div w:id="2062248612">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081049716">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 w:id="21109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temas/u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37D62-BA6C-49F2-844D-D2812096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7887</Words>
  <Characters>43379</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2019-09-27T16:50:00Z</cp:lastPrinted>
  <dcterms:created xsi:type="dcterms:W3CDTF">2020-10-01T22:34:00Z</dcterms:created>
  <dcterms:modified xsi:type="dcterms:W3CDTF">2020-10-01T22:34:00Z</dcterms:modified>
</cp:coreProperties>
</file>